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405726" w:rsidRDefault="000D397D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t>ГОСУДАРСТВЕННАЯ  ДУМА</w:t>
      </w:r>
    </w:p>
    <w:p w14:paraId="00000002" w14:textId="77777777" w:rsidR="00405726" w:rsidRDefault="000D397D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t>ФЕДЕРАЛЬНОГО  СОБРАНИЯ  РОССИЙСКОЙ  ФЕДЕРАЦИИ</w:t>
      </w:r>
    </w:p>
    <w:p w14:paraId="00000003" w14:textId="701E0F18" w:rsidR="00405726" w:rsidRDefault="00F81B5E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t>ВОС</w:t>
      </w:r>
      <w:r w:rsidR="000D397D">
        <w:t>ЬМОГО  СОЗЫВА</w:t>
      </w:r>
    </w:p>
    <w:p w14:paraId="00000004" w14:textId="77777777" w:rsidR="00405726" w:rsidRDefault="000D397D">
      <w:pPr>
        <w:pStyle w:val="4"/>
        <w:tabs>
          <w:tab w:val="left" w:pos="708"/>
        </w:tabs>
        <w:spacing w:before="240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КОМИТЕТ ПО ФИНАНСОВОМУ РЫНКУ</w:t>
      </w:r>
    </w:p>
    <w:p w14:paraId="00000005" w14:textId="77777777" w:rsidR="00405726" w:rsidRDefault="000D397D">
      <w:pPr>
        <w:pStyle w:val="6"/>
        <w:spacing w:line="360" w:lineRule="auto"/>
        <w:jc w:val="center"/>
        <w:rPr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 К Л Ю Ч Е Н И Е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4"/>
        <w:gridCol w:w="4786"/>
      </w:tblGrid>
      <w:tr w:rsidR="00F81B5E" w:rsidRPr="007454FF" w14:paraId="2FC055C3" w14:textId="77777777" w:rsidTr="00E92FF7">
        <w:tc>
          <w:tcPr>
            <w:tcW w:w="4785" w:type="dxa"/>
          </w:tcPr>
          <w:p w14:paraId="50BFEF29" w14:textId="2C80836A" w:rsidR="00F81B5E" w:rsidRPr="00744AE9" w:rsidRDefault="00F81B5E" w:rsidP="00287A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  </w:t>
            </w:r>
            <w:r w:rsidR="00287A72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  »  </w:t>
            </w:r>
            <w:r w:rsidR="00563DB3">
              <w:rPr>
                <w:sz w:val="28"/>
                <w:szCs w:val="28"/>
              </w:rPr>
              <w:t>апреля</w:t>
            </w:r>
            <w:r w:rsidR="00792223">
              <w:rPr>
                <w:sz w:val="28"/>
                <w:szCs w:val="28"/>
              </w:rPr>
              <w:t xml:space="preserve"> </w:t>
            </w:r>
            <w:r w:rsidRPr="00744AE9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</w:t>
            </w:r>
            <w:r w:rsidR="00563DB3">
              <w:rPr>
                <w:sz w:val="28"/>
                <w:szCs w:val="28"/>
              </w:rPr>
              <w:t>6</w:t>
            </w:r>
            <w:r w:rsidRPr="00744AE9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</w:tcPr>
          <w:p w14:paraId="6E46DE05" w14:textId="0E0FDF2B" w:rsidR="00F81B5E" w:rsidRPr="00744AE9" w:rsidRDefault="00964B5C" w:rsidP="00E92FF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Комитета № 256/2</w:t>
            </w:r>
          </w:p>
        </w:tc>
      </w:tr>
    </w:tbl>
    <w:p w14:paraId="00000007" w14:textId="77777777" w:rsidR="00405726" w:rsidRDefault="0040572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</w:p>
    <w:p w14:paraId="04FC94A4" w14:textId="77777777" w:rsidR="005B4E98" w:rsidRDefault="005B4E9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</w:p>
    <w:p w14:paraId="4D8C081F" w14:textId="27299D42" w:rsidR="00563DB3" w:rsidRPr="00563DB3" w:rsidRDefault="000D397D" w:rsidP="00563DB3">
      <w:pPr>
        <w:jc w:val="center"/>
        <w:rPr>
          <w:rFonts w:eastAsia="Calibri"/>
          <w:b/>
          <w:bCs/>
          <w:sz w:val="28"/>
          <w:szCs w:val="28"/>
          <w:lang w:eastAsia="en-US" w:bidi="ru-RU"/>
        </w:rPr>
      </w:pPr>
      <w:r>
        <w:rPr>
          <w:b/>
          <w:sz w:val="28"/>
          <w:szCs w:val="28"/>
        </w:rPr>
        <w:t xml:space="preserve">на проект федерального закона </w:t>
      </w:r>
      <w:r w:rsidR="00563DB3" w:rsidRPr="00563DB3">
        <w:rPr>
          <w:b/>
          <w:bCs/>
          <w:sz w:val="28"/>
          <w:szCs w:val="28"/>
        </w:rPr>
        <w:t>№ </w:t>
      </w:r>
      <w:r w:rsidR="00563DB3" w:rsidRPr="00563DB3">
        <w:rPr>
          <w:rFonts w:eastAsia="Calibri"/>
          <w:b/>
          <w:bCs/>
          <w:sz w:val="28"/>
          <w:szCs w:val="28"/>
          <w:lang w:eastAsia="en-US"/>
        </w:rPr>
        <w:t>1191986-8</w:t>
      </w:r>
      <w:r w:rsidR="00563DB3" w:rsidRPr="00563DB3">
        <w:rPr>
          <w:rFonts w:eastAsia="Calibri"/>
          <w:b/>
          <w:bCs/>
          <w:sz w:val="28"/>
          <w:szCs w:val="28"/>
          <w:lang w:eastAsia="en-US" w:bidi="ru-RU"/>
        </w:rPr>
        <w:t xml:space="preserve"> «</w:t>
      </w:r>
      <w:r w:rsidR="00563DB3" w:rsidRPr="00563DB3">
        <w:rPr>
          <w:rFonts w:eastAsia="Calibri"/>
          <w:b/>
          <w:sz w:val="28"/>
          <w:szCs w:val="28"/>
          <w:lang w:eastAsia="en-US"/>
        </w:rPr>
        <w:t xml:space="preserve">О внесении изменений </w:t>
      </w:r>
      <w:r w:rsidR="00563DB3" w:rsidRPr="00563DB3">
        <w:rPr>
          <w:rFonts w:eastAsia="Calibri"/>
          <w:b/>
          <w:sz w:val="28"/>
          <w:szCs w:val="28"/>
          <w:lang w:eastAsia="en-US"/>
        </w:rPr>
        <w:br/>
        <w:t xml:space="preserve">в Закон Российской Федерации </w:t>
      </w:r>
      <w:r w:rsidR="00563DB3" w:rsidRPr="00563DB3">
        <w:rPr>
          <w:rFonts w:eastAsia="Calibri"/>
          <w:b/>
          <w:bCs/>
          <w:sz w:val="28"/>
          <w:szCs w:val="28"/>
          <w:lang w:eastAsia="en-US"/>
        </w:rPr>
        <w:t xml:space="preserve">«О налоговых органах Российской Федерации» и статьи 3 и 7 Федерального закона «О противодействии легализации (отмыванию) доходов, полученных преступным путем, </w:t>
      </w:r>
      <w:r w:rsidR="00563DB3" w:rsidRPr="00563DB3">
        <w:rPr>
          <w:rFonts w:eastAsia="Calibri"/>
          <w:b/>
          <w:bCs/>
          <w:sz w:val="28"/>
          <w:szCs w:val="28"/>
          <w:lang w:eastAsia="en-US"/>
        </w:rPr>
        <w:br/>
        <w:t>и финансированию терроризма</w:t>
      </w:r>
      <w:r w:rsidR="00563DB3" w:rsidRPr="00563DB3">
        <w:rPr>
          <w:rFonts w:eastAsia="Calibri"/>
          <w:b/>
          <w:bCs/>
          <w:sz w:val="28"/>
          <w:szCs w:val="28"/>
          <w:lang w:eastAsia="en-US" w:bidi="ru-RU"/>
        </w:rPr>
        <w:t>»</w:t>
      </w:r>
    </w:p>
    <w:p w14:paraId="1020648E" w14:textId="77777777" w:rsidR="00563DB3" w:rsidRPr="00563DB3" w:rsidRDefault="00563DB3" w:rsidP="00563DB3">
      <w:pPr>
        <w:jc w:val="center"/>
        <w:rPr>
          <w:rFonts w:eastAsia="Calibri"/>
          <w:sz w:val="28"/>
          <w:szCs w:val="28"/>
          <w:lang w:eastAsia="en-US"/>
        </w:rPr>
      </w:pPr>
    </w:p>
    <w:p w14:paraId="45BE6684" w14:textId="77777777" w:rsidR="00563DB3" w:rsidRPr="00563DB3" w:rsidRDefault="00563DB3" w:rsidP="00563DB3">
      <w:pPr>
        <w:spacing w:line="300" w:lineRule="atLeast"/>
        <w:jc w:val="center"/>
        <w:outlineLvl w:val="2"/>
        <w:rPr>
          <w:sz w:val="28"/>
          <w:szCs w:val="28"/>
        </w:rPr>
      </w:pPr>
      <w:r w:rsidRPr="00563DB3">
        <w:rPr>
          <w:sz w:val="28"/>
          <w:szCs w:val="28"/>
        </w:rPr>
        <w:t>(</w:t>
      </w:r>
      <w:r w:rsidRPr="00563DB3">
        <w:rPr>
          <w:bCs/>
          <w:sz w:val="28"/>
          <w:szCs w:val="28"/>
        </w:rPr>
        <w:t xml:space="preserve">в части совершенствования контроля за безналичными платежами </w:t>
      </w:r>
      <w:r w:rsidRPr="00563DB3">
        <w:rPr>
          <w:bCs/>
          <w:sz w:val="28"/>
          <w:szCs w:val="28"/>
        </w:rPr>
        <w:br/>
        <w:t>между физическими лицами</w:t>
      </w:r>
      <w:r w:rsidRPr="00563DB3">
        <w:rPr>
          <w:sz w:val="28"/>
          <w:szCs w:val="28"/>
        </w:rPr>
        <w:t>)</w:t>
      </w:r>
    </w:p>
    <w:p w14:paraId="346FA202" w14:textId="77777777" w:rsidR="00563DB3" w:rsidRPr="00563DB3" w:rsidRDefault="00563DB3" w:rsidP="00563DB3">
      <w:pPr>
        <w:spacing w:line="300" w:lineRule="atLeast"/>
        <w:jc w:val="center"/>
        <w:outlineLvl w:val="2"/>
        <w:rPr>
          <w:sz w:val="28"/>
          <w:szCs w:val="28"/>
        </w:rPr>
      </w:pPr>
    </w:p>
    <w:p w14:paraId="39A6E837" w14:textId="77777777" w:rsidR="00563DB3" w:rsidRPr="00563DB3" w:rsidRDefault="00563DB3" w:rsidP="00563DB3">
      <w:pPr>
        <w:spacing w:line="300" w:lineRule="atLeast"/>
        <w:jc w:val="center"/>
        <w:outlineLvl w:val="2"/>
        <w:rPr>
          <w:sz w:val="28"/>
          <w:szCs w:val="28"/>
        </w:rPr>
      </w:pPr>
      <w:proofErr w:type="gramStart"/>
      <w:r w:rsidRPr="00563DB3">
        <w:rPr>
          <w:sz w:val="28"/>
          <w:szCs w:val="28"/>
        </w:rPr>
        <w:t>внесен</w:t>
      </w:r>
      <w:proofErr w:type="gramEnd"/>
      <w:r w:rsidRPr="00563DB3">
        <w:rPr>
          <w:sz w:val="28"/>
          <w:szCs w:val="28"/>
        </w:rPr>
        <w:t xml:space="preserve"> Правительством Российской Федерации</w:t>
      </w:r>
    </w:p>
    <w:p w14:paraId="53275661" w14:textId="77777777" w:rsidR="00563DB3" w:rsidRPr="00563DB3" w:rsidRDefault="00563DB3" w:rsidP="00563DB3">
      <w:pPr>
        <w:jc w:val="center"/>
        <w:rPr>
          <w:sz w:val="28"/>
          <w:szCs w:val="28"/>
        </w:rPr>
      </w:pPr>
    </w:p>
    <w:p w14:paraId="0000000E" w14:textId="713D08EB" w:rsidR="00405726" w:rsidRDefault="00405726" w:rsidP="00563DB3">
      <w:pPr>
        <w:jc w:val="center"/>
        <w:rPr>
          <w:sz w:val="28"/>
          <w:szCs w:val="28"/>
        </w:rPr>
      </w:pPr>
    </w:p>
    <w:p w14:paraId="0000000F" w14:textId="49ED9F1A" w:rsidR="00405726" w:rsidRDefault="000D397D" w:rsidP="009A1B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 w:rsidRPr="00BF2DDC">
        <w:rPr>
          <w:sz w:val="28"/>
          <w:szCs w:val="28"/>
        </w:rPr>
        <w:t xml:space="preserve">Комитет Государственной Думы по финансовому рынку (далее – Комитет) рассмотрел проект федерального закона </w:t>
      </w:r>
      <w:r w:rsidR="00563DB3" w:rsidRPr="00563DB3">
        <w:rPr>
          <w:sz w:val="28"/>
          <w:szCs w:val="28"/>
        </w:rPr>
        <w:t>№ 1191986-8 «О внесении изменений в Закон Российской Федерации «О налоговых органах Российской Федерации» и статьи 3 и 7 Федерального закона «О противодействии легализации (отмыванию) доходов, полученных преступным путем, и финансированию терроризма»</w:t>
      </w:r>
      <w:r w:rsidRPr="00BF2DDC">
        <w:rPr>
          <w:sz w:val="28"/>
          <w:szCs w:val="28"/>
        </w:rPr>
        <w:t xml:space="preserve"> (далее – законопроект) и в рамках своей компетенции сообщает следующее.</w:t>
      </w:r>
    </w:p>
    <w:p w14:paraId="40123A65" w14:textId="754056EF" w:rsidR="005C4604" w:rsidRDefault="00983CFA" w:rsidP="009A1B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87A72">
        <w:rPr>
          <w:sz w:val="28"/>
          <w:szCs w:val="28"/>
        </w:rPr>
        <w:t> </w:t>
      </w:r>
      <w:r>
        <w:rPr>
          <w:sz w:val="28"/>
          <w:szCs w:val="28"/>
        </w:rPr>
        <w:t>З</w:t>
      </w:r>
      <w:r w:rsidR="001C4713">
        <w:rPr>
          <w:sz w:val="28"/>
          <w:szCs w:val="28"/>
        </w:rPr>
        <w:t xml:space="preserve">аконопроектом предлагается </w:t>
      </w:r>
      <w:r>
        <w:rPr>
          <w:sz w:val="28"/>
          <w:szCs w:val="28"/>
        </w:rPr>
        <w:t>внести изменения</w:t>
      </w:r>
      <w:r w:rsidR="001C4713">
        <w:rPr>
          <w:sz w:val="28"/>
          <w:szCs w:val="28"/>
        </w:rPr>
        <w:t xml:space="preserve"> </w:t>
      </w:r>
      <w:r w:rsidR="00C1572A">
        <w:rPr>
          <w:sz w:val="28"/>
          <w:szCs w:val="28"/>
        </w:rPr>
        <w:t xml:space="preserve">в </w:t>
      </w:r>
      <w:r w:rsidR="00C1572A" w:rsidRPr="00C1572A">
        <w:rPr>
          <w:sz w:val="28"/>
          <w:szCs w:val="28"/>
        </w:rPr>
        <w:t xml:space="preserve">Закон Российской Федерации от 21 марта 1991 года </w:t>
      </w:r>
      <w:r w:rsidR="00C1572A">
        <w:rPr>
          <w:sz w:val="28"/>
          <w:szCs w:val="28"/>
        </w:rPr>
        <w:t>№</w:t>
      </w:r>
      <w:r w:rsidR="00C1572A" w:rsidRPr="00C1572A">
        <w:rPr>
          <w:sz w:val="28"/>
          <w:szCs w:val="28"/>
        </w:rPr>
        <w:t xml:space="preserve"> 943-1 </w:t>
      </w:r>
      <w:r w:rsidR="00C1572A">
        <w:rPr>
          <w:sz w:val="28"/>
          <w:szCs w:val="28"/>
        </w:rPr>
        <w:t>«</w:t>
      </w:r>
      <w:r w:rsidR="00C1572A" w:rsidRPr="00C1572A">
        <w:rPr>
          <w:sz w:val="28"/>
          <w:szCs w:val="28"/>
        </w:rPr>
        <w:t>О налоговых органах Российской Федерации</w:t>
      </w:r>
      <w:r w:rsidR="00C1572A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5C4604">
        <w:rPr>
          <w:sz w:val="28"/>
          <w:szCs w:val="28"/>
        </w:rPr>
        <w:t>установ</w:t>
      </w:r>
      <w:r w:rsidR="00C1572A">
        <w:rPr>
          <w:sz w:val="28"/>
          <w:szCs w:val="28"/>
        </w:rPr>
        <w:t>и</w:t>
      </w:r>
      <w:r>
        <w:rPr>
          <w:sz w:val="28"/>
          <w:szCs w:val="28"/>
        </w:rPr>
        <w:t>в</w:t>
      </w:r>
      <w:r w:rsidR="005C4604">
        <w:rPr>
          <w:sz w:val="28"/>
          <w:szCs w:val="28"/>
        </w:rPr>
        <w:t xml:space="preserve"> </w:t>
      </w:r>
      <w:r w:rsidR="001C4713" w:rsidRPr="001C4713">
        <w:rPr>
          <w:sz w:val="28"/>
          <w:szCs w:val="28"/>
        </w:rPr>
        <w:t>обязанност</w:t>
      </w:r>
      <w:r w:rsidR="00C1572A">
        <w:rPr>
          <w:sz w:val="28"/>
          <w:szCs w:val="28"/>
        </w:rPr>
        <w:t>ь</w:t>
      </w:r>
      <w:r w:rsidR="001C4713" w:rsidRPr="001C4713">
        <w:rPr>
          <w:sz w:val="28"/>
          <w:szCs w:val="28"/>
        </w:rPr>
        <w:t xml:space="preserve"> </w:t>
      </w:r>
      <w:r w:rsidR="005C4604">
        <w:rPr>
          <w:sz w:val="28"/>
          <w:szCs w:val="28"/>
        </w:rPr>
        <w:t>для</w:t>
      </w:r>
      <w:r w:rsidR="001C4713" w:rsidRPr="001C4713">
        <w:rPr>
          <w:sz w:val="28"/>
          <w:szCs w:val="28"/>
        </w:rPr>
        <w:t xml:space="preserve"> </w:t>
      </w:r>
      <w:r w:rsidR="005C4604">
        <w:rPr>
          <w:sz w:val="28"/>
          <w:szCs w:val="28"/>
        </w:rPr>
        <w:t xml:space="preserve">налоговых органов в целях реализации задач, возложенных на Банк России, направлять </w:t>
      </w:r>
      <w:r w:rsidR="001C4713" w:rsidRPr="001C4713">
        <w:rPr>
          <w:sz w:val="28"/>
          <w:szCs w:val="28"/>
        </w:rPr>
        <w:t xml:space="preserve">в </w:t>
      </w:r>
      <w:r w:rsidR="001C4713">
        <w:rPr>
          <w:sz w:val="28"/>
          <w:szCs w:val="28"/>
        </w:rPr>
        <w:t>Банк России</w:t>
      </w:r>
      <w:r w:rsidR="001C4713" w:rsidRPr="001C4713">
        <w:rPr>
          <w:sz w:val="28"/>
          <w:szCs w:val="28"/>
        </w:rPr>
        <w:t xml:space="preserve"> </w:t>
      </w:r>
      <w:r w:rsidR="001C4713" w:rsidRPr="001C4713">
        <w:rPr>
          <w:sz w:val="28"/>
          <w:szCs w:val="28"/>
        </w:rPr>
        <w:lastRenderedPageBreak/>
        <w:t>сведени</w:t>
      </w:r>
      <w:r w:rsidR="005C4604">
        <w:rPr>
          <w:sz w:val="28"/>
          <w:szCs w:val="28"/>
        </w:rPr>
        <w:t>я</w:t>
      </w:r>
      <w:r w:rsidR="00724864">
        <w:rPr>
          <w:rStyle w:val="ae"/>
          <w:sz w:val="28"/>
          <w:szCs w:val="28"/>
        </w:rPr>
        <w:footnoteReference w:id="1"/>
      </w:r>
      <w:r w:rsidR="001C4713" w:rsidRPr="001C4713">
        <w:rPr>
          <w:sz w:val="28"/>
          <w:szCs w:val="28"/>
        </w:rPr>
        <w:t>, полученны</w:t>
      </w:r>
      <w:r w:rsidR="005C4604">
        <w:rPr>
          <w:sz w:val="28"/>
          <w:szCs w:val="28"/>
        </w:rPr>
        <w:t>е</w:t>
      </w:r>
      <w:r w:rsidR="001C4713" w:rsidRPr="001C4713">
        <w:rPr>
          <w:sz w:val="28"/>
          <w:szCs w:val="28"/>
        </w:rPr>
        <w:t xml:space="preserve"> от банков в отношении физических лиц, не являющихся </w:t>
      </w:r>
      <w:r w:rsidR="001C4713">
        <w:rPr>
          <w:sz w:val="28"/>
          <w:szCs w:val="28"/>
        </w:rPr>
        <w:t>индивидуальными предпринимателями</w:t>
      </w:r>
      <w:r w:rsidR="005C4604">
        <w:rPr>
          <w:sz w:val="28"/>
          <w:szCs w:val="28"/>
        </w:rPr>
        <w:t xml:space="preserve">, а также </w:t>
      </w:r>
      <w:r w:rsidR="005C4604" w:rsidRPr="005C4604">
        <w:rPr>
          <w:sz w:val="28"/>
          <w:szCs w:val="28"/>
        </w:rPr>
        <w:t>сведения о категориях доходов физических лиц</w:t>
      </w:r>
      <w:r>
        <w:rPr>
          <w:sz w:val="28"/>
          <w:szCs w:val="28"/>
        </w:rPr>
        <w:t>.</w:t>
      </w:r>
    </w:p>
    <w:p w14:paraId="166F7BF5" w14:textId="0A907437" w:rsidR="005B4E98" w:rsidRDefault="009A1B34" w:rsidP="009A1B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тем, Комитет полагает необходимым отметить, что</w:t>
      </w:r>
      <w:r w:rsidR="00287A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9A1B34">
        <w:rPr>
          <w:sz w:val="28"/>
          <w:szCs w:val="28"/>
        </w:rPr>
        <w:t>Федеральн</w:t>
      </w:r>
      <w:r>
        <w:rPr>
          <w:sz w:val="28"/>
          <w:szCs w:val="28"/>
        </w:rPr>
        <w:t>ом</w:t>
      </w:r>
      <w:r w:rsidRPr="009A1B3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е</w:t>
      </w:r>
      <w:r w:rsidRPr="009A1B34">
        <w:rPr>
          <w:sz w:val="28"/>
          <w:szCs w:val="28"/>
        </w:rPr>
        <w:t xml:space="preserve"> от 10.07.2002 № 86-ФЗ «О Центральном банке Российск</w:t>
      </w:r>
      <w:r>
        <w:rPr>
          <w:sz w:val="28"/>
          <w:szCs w:val="28"/>
        </w:rPr>
        <w:t xml:space="preserve">ой Федерации (Банке России)» не используется понятие </w:t>
      </w:r>
      <w:r w:rsidRPr="009A1B34">
        <w:rPr>
          <w:sz w:val="28"/>
          <w:szCs w:val="28"/>
        </w:rPr>
        <w:t>«задачи</w:t>
      </w:r>
      <w:r>
        <w:rPr>
          <w:sz w:val="28"/>
          <w:szCs w:val="28"/>
        </w:rPr>
        <w:t>»</w:t>
      </w:r>
      <w:r w:rsidRPr="009A1B34">
        <w:rPr>
          <w:sz w:val="28"/>
          <w:szCs w:val="28"/>
        </w:rPr>
        <w:t xml:space="preserve"> Банка России</w:t>
      </w:r>
      <w:r>
        <w:rPr>
          <w:sz w:val="28"/>
          <w:szCs w:val="28"/>
        </w:rPr>
        <w:t>. А з</w:t>
      </w:r>
      <w:r w:rsidR="006C2C97">
        <w:rPr>
          <w:sz w:val="28"/>
          <w:szCs w:val="28"/>
        </w:rPr>
        <w:t xml:space="preserve">аконопроект </w:t>
      </w:r>
      <w:r>
        <w:rPr>
          <w:sz w:val="28"/>
          <w:szCs w:val="28"/>
        </w:rPr>
        <w:t>и</w:t>
      </w:r>
      <w:r w:rsidR="006C2C97">
        <w:rPr>
          <w:sz w:val="28"/>
          <w:szCs w:val="28"/>
        </w:rPr>
        <w:t xml:space="preserve"> сопроводительные материалы к нему не </w:t>
      </w:r>
      <w:r w:rsidR="00287A72">
        <w:rPr>
          <w:sz w:val="28"/>
          <w:szCs w:val="28"/>
        </w:rPr>
        <w:t>даю</w:t>
      </w:r>
      <w:r w:rsidR="007D167C">
        <w:rPr>
          <w:sz w:val="28"/>
          <w:szCs w:val="28"/>
        </w:rPr>
        <w:t>т</w:t>
      </w:r>
      <w:r w:rsidR="00287A72">
        <w:rPr>
          <w:sz w:val="28"/>
          <w:szCs w:val="28"/>
        </w:rPr>
        <w:t xml:space="preserve"> ответа на вопрос</w:t>
      </w:r>
      <w:r w:rsidR="006C2C97">
        <w:rPr>
          <w:sz w:val="28"/>
          <w:szCs w:val="28"/>
        </w:rPr>
        <w:t xml:space="preserve">, </w:t>
      </w:r>
      <w:r w:rsidR="005B4E98">
        <w:rPr>
          <w:sz w:val="28"/>
          <w:szCs w:val="28"/>
        </w:rPr>
        <w:t xml:space="preserve">для реализации каких </w:t>
      </w:r>
      <w:r w:rsidR="006C2C97">
        <w:rPr>
          <w:sz w:val="28"/>
          <w:szCs w:val="28"/>
        </w:rPr>
        <w:t xml:space="preserve">именно </w:t>
      </w:r>
      <w:r w:rsidR="005B4E98">
        <w:rPr>
          <w:sz w:val="28"/>
          <w:szCs w:val="28"/>
        </w:rPr>
        <w:t xml:space="preserve">«задач, возложенных на </w:t>
      </w:r>
      <w:r w:rsidR="006C2C97">
        <w:rPr>
          <w:sz w:val="28"/>
          <w:szCs w:val="28"/>
        </w:rPr>
        <w:t>Банк России»</w:t>
      </w:r>
      <w:r w:rsidR="005B4E98">
        <w:rPr>
          <w:sz w:val="28"/>
          <w:szCs w:val="28"/>
        </w:rPr>
        <w:t xml:space="preserve"> </w:t>
      </w:r>
      <w:r w:rsidR="00444309">
        <w:rPr>
          <w:sz w:val="28"/>
          <w:szCs w:val="28"/>
        </w:rPr>
        <w:t xml:space="preserve">Банку России </w:t>
      </w:r>
      <w:r w:rsidR="00953F1F">
        <w:rPr>
          <w:sz w:val="28"/>
          <w:szCs w:val="28"/>
        </w:rPr>
        <w:t xml:space="preserve">требуется </w:t>
      </w:r>
      <w:r w:rsidR="00444309">
        <w:rPr>
          <w:sz w:val="28"/>
          <w:szCs w:val="28"/>
        </w:rPr>
        <w:t>получение</w:t>
      </w:r>
      <w:r w:rsidR="00953F1F">
        <w:rPr>
          <w:sz w:val="28"/>
          <w:szCs w:val="28"/>
        </w:rPr>
        <w:t xml:space="preserve"> </w:t>
      </w:r>
      <w:r w:rsidR="005B4E98">
        <w:rPr>
          <w:sz w:val="28"/>
          <w:szCs w:val="28"/>
        </w:rPr>
        <w:t>информаци</w:t>
      </w:r>
      <w:r w:rsidR="00953F1F">
        <w:rPr>
          <w:sz w:val="28"/>
          <w:szCs w:val="28"/>
        </w:rPr>
        <w:t>и</w:t>
      </w:r>
      <w:r w:rsidR="006C2C97">
        <w:rPr>
          <w:sz w:val="28"/>
          <w:szCs w:val="28"/>
        </w:rPr>
        <w:t xml:space="preserve"> </w:t>
      </w:r>
      <w:r w:rsidR="00337D60" w:rsidRPr="00337D60">
        <w:rPr>
          <w:sz w:val="28"/>
          <w:szCs w:val="28"/>
        </w:rPr>
        <w:t>об открытии/закрытии счетов, вкладов (депозитов), об изменении реквизитов счетов, вкладов (депозитов), о предоставлении/ прекращении права использовать персонифицированные/ неперсонифицированные электронные средства платежа</w:t>
      </w:r>
      <w:r w:rsidR="00444309">
        <w:rPr>
          <w:sz w:val="28"/>
          <w:szCs w:val="28"/>
        </w:rPr>
        <w:t xml:space="preserve"> </w:t>
      </w:r>
      <w:r w:rsidR="006C2C97">
        <w:rPr>
          <w:sz w:val="28"/>
          <w:szCs w:val="28"/>
        </w:rPr>
        <w:t>физических лиц.</w:t>
      </w:r>
    </w:p>
    <w:p w14:paraId="07B0441A" w14:textId="2E459821" w:rsidR="004041E3" w:rsidRPr="009A1B34" w:rsidRDefault="009A1B34" w:rsidP="009A1B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 w:rsidRPr="009A1B34">
        <w:rPr>
          <w:sz w:val="28"/>
          <w:szCs w:val="28"/>
        </w:rPr>
        <w:t>С учетом дискуссии, состоявшейся на заседании Комитета 22.04.2026</w:t>
      </w:r>
      <w:r>
        <w:rPr>
          <w:sz w:val="28"/>
          <w:szCs w:val="28"/>
        </w:rPr>
        <w:t>,</w:t>
      </w:r>
      <w:r w:rsidRPr="009A1B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полагаем целесообразным прямо </w:t>
      </w:r>
      <w:r w:rsidR="00D0618A">
        <w:rPr>
          <w:sz w:val="28"/>
          <w:szCs w:val="28"/>
        </w:rPr>
        <w:t>про</w:t>
      </w:r>
      <w:r w:rsidRPr="009A1B34">
        <w:rPr>
          <w:sz w:val="28"/>
          <w:szCs w:val="28"/>
        </w:rPr>
        <w:t>писать в законопроекте</w:t>
      </w:r>
      <w:r>
        <w:rPr>
          <w:sz w:val="28"/>
          <w:szCs w:val="28"/>
        </w:rPr>
        <w:t xml:space="preserve"> конкретные задачи, для которых Банку России нужны новые полномочия по получению дополнительной  информации</w:t>
      </w:r>
      <w:r w:rsidR="00D0618A">
        <w:rPr>
          <w:sz w:val="28"/>
          <w:szCs w:val="28"/>
        </w:rPr>
        <w:t xml:space="preserve"> о счетах, вкладах и электронных средствах платежа физических лиц.</w:t>
      </w:r>
    </w:p>
    <w:p w14:paraId="2D00546C" w14:textId="62C72005" w:rsidR="004041E3" w:rsidRDefault="009A1B34" w:rsidP="00D061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обращаем внимание, что </w:t>
      </w:r>
      <w:r w:rsidR="00D0618A">
        <w:rPr>
          <w:sz w:val="28"/>
          <w:szCs w:val="28"/>
        </w:rPr>
        <w:t xml:space="preserve">термин </w:t>
      </w:r>
      <w:r>
        <w:rPr>
          <w:sz w:val="28"/>
          <w:szCs w:val="28"/>
        </w:rPr>
        <w:t xml:space="preserve">«категории доходов физических лиц» </w:t>
      </w:r>
      <w:r w:rsidR="00D0618A">
        <w:rPr>
          <w:sz w:val="28"/>
          <w:szCs w:val="28"/>
        </w:rPr>
        <w:t xml:space="preserve">использовался в </w:t>
      </w:r>
      <w:r w:rsidR="00D0618A" w:rsidRPr="00D0618A">
        <w:rPr>
          <w:sz w:val="28"/>
          <w:szCs w:val="28"/>
        </w:rPr>
        <w:t>Соглашени</w:t>
      </w:r>
      <w:r w:rsidR="00D0618A">
        <w:rPr>
          <w:sz w:val="28"/>
          <w:szCs w:val="28"/>
        </w:rPr>
        <w:t>и</w:t>
      </w:r>
      <w:r w:rsidR="00D0618A" w:rsidRPr="00D0618A">
        <w:rPr>
          <w:sz w:val="28"/>
          <w:szCs w:val="28"/>
        </w:rPr>
        <w:t xml:space="preserve"> между Правительством СССР и Правительством Королевства Швеции от 13.10.1981</w:t>
      </w:r>
      <w:r w:rsidR="00D0618A">
        <w:rPr>
          <w:sz w:val="28"/>
          <w:szCs w:val="28"/>
        </w:rPr>
        <w:t xml:space="preserve"> «</w:t>
      </w:r>
      <w:r w:rsidR="00D0618A" w:rsidRPr="00D0618A">
        <w:rPr>
          <w:sz w:val="28"/>
          <w:szCs w:val="28"/>
        </w:rPr>
        <w:t>Об устранении двойного нало</w:t>
      </w:r>
      <w:r w:rsidR="00D0618A">
        <w:rPr>
          <w:sz w:val="28"/>
          <w:szCs w:val="28"/>
        </w:rPr>
        <w:t xml:space="preserve">гообложения доходов и имущества», в </w:t>
      </w:r>
      <w:r w:rsidR="00D0618A" w:rsidRPr="00D0618A">
        <w:rPr>
          <w:sz w:val="28"/>
          <w:szCs w:val="28"/>
        </w:rPr>
        <w:t>Соглашени</w:t>
      </w:r>
      <w:r w:rsidR="00D0618A">
        <w:rPr>
          <w:sz w:val="28"/>
          <w:szCs w:val="28"/>
        </w:rPr>
        <w:t>и</w:t>
      </w:r>
      <w:r w:rsidR="00D0618A" w:rsidRPr="00D0618A">
        <w:rPr>
          <w:sz w:val="28"/>
          <w:szCs w:val="28"/>
        </w:rPr>
        <w:t xml:space="preserve"> </w:t>
      </w:r>
      <w:proofErr w:type="gramStart"/>
      <w:r w:rsidR="00D0618A" w:rsidRPr="00D0618A">
        <w:rPr>
          <w:sz w:val="28"/>
          <w:szCs w:val="28"/>
        </w:rPr>
        <w:t>между</w:t>
      </w:r>
      <w:proofErr w:type="gramEnd"/>
      <w:r w:rsidR="00D0618A" w:rsidRPr="00D0618A">
        <w:rPr>
          <w:sz w:val="28"/>
          <w:szCs w:val="28"/>
        </w:rPr>
        <w:t xml:space="preserve"> Правительством СССР и Правительством Республики Кипр от 29.10.1982</w:t>
      </w:r>
      <w:r w:rsidR="00D0618A">
        <w:rPr>
          <w:sz w:val="28"/>
          <w:szCs w:val="28"/>
        </w:rPr>
        <w:t xml:space="preserve"> «</w:t>
      </w:r>
      <w:r w:rsidR="00D0618A" w:rsidRPr="00D0618A">
        <w:rPr>
          <w:sz w:val="28"/>
          <w:szCs w:val="28"/>
        </w:rPr>
        <w:t xml:space="preserve">Об </w:t>
      </w:r>
      <w:proofErr w:type="spellStart"/>
      <w:r w:rsidR="00D0618A" w:rsidRPr="00D0618A">
        <w:rPr>
          <w:sz w:val="28"/>
          <w:szCs w:val="28"/>
        </w:rPr>
        <w:t>избежании</w:t>
      </w:r>
      <w:proofErr w:type="spellEnd"/>
      <w:r w:rsidR="00D0618A" w:rsidRPr="00D0618A">
        <w:rPr>
          <w:sz w:val="28"/>
          <w:szCs w:val="28"/>
        </w:rPr>
        <w:t xml:space="preserve"> двойного налог</w:t>
      </w:r>
      <w:r w:rsidR="00D0618A">
        <w:rPr>
          <w:sz w:val="28"/>
          <w:szCs w:val="28"/>
        </w:rPr>
        <w:t>ообложения доходов и имущества», в</w:t>
      </w:r>
      <w:r w:rsidR="00D0618A" w:rsidRPr="00D0618A">
        <w:t xml:space="preserve"> </w:t>
      </w:r>
      <w:r w:rsidR="00D0618A">
        <w:rPr>
          <w:sz w:val="28"/>
          <w:szCs w:val="28"/>
        </w:rPr>
        <w:t>Соглашении</w:t>
      </w:r>
      <w:r w:rsidR="00D0618A" w:rsidRPr="00D0618A">
        <w:rPr>
          <w:sz w:val="28"/>
          <w:szCs w:val="28"/>
        </w:rPr>
        <w:t xml:space="preserve"> между Правительством СССР и Правительством Королевства </w:t>
      </w:r>
      <w:r w:rsidR="00D0618A" w:rsidRPr="00D0618A">
        <w:rPr>
          <w:sz w:val="28"/>
          <w:szCs w:val="28"/>
        </w:rPr>
        <w:lastRenderedPageBreak/>
        <w:t>Дании от 21.10.1986</w:t>
      </w:r>
      <w:r w:rsidR="00D0618A">
        <w:rPr>
          <w:sz w:val="28"/>
          <w:szCs w:val="28"/>
        </w:rPr>
        <w:t xml:space="preserve"> «</w:t>
      </w:r>
      <w:r w:rsidR="00D0618A" w:rsidRPr="00D0618A">
        <w:rPr>
          <w:sz w:val="28"/>
          <w:szCs w:val="28"/>
        </w:rPr>
        <w:t>Об устранении двойного налогообл</w:t>
      </w:r>
      <w:r w:rsidR="00D0618A">
        <w:rPr>
          <w:sz w:val="28"/>
          <w:szCs w:val="28"/>
        </w:rPr>
        <w:t>ожения доходов и имущества».</w:t>
      </w:r>
    </w:p>
    <w:p w14:paraId="4DF32C70" w14:textId="26AB094C" w:rsidR="005B4E98" w:rsidRDefault="00D0618A" w:rsidP="009A1B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действующие в настоящее время федеральные законы, </w:t>
      </w:r>
      <w:r>
        <w:rPr>
          <w:sz w:val="28"/>
          <w:szCs w:val="28"/>
        </w:rPr>
        <w:br/>
        <w:t xml:space="preserve">а также иные нормативные правовые акты </w:t>
      </w:r>
      <w:r w:rsidR="006C2C97">
        <w:rPr>
          <w:sz w:val="28"/>
          <w:szCs w:val="28"/>
        </w:rPr>
        <w:t xml:space="preserve">Российской Федерации </w:t>
      </w:r>
      <w:r w:rsidR="005B4E98">
        <w:rPr>
          <w:sz w:val="28"/>
          <w:szCs w:val="28"/>
        </w:rPr>
        <w:t>понятия «категории доходов физических лиц»</w:t>
      </w:r>
      <w:r>
        <w:rPr>
          <w:sz w:val="28"/>
          <w:szCs w:val="28"/>
        </w:rPr>
        <w:t xml:space="preserve"> не содержат</w:t>
      </w:r>
      <w:r w:rsidR="006C2C97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 w:rsidR="006C2C97">
        <w:rPr>
          <w:sz w:val="28"/>
          <w:szCs w:val="28"/>
        </w:rPr>
        <w:t xml:space="preserve"> его значение в законопроекте также не раскрывается.</w:t>
      </w:r>
    </w:p>
    <w:p w14:paraId="4C2F1883" w14:textId="479FBB84" w:rsidR="00287A72" w:rsidRDefault="00287A72" w:rsidP="009A1B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чем, п</w:t>
      </w:r>
      <w:r w:rsidRPr="00287A72">
        <w:rPr>
          <w:sz w:val="28"/>
          <w:szCs w:val="28"/>
        </w:rPr>
        <w:t xml:space="preserve">о мнению Комитета, </w:t>
      </w:r>
      <w:r w:rsidR="007D167C">
        <w:rPr>
          <w:sz w:val="28"/>
          <w:szCs w:val="28"/>
        </w:rPr>
        <w:t>проектируемые нормы</w:t>
      </w:r>
      <w:r w:rsidRPr="00287A72">
        <w:rPr>
          <w:sz w:val="28"/>
          <w:szCs w:val="28"/>
        </w:rPr>
        <w:t xml:space="preserve"> не отвеча</w:t>
      </w:r>
      <w:r w:rsidR="007D167C">
        <w:rPr>
          <w:sz w:val="28"/>
          <w:szCs w:val="28"/>
        </w:rPr>
        <w:t>ю</w:t>
      </w:r>
      <w:r w:rsidRPr="00287A72">
        <w:rPr>
          <w:sz w:val="28"/>
          <w:szCs w:val="28"/>
        </w:rPr>
        <w:t>т требованиям определенности и</w:t>
      </w:r>
      <w:r w:rsidR="007D167C">
        <w:rPr>
          <w:sz w:val="28"/>
          <w:szCs w:val="28"/>
        </w:rPr>
        <w:t xml:space="preserve"> однозначности законодательства, что </w:t>
      </w:r>
      <w:r w:rsidRPr="00287A72">
        <w:rPr>
          <w:sz w:val="28"/>
          <w:szCs w:val="28"/>
        </w:rPr>
        <w:t>является недопустимым.</w:t>
      </w:r>
    </w:p>
    <w:p w14:paraId="04ED8B34" w14:textId="45CC2FFB" w:rsidR="00DA7EAD" w:rsidRDefault="00983CFA" w:rsidP="009A1B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Законопроектом предлагается внести изменения в</w:t>
      </w:r>
      <w:r w:rsidR="00C1572A">
        <w:rPr>
          <w:sz w:val="28"/>
          <w:szCs w:val="28"/>
        </w:rPr>
        <w:t xml:space="preserve"> </w:t>
      </w:r>
      <w:r w:rsidR="00C1572A" w:rsidRPr="00C1572A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="00C1572A" w:rsidRPr="00C1572A">
        <w:rPr>
          <w:sz w:val="28"/>
          <w:szCs w:val="28"/>
        </w:rPr>
        <w:t xml:space="preserve"> закон от 7 августа 2001 года </w:t>
      </w:r>
      <w:r w:rsidR="00C1572A">
        <w:rPr>
          <w:sz w:val="28"/>
          <w:szCs w:val="28"/>
        </w:rPr>
        <w:t>№</w:t>
      </w:r>
      <w:r w:rsidR="00C1572A" w:rsidRPr="00C1572A">
        <w:rPr>
          <w:sz w:val="28"/>
          <w:szCs w:val="28"/>
        </w:rPr>
        <w:t xml:space="preserve"> 115-ФЗ </w:t>
      </w:r>
      <w:r w:rsidR="00C1572A">
        <w:rPr>
          <w:sz w:val="28"/>
          <w:szCs w:val="28"/>
        </w:rPr>
        <w:t>«</w:t>
      </w:r>
      <w:r w:rsidR="00C1572A" w:rsidRPr="00C1572A">
        <w:rPr>
          <w:sz w:val="28"/>
          <w:szCs w:val="28"/>
        </w:rPr>
        <w:t>О противодействии легализации (отмыванию) доходов, полученных преступным путем, и финансированию терроризма</w:t>
      </w:r>
      <w:r w:rsidR="00C1572A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C1572A">
        <w:rPr>
          <w:sz w:val="28"/>
          <w:szCs w:val="28"/>
        </w:rPr>
        <w:t>установи</w:t>
      </w:r>
      <w:r>
        <w:rPr>
          <w:sz w:val="28"/>
          <w:szCs w:val="28"/>
        </w:rPr>
        <w:t>в</w:t>
      </w:r>
      <w:r w:rsidR="005C4604">
        <w:rPr>
          <w:sz w:val="28"/>
          <w:szCs w:val="28"/>
        </w:rPr>
        <w:t xml:space="preserve"> </w:t>
      </w:r>
      <w:r w:rsidR="001C4713" w:rsidRPr="001C4713">
        <w:rPr>
          <w:sz w:val="28"/>
          <w:szCs w:val="28"/>
        </w:rPr>
        <w:t>обязанност</w:t>
      </w:r>
      <w:r w:rsidR="00C1572A">
        <w:rPr>
          <w:sz w:val="28"/>
          <w:szCs w:val="28"/>
        </w:rPr>
        <w:t xml:space="preserve">ь </w:t>
      </w:r>
      <w:r w:rsidR="00DA7EAD">
        <w:rPr>
          <w:sz w:val="28"/>
          <w:szCs w:val="28"/>
        </w:rPr>
        <w:t>организаций, осуществляющих операции с денежными средствами и иным имуществом, п</w:t>
      </w:r>
      <w:r w:rsidR="00DA7EAD" w:rsidRPr="00DA7EAD">
        <w:rPr>
          <w:sz w:val="28"/>
          <w:szCs w:val="28"/>
        </w:rPr>
        <w:t xml:space="preserve">ри проведении </w:t>
      </w:r>
      <w:r w:rsidR="00DA7EAD">
        <w:rPr>
          <w:sz w:val="28"/>
          <w:szCs w:val="28"/>
        </w:rPr>
        <w:t>и</w:t>
      </w:r>
      <w:r w:rsidR="00DA7EAD" w:rsidRPr="00DA7EAD">
        <w:rPr>
          <w:sz w:val="28"/>
          <w:szCs w:val="28"/>
        </w:rPr>
        <w:t>дентификации клиента - физического лица</w:t>
      </w:r>
      <w:r w:rsidR="00DA7EAD">
        <w:rPr>
          <w:sz w:val="28"/>
          <w:szCs w:val="28"/>
        </w:rPr>
        <w:t xml:space="preserve"> для целей открытия </w:t>
      </w:r>
      <w:r w:rsidR="00DA7EAD" w:rsidRPr="00C1572A">
        <w:rPr>
          <w:sz w:val="28"/>
          <w:szCs w:val="28"/>
        </w:rPr>
        <w:t>банковского счета (вклада) и (или) предоставления персонифицированного электронного средства платежа</w:t>
      </w:r>
      <w:r w:rsidR="00DA7EAD">
        <w:rPr>
          <w:sz w:val="28"/>
          <w:szCs w:val="28"/>
        </w:rPr>
        <w:t xml:space="preserve">, а также при проведении </w:t>
      </w:r>
      <w:r w:rsidR="00DA7EAD" w:rsidRPr="00DA7EAD">
        <w:rPr>
          <w:sz w:val="28"/>
          <w:szCs w:val="28"/>
        </w:rPr>
        <w:t xml:space="preserve">упрощенной идентификации клиента - физического лица для целей предоставления </w:t>
      </w:r>
      <w:r w:rsidR="009D3B78">
        <w:rPr>
          <w:sz w:val="28"/>
          <w:szCs w:val="28"/>
        </w:rPr>
        <w:t xml:space="preserve">неперсонифицированного </w:t>
      </w:r>
      <w:r w:rsidR="00DA7EAD" w:rsidRPr="00DA7EAD">
        <w:rPr>
          <w:sz w:val="28"/>
          <w:szCs w:val="28"/>
        </w:rPr>
        <w:t>электронного средства платежа,</w:t>
      </w:r>
      <w:r w:rsidR="00DA7EAD">
        <w:rPr>
          <w:sz w:val="28"/>
          <w:szCs w:val="28"/>
        </w:rPr>
        <w:t xml:space="preserve"> устанавливать его </w:t>
      </w:r>
      <w:r w:rsidR="00C1572A" w:rsidRPr="00C1572A">
        <w:rPr>
          <w:sz w:val="28"/>
          <w:szCs w:val="28"/>
        </w:rPr>
        <w:t>идентификационн</w:t>
      </w:r>
      <w:r w:rsidR="00DA7EAD">
        <w:rPr>
          <w:sz w:val="28"/>
          <w:szCs w:val="28"/>
        </w:rPr>
        <w:t>ый</w:t>
      </w:r>
      <w:r w:rsidR="00C1572A" w:rsidRPr="00C1572A">
        <w:rPr>
          <w:sz w:val="28"/>
          <w:szCs w:val="28"/>
        </w:rPr>
        <w:t xml:space="preserve"> номер налогоплательщика</w:t>
      </w:r>
      <w:r w:rsidR="00DA7EAD">
        <w:rPr>
          <w:sz w:val="28"/>
          <w:szCs w:val="28"/>
        </w:rPr>
        <w:t>.</w:t>
      </w:r>
    </w:p>
    <w:p w14:paraId="37F5CFE6" w14:textId="47CFBF15" w:rsidR="00337D60" w:rsidRDefault="00522937" w:rsidP="009A1B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отметить, что д</w:t>
      </w:r>
      <w:r w:rsidR="00D45F3B" w:rsidRPr="00D45F3B">
        <w:rPr>
          <w:sz w:val="28"/>
          <w:szCs w:val="28"/>
        </w:rPr>
        <w:t xml:space="preserve">ействующее регулирование допускает возможность открывать физическим лицам счета </w:t>
      </w:r>
      <w:r>
        <w:rPr>
          <w:sz w:val="28"/>
          <w:szCs w:val="28"/>
        </w:rPr>
        <w:t xml:space="preserve">(вклады) </w:t>
      </w:r>
      <w:r w:rsidR="00D45F3B" w:rsidRPr="00D45F3B">
        <w:rPr>
          <w:sz w:val="28"/>
          <w:szCs w:val="28"/>
        </w:rPr>
        <w:t xml:space="preserve">в банках без </w:t>
      </w:r>
      <w:r w:rsidR="00337D60">
        <w:rPr>
          <w:sz w:val="28"/>
          <w:szCs w:val="28"/>
        </w:rPr>
        <w:t>обязательного предъявления</w:t>
      </w:r>
      <w:r w:rsidR="00337D60" w:rsidRPr="00337D60">
        <w:rPr>
          <w:sz w:val="28"/>
          <w:szCs w:val="28"/>
        </w:rPr>
        <w:t xml:space="preserve"> ИНН</w:t>
      </w:r>
      <w:r w:rsidR="00337D60">
        <w:rPr>
          <w:sz w:val="28"/>
          <w:szCs w:val="28"/>
        </w:rPr>
        <w:t xml:space="preserve">, в </w:t>
      </w:r>
      <w:proofErr w:type="gramStart"/>
      <w:r w:rsidR="00337D60">
        <w:rPr>
          <w:sz w:val="28"/>
          <w:szCs w:val="28"/>
        </w:rPr>
        <w:t>связи</w:t>
      </w:r>
      <w:proofErr w:type="gramEnd"/>
      <w:r w:rsidR="00337D60">
        <w:rPr>
          <w:sz w:val="28"/>
          <w:szCs w:val="28"/>
        </w:rPr>
        <w:t xml:space="preserve"> с чем налоговые </w:t>
      </w:r>
      <w:r w:rsidR="00337D60" w:rsidRPr="00337D60">
        <w:rPr>
          <w:sz w:val="28"/>
          <w:szCs w:val="28"/>
        </w:rPr>
        <w:t>орган</w:t>
      </w:r>
      <w:r w:rsidR="00337D60">
        <w:rPr>
          <w:sz w:val="28"/>
          <w:szCs w:val="28"/>
        </w:rPr>
        <w:t>ы не всегда могут однозначно соотнести п</w:t>
      </w:r>
      <w:r w:rsidR="00337D60" w:rsidRPr="00337D60">
        <w:rPr>
          <w:sz w:val="28"/>
          <w:szCs w:val="28"/>
        </w:rPr>
        <w:t>ереда</w:t>
      </w:r>
      <w:r w:rsidR="00337D60">
        <w:rPr>
          <w:sz w:val="28"/>
          <w:szCs w:val="28"/>
        </w:rPr>
        <w:t>нные</w:t>
      </w:r>
      <w:r w:rsidR="00337D60" w:rsidRPr="00337D60">
        <w:rPr>
          <w:sz w:val="28"/>
          <w:szCs w:val="28"/>
        </w:rPr>
        <w:t xml:space="preserve"> данные о владельцах банковских счетов </w:t>
      </w:r>
      <w:r w:rsidR="00337D60">
        <w:rPr>
          <w:sz w:val="28"/>
          <w:szCs w:val="28"/>
        </w:rPr>
        <w:t>с уже имеющимися у них данными физических лиц.</w:t>
      </w:r>
    </w:p>
    <w:p w14:paraId="50F8699A" w14:textId="0C4AF90F" w:rsidR="004032D9" w:rsidRDefault="004032D9" w:rsidP="009A1B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отмечает, что проектируемые нормы повысят прозрачность операций и снизят риски мошенничества и нелегальной активности </w:t>
      </w:r>
      <w:r>
        <w:rPr>
          <w:sz w:val="28"/>
          <w:szCs w:val="28"/>
        </w:rPr>
        <w:lastRenderedPageBreak/>
        <w:t>(</w:t>
      </w:r>
      <w:r w:rsidR="00EE0118">
        <w:rPr>
          <w:sz w:val="28"/>
          <w:szCs w:val="28"/>
        </w:rPr>
        <w:t>дропперство</w:t>
      </w:r>
      <w:r>
        <w:rPr>
          <w:sz w:val="28"/>
          <w:szCs w:val="28"/>
        </w:rPr>
        <w:t>), существенно усложнив мошенникам создание поддельных профилей физических лиц.</w:t>
      </w:r>
    </w:p>
    <w:p w14:paraId="5BF60229" w14:textId="218235D0" w:rsidR="00775563" w:rsidRDefault="001C4713" w:rsidP="009A1B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775563" w:rsidRPr="00775563">
        <w:rPr>
          <w:sz w:val="28"/>
          <w:szCs w:val="28"/>
        </w:rPr>
        <w:t xml:space="preserve">Кроме того, учитывая, что в рассматриваемом законопроекте </w:t>
      </w:r>
      <w:r w:rsidR="00775563">
        <w:rPr>
          <w:sz w:val="28"/>
          <w:szCs w:val="28"/>
        </w:rPr>
        <w:t xml:space="preserve">ряд </w:t>
      </w:r>
      <w:r w:rsidR="00775563" w:rsidRPr="00775563">
        <w:rPr>
          <w:sz w:val="28"/>
          <w:szCs w:val="28"/>
        </w:rPr>
        <w:t>существенны</w:t>
      </w:r>
      <w:r w:rsidR="00775563">
        <w:rPr>
          <w:sz w:val="28"/>
          <w:szCs w:val="28"/>
        </w:rPr>
        <w:t>х</w:t>
      </w:r>
      <w:r w:rsidR="00775563" w:rsidRPr="00775563">
        <w:rPr>
          <w:sz w:val="28"/>
          <w:szCs w:val="28"/>
        </w:rPr>
        <w:t xml:space="preserve"> вопрос</w:t>
      </w:r>
      <w:r w:rsidR="00775563">
        <w:rPr>
          <w:sz w:val="28"/>
          <w:szCs w:val="28"/>
        </w:rPr>
        <w:t>ов</w:t>
      </w:r>
      <w:r w:rsidR="00775563" w:rsidRPr="00775563">
        <w:rPr>
          <w:sz w:val="28"/>
          <w:szCs w:val="28"/>
        </w:rPr>
        <w:t xml:space="preserve"> </w:t>
      </w:r>
      <w:r w:rsidR="00775563">
        <w:rPr>
          <w:sz w:val="28"/>
          <w:szCs w:val="28"/>
        </w:rPr>
        <w:t xml:space="preserve">(определение формата, порядка и сроков представления ФНС России сведений в Банк России) </w:t>
      </w:r>
      <w:r w:rsidR="00775563" w:rsidRPr="00775563">
        <w:rPr>
          <w:sz w:val="28"/>
          <w:szCs w:val="28"/>
        </w:rPr>
        <w:t>отнесен на уровень нормативн</w:t>
      </w:r>
      <w:r w:rsidR="005B21EE">
        <w:rPr>
          <w:sz w:val="28"/>
          <w:szCs w:val="28"/>
        </w:rPr>
        <w:t>ого</w:t>
      </w:r>
      <w:r w:rsidR="00775563" w:rsidRPr="00775563">
        <w:rPr>
          <w:sz w:val="28"/>
          <w:szCs w:val="28"/>
        </w:rPr>
        <w:t xml:space="preserve"> правов</w:t>
      </w:r>
      <w:r w:rsidR="005B21EE">
        <w:rPr>
          <w:sz w:val="28"/>
          <w:szCs w:val="28"/>
        </w:rPr>
        <w:t>ого</w:t>
      </w:r>
      <w:r w:rsidR="00775563" w:rsidRPr="00775563">
        <w:rPr>
          <w:sz w:val="28"/>
          <w:szCs w:val="28"/>
        </w:rPr>
        <w:t xml:space="preserve"> акт</w:t>
      </w:r>
      <w:r w:rsidR="005B21EE">
        <w:rPr>
          <w:sz w:val="28"/>
          <w:szCs w:val="28"/>
        </w:rPr>
        <w:t>а</w:t>
      </w:r>
      <w:r w:rsidR="00775563" w:rsidRPr="00775563">
        <w:rPr>
          <w:sz w:val="28"/>
          <w:szCs w:val="28"/>
        </w:rPr>
        <w:t xml:space="preserve"> </w:t>
      </w:r>
      <w:r w:rsidR="00775563">
        <w:rPr>
          <w:sz w:val="28"/>
          <w:szCs w:val="28"/>
        </w:rPr>
        <w:t>ФНС</w:t>
      </w:r>
      <w:r w:rsidR="00775563" w:rsidRPr="00775563">
        <w:rPr>
          <w:sz w:val="28"/>
          <w:szCs w:val="28"/>
        </w:rPr>
        <w:t xml:space="preserve"> России</w:t>
      </w:r>
      <w:r w:rsidR="005B21EE">
        <w:rPr>
          <w:sz w:val="28"/>
          <w:szCs w:val="28"/>
        </w:rPr>
        <w:t xml:space="preserve"> и соглашения между ФНС </w:t>
      </w:r>
      <w:r w:rsidR="00EE0118">
        <w:rPr>
          <w:sz w:val="28"/>
          <w:szCs w:val="28"/>
        </w:rPr>
        <w:t xml:space="preserve">России </w:t>
      </w:r>
      <w:r w:rsidR="005B21EE">
        <w:rPr>
          <w:sz w:val="28"/>
          <w:szCs w:val="28"/>
        </w:rPr>
        <w:t>и Банком России</w:t>
      </w:r>
      <w:r w:rsidR="00775563" w:rsidRPr="00775563">
        <w:rPr>
          <w:sz w:val="28"/>
          <w:szCs w:val="28"/>
        </w:rPr>
        <w:t xml:space="preserve">, </w:t>
      </w:r>
      <w:r w:rsidR="00E676A1">
        <w:rPr>
          <w:sz w:val="28"/>
          <w:szCs w:val="28"/>
        </w:rPr>
        <w:t xml:space="preserve">Комитет </w:t>
      </w:r>
      <w:r w:rsidR="00775563" w:rsidRPr="00775563">
        <w:rPr>
          <w:sz w:val="28"/>
          <w:szCs w:val="28"/>
        </w:rPr>
        <w:t>полагае</w:t>
      </w:r>
      <w:r w:rsidR="00E676A1">
        <w:rPr>
          <w:sz w:val="28"/>
          <w:szCs w:val="28"/>
        </w:rPr>
        <w:t>т необходимым запросить</w:t>
      </w:r>
      <w:r w:rsidR="00E676A1" w:rsidRPr="00775563">
        <w:rPr>
          <w:sz w:val="28"/>
          <w:szCs w:val="28"/>
        </w:rPr>
        <w:t xml:space="preserve"> </w:t>
      </w:r>
      <w:r w:rsidR="00E676A1">
        <w:rPr>
          <w:sz w:val="28"/>
          <w:szCs w:val="28"/>
        </w:rPr>
        <w:t xml:space="preserve">представление в Государственную Думу </w:t>
      </w:r>
      <w:r w:rsidR="00775563" w:rsidRPr="00775563">
        <w:rPr>
          <w:sz w:val="28"/>
          <w:szCs w:val="28"/>
        </w:rPr>
        <w:t>проект</w:t>
      </w:r>
      <w:r w:rsidR="00E676A1">
        <w:rPr>
          <w:sz w:val="28"/>
          <w:szCs w:val="28"/>
        </w:rPr>
        <w:t>ов</w:t>
      </w:r>
      <w:r w:rsidR="00775563" w:rsidRPr="00775563">
        <w:rPr>
          <w:sz w:val="28"/>
          <w:szCs w:val="28"/>
        </w:rPr>
        <w:t xml:space="preserve"> соответствующ</w:t>
      </w:r>
      <w:r w:rsidR="00775563">
        <w:rPr>
          <w:sz w:val="28"/>
          <w:szCs w:val="28"/>
        </w:rPr>
        <w:t xml:space="preserve">их </w:t>
      </w:r>
      <w:r w:rsidR="005B21EE">
        <w:rPr>
          <w:sz w:val="28"/>
          <w:szCs w:val="28"/>
        </w:rPr>
        <w:t>документов</w:t>
      </w:r>
      <w:r w:rsidR="00775563" w:rsidRPr="00775563">
        <w:rPr>
          <w:sz w:val="28"/>
          <w:szCs w:val="28"/>
        </w:rPr>
        <w:t xml:space="preserve"> до рассмотрения законопроекта во втором чтени</w:t>
      </w:r>
      <w:bookmarkStart w:id="0" w:name="_GoBack"/>
      <w:bookmarkEnd w:id="0"/>
      <w:r w:rsidR="00775563" w:rsidRPr="00775563">
        <w:rPr>
          <w:sz w:val="28"/>
          <w:szCs w:val="28"/>
        </w:rPr>
        <w:t>и.</w:t>
      </w:r>
      <w:proofErr w:type="gramEnd"/>
    </w:p>
    <w:p w14:paraId="1471A62E" w14:textId="47469035" w:rsidR="0039063E" w:rsidRDefault="0039063E" w:rsidP="009A1B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</w:t>
      </w:r>
      <w:proofErr w:type="gramStart"/>
      <w:r>
        <w:rPr>
          <w:sz w:val="28"/>
          <w:szCs w:val="28"/>
        </w:rPr>
        <w:t>изложенное</w:t>
      </w:r>
      <w:proofErr w:type="gramEnd"/>
      <w:r>
        <w:rPr>
          <w:sz w:val="28"/>
          <w:szCs w:val="28"/>
        </w:rPr>
        <w:t>, законопроект может быть поддержан Комитетом только при условии учета высказанных замечаний.</w:t>
      </w:r>
    </w:p>
    <w:p w14:paraId="6B19E922" w14:textId="77777777" w:rsidR="00332E73" w:rsidRDefault="00332E73" w:rsidP="009A1B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8"/>
          <w:szCs w:val="28"/>
        </w:rPr>
      </w:pPr>
    </w:p>
    <w:p w14:paraId="4A101F48" w14:textId="77777777" w:rsidR="00757490" w:rsidRPr="00757490" w:rsidRDefault="00757490" w:rsidP="009A1B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8"/>
          <w:szCs w:val="28"/>
        </w:rPr>
      </w:pPr>
    </w:p>
    <w:p w14:paraId="74538715" w14:textId="77777777" w:rsidR="00F81B5E" w:rsidRPr="00772A37" w:rsidRDefault="00F81B5E" w:rsidP="00F81B5E">
      <w:pPr>
        <w:spacing w:line="360" w:lineRule="auto"/>
        <w:jc w:val="both"/>
        <w:rPr>
          <w:sz w:val="28"/>
          <w:szCs w:val="28"/>
        </w:rPr>
      </w:pPr>
      <w:r w:rsidRPr="00F45D06">
        <w:rPr>
          <w:b/>
          <w:bCs/>
          <w:sz w:val="28"/>
          <w:szCs w:val="28"/>
        </w:rPr>
        <w:t>Председатель</w:t>
      </w:r>
      <w:r>
        <w:rPr>
          <w:b/>
          <w:bCs/>
          <w:sz w:val="28"/>
          <w:szCs w:val="28"/>
        </w:rPr>
        <w:t> </w:t>
      </w:r>
      <w:r w:rsidRPr="00F45D06">
        <w:rPr>
          <w:b/>
          <w:bCs/>
          <w:sz w:val="28"/>
          <w:szCs w:val="28"/>
        </w:rPr>
        <w:t>Комитета</w:t>
      </w:r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А.Г.Аксаков</w:t>
      </w:r>
      <w:proofErr w:type="spellEnd"/>
      <w:r>
        <w:rPr>
          <w:b/>
          <w:bCs/>
          <w:color w:val="000000"/>
          <w:sz w:val="28"/>
          <w:szCs w:val="28"/>
        </w:rPr>
        <w:br/>
      </w:r>
    </w:p>
    <w:sectPr w:rsidR="00F81B5E" w:rsidRPr="00772A37" w:rsidSect="00441B18">
      <w:headerReference w:type="default" r:id="rId8"/>
      <w:pgSz w:w="11906" w:h="16838"/>
      <w:pgMar w:top="1418" w:right="1134" w:bottom="1701" w:left="1418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7D1AFB" w14:textId="77777777" w:rsidR="003B0703" w:rsidRDefault="003B0703">
      <w:r>
        <w:separator/>
      </w:r>
    </w:p>
  </w:endnote>
  <w:endnote w:type="continuationSeparator" w:id="0">
    <w:p w14:paraId="129D6427" w14:textId="77777777" w:rsidR="003B0703" w:rsidRDefault="003B0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085168" w14:textId="77777777" w:rsidR="003B0703" w:rsidRDefault="003B0703">
      <w:r>
        <w:separator/>
      </w:r>
    </w:p>
  </w:footnote>
  <w:footnote w:type="continuationSeparator" w:id="0">
    <w:p w14:paraId="40F74091" w14:textId="77777777" w:rsidR="003B0703" w:rsidRDefault="003B0703">
      <w:r>
        <w:continuationSeparator/>
      </w:r>
    </w:p>
  </w:footnote>
  <w:footnote w:id="1">
    <w:p w14:paraId="53FBB3B6" w14:textId="01CC99AD" w:rsidR="00724864" w:rsidRDefault="00724864">
      <w:pPr>
        <w:pStyle w:val="ac"/>
      </w:pPr>
      <w:r>
        <w:rPr>
          <w:rStyle w:val="ae"/>
        </w:rPr>
        <w:footnoteRef/>
      </w:r>
      <w:r w:rsidR="009134C1">
        <w:t xml:space="preserve"> сведения об открытии/</w:t>
      </w:r>
      <w:r>
        <w:t>закрытии счетов, вкладов (депозитов),  об изменении реквизитов счетов, вкладов (депозитов)</w:t>
      </w:r>
      <w:r w:rsidR="009134C1">
        <w:t>, о предоставлении/ прекращении права использовать персонифицированные/ неперсонифицированные электронные средства платежа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87120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000001A" w14:textId="3459079C" w:rsidR="00405726" w:rsidRPr="00316245" w:rsidRDefault="00DF510A" w:rsidP="00DF510A">
        <w:pPr>
          <w:pStyle w:val="a5"/>
          <w:jc w:val="center"/>
          <w:rPr>
            <w:sz w:val="28"/>
            <w:szCs w:val="28"/>
          </w:rPr>
        </w:pPr>
        <w:r w:rsidRPr="00316245">
          <w:rPr>
            <w:sz w:val="28"/>
            <w:szCs w:val="28"/>
          </w:rPr>
          <w:fldChar w:fldCharType="begin"/>
        </w:r>
        <w:r w:rsidRPr="00316245">
          <w:rPr>
            <w:sz w:val="28"/>
            <w:szCs w:val="28"/>
          </w:rPr>
          <w:instrText>PAGE   \* MERGEFORMAT</w:instrText>
        </w:r>
        <w:r w:rsidRPr="00316245">
          <w:rPr>
            <w:sz w:val="28"/>
            <w:szCs w:val="28"/>
          </w:rPr>
          <w:fldChar w:fldCharType="separate"/>
        </w:r>
        <w:r w:rsidR="0039063E">
          <w:rPr>
            <w:noProof/>
            <w:sz w:val="28"/>
            <w:szCs w:val="28"/>
          </w:rPr>
          <w:t>4</w:t>
        </w:r>
        <w:r w:rsidRPr="00316245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05726"/>
    <w:rsid w:val="00000BB3"/>
    <w:rsid w:val="0001314B"/>
    <w:rsid w:val="0002564F"/>
    <w:rsid w:val="000316F7"/>
    <w:rsid w:val="00063569"/>
    <w:rsid w:val="0006501D"/>
    <w:rsid w:val="000702D3"/>
    <w:rsid w:val="00073088"/>
    <w:rsid w:val="00084D00"/>
    <w:rsid w:val="000D1E40"/>
    <w:rsid w:val="000D397D"/>
    <w:rsid w:val="000F10FF"/>
    <w:rsid w:val="000F53CF"/>
    <w:rsid w:val="000F7B00"/>
    <w:rsid w:val="00112588"/>
    <w:rsid w:val="00120530"/>
    <w:rsid w:val="00135731"/>
    <w:rsid w:val="001855E5"/>
    <w:rsid w:val="00195972"/>
    <w:rsid w:val="001A3B3D"/>
    <w:rsid w:val="001B5A00"/>
    <w:rsid w:val="001C1FFC"/>
    <w:rsid w:val="001C4713"/>
    <w:rsid w:val="001E2D6B"/>
    <w:rsid w:val="001F2CFF"/>
    <w:rsid w:val="0020207E"/>
    <w:rsid w:val="002249AC"/>
    <w:rsid w:val="002369FB"/>
    <w:rsid w:val="00260071"/>
    <w:rsid w:val="00267F20"/>
    <w:rsid w:val="002711B5"/>
    <w:rsid w:val="002725C2"/>
    <w:rsid w:val="00287A72"/>
    <w:rsid w:val="00294B03"/>
    <w:rsid w:val="002B077D"/>
    <w:rsid w:val="002B26B8"/>
    <w:rsid w:val="002D43D4"/>
    <w:rsid w:val="002E25E0"/>
    <w:rsid w:val="00316245"/>
    <w:rsid w:val="00322C26"/>
    <w:rsid w:val="00332E73"/>
    <w:rsid w:val="00333B9F"/>
    <w:rsid w:val="00337D60"/>
    <w:rsid w:val="00361455"/>
    <w:rsid w:val="00375A67"/>
    <w:rsid w:val="00380AEE"/>
    <w:rsid w:val="00381D15"/>
    <w:rsid w:val="003863E8"/>
    <w:rsid w:val="0039063E"/>
    <w:rsid w:val="00391519"/>
    <w:rsid w:val="003942A9"/>
    <w:rsid w:val="003B01AD"/>
    <w:rsid w:val="003B0703"/>
    <w:rsid w:val="003B44A4"/>
    <w:rsid w:val="003D590D"/>
    <w:rsid w:val="003F0BE6"/>
    <w:rsid w:val="004032D9"/>
    <w:rsid w:val="004041E3"/>
    <w:rsid w:val="00405726"/>
    <w:rsid w:val="00407922"/>
    <w:rsid w:val="004111EC"/>
    <w:rsid w:val="0041475B"/>
    <w:rsid w:val="004172FD"/>
    <w:rsid w:val="00441541"/>
    <w:rsid w:val="00441B18"/>
    <w:rsid w:val="00444309"/>
    <w:rsid w:val="00465A98"/>
    <w:rsid w:val="0047541E"/>
    <w:rsid w:val="00480846"/>
    <w:rsid w:val="004830CE"/>
    <w:rsid w:val="0048310F"/>
    <w:rsid w:val="004A676D"/>
    <w:rsid w:val="004C1AC1"/>
    <w:rsid w:val="004C689D"/>
    <w:rsid w:val="004F74B9"/>
    <w:rsid w:val="005007CD"/>
    <w:rsid w:val="00500E0B"/>
    <w:rsid w:val="0050384D"/>
    <w:rsid w:val="00505C14"/>
    <w:rsid w:val="00517D91"/>
    <w:rsid w:val="00522937"/>
    <w:rsid w:val="00537705"/>
    <w:rsid w:val="00544195"/>
    <w:rsid w:val="00544B60"/>
    <w:rsid w:val="00563DB3"/>
    <w:rsid w:val="00587185"/>
    <w:rsid w:val="00590045"/>
    <w:rsid w:val="005B21EE"/>
    <w:rsid w:val="005B432E"/>
    <w:rsid w:val="005B4E98"/>
    <w:rsid w:val="005C4604"/>
    <w:rsid w:val="005C5977"/>
    <w:rsid w:val="005D7567"/>
    <w:rsid w:val="005D76B7"/>
    <w:rsid w:val="006135FD"/>
    <w:rsid w:val="00625495"/>
    <w:rsid w:val="00633694"/>
    <w:rsid w:val="006503E4"/>
    <w:rsid w:val="00654BC7"/>
    <w:rsid w:val="00671E9A"/>
    <w:rsid w:val="006812B5"/>
    <w:rsid w:val="00681816"/>
    <w:rsid w:val="006A2354"/>
    <w:rsid w:val="006A7E12"/>
    <w:rsid w:val="006B08D8"/>
    <w:rsid w:val="006C2C97"/>
    <w:rsid w:val="006D00D3"/>
    <w:rsid w:val="006F1D36"/>
    <w:rsid w:val="00707BCB"/>
    <w:rsid w:val="00724864"/>
    <w:rsid w:val="00731C18"/>
    <w:rsid w:val="007332E4"/>
    <w:rsid w:val="0073463C"/>
    <w:rsid w:val="007472C3"/>
    <w:rsid w:val="00754427"/>
    <w:rsid w:val="00756122"/>
    <w:rsid w:val="00757490"/>
    <w:rsid w:val="007608FD"/>
    <w:rsid w:val="00764334"/>
    <w:rsid w:val="00771565"/>
    <w:rsid w:val="00775563"/>
    <w:rsid w:val="0077660B"/>
    <w:rsid w:val="007800FC"/>
    <w:rsid w:val="007912FE"/>
    <w:rsid w:val="00792223"/>
    <w:rsid w:val="00797B4E"/>
    <w:rsid w:val="007B414D"/>
    <w:rsid w:val="007B716E"/>
    <w:rsid w:val="007D167C"/>
    <w:rsid w:val="007D6F4E"/>
    <w:rsid w:val="007D72A0"/>
    <w:rsid w:val="00807B83"/>
    <w:rsid w:val="00824B76"/>
    <w:rsid w:val="00834F78"/>
    <w:rsid w:val="00843942"/>
    <w:rsid w:val="0084612C"/>
    <w:rsid w:val="00847562"/>
    <w:rsid w:val="008877D2"/>
    <w:rsid w:val="008A160A"/>
    <w:rsid w:val="008A6790"/>
    <w:rsid w:val="008B45F0"/>
    <w:rsid w:val="008D04F7"/>
    <w:rsid w:val="008E1450"/>
    <w:rsid w:val="008F46AA"/>
    <w:rsid w:val="00910ACB"/>
    <w:rsid w:val="009134C1"/>
    <w:rsid w:val="0091740B"/>
    <w:rsid w:val="00920275"/>
    <w:rsid w:val="00921BE6"/>
    <w:rsid w:val="00927C9B"/>
    <w:rsid w:val="00953F1F"/>
    <w:rsid w:val="00961F59"/>
    <w:rsid w:val="00964B5C"/>
    <w:rsid w:val="009768C3"/>
    <w:rsid w:val="00983CFA"/>
    <w:rsid w:val="009926F1"/>
    <w:rsid w:val="009A1B34"/>
    <w:rsid w:val="009B447E"/>
    <w:rsid w:val="009B706D"/>
    <w:rsid w:val="009C025A"/>
    <w:rsid w:val="009C2158"/>
    <w:rsid w:val="009D3B78"/>
    <w:rsid w:val="009E407B"/>
    <w:rsid w:val="009F383E"/>
    <w:rsid w:val="009F5F19"/>
    <w:rsid w:val="00A0167F"/>
    <w:rsid w:val="00A03080"/>
    <w:rsid w:val="00A22C41"/>
    <w:rsid w:val="00A36DEF"/>
    <w:rsid w:val="00A55509"/>
    <w:rsid w:val="00A55FBE"/>
    <w:rsid w:val="00A62112"/>
    <w:rsid w:val="00A64B1C"/>
    <w:rsid w:val="00A67D26"/>
    <w:rsid w:val="00A7346F"/>
    <w:rsid w:val="00AC13F1"/>
    <w:rsid w:val="00AC65A5"/>
    <w:rsid w:val="00B03AE8"/>
    <w:rsid w:val="00B11652"/>
    <w:rsid w:val="00B22BA1"/>
    <w:rsid w:val="00B26563"/>
    <w:rsid w:val="00B52B9F"/>
    <w:rsid w:val="00BA5FE4"/>
    <w:rsid w:val="00BE704F"/>
    <w:rsid w:val="00BF2DDC"/>
    <w:rsid w:val="00BF3FC8"/>
    <w:rsid w:val="00C01E8E"/>
    <w:rsid w:val="00C10C28"/>
    <w:rsid w:val="00C1572A"/>
    <w:rsid w:val="00C352F1"/>
    <w:rsid w:val="00C35B74"/>
    <w:rsid w:val="00C54914"/>
    <w:rsid w:val="00C62C33"/>
    <w:rsid w:val="00C63735"/>
    <w:rsid w:val="00C83422"/>
    <w:rsid w:val="00C859EE"/>
    <w:rsid w:val="00C97FB2"/>
    <w:rsid w:val="00CA00A4"/>
    <w:rsid w:val="00CA08D2"/>
    <w:rsid w:val="00CC78AD"/>
    <w:rsid w:val="00CE097A"/>
    <w:rsid w:val="00CE61ED"/>
    <w:rsid w:val="00D0618A"/>
    <w:rsid w:val="00D06619"/>
    <w:rsid w:val="00D25E64"/>
    <w:rsid w:val="00D335DA"/>
    <w:rsid w:val="00D459A3"/>
    <w:rsid w:val="00D45F3B"/>
    <w:rsid w:val="00D65C0D"/>
    <w:rsid w:val="00D86D53"/>
    <w:rsid w:val="00DA7EAD"/>
    <w:rsid w:val="00DB361C"/>
    <w:rsid w:val="00DE570E"/>
    <w:rsid w:val="00DE5A46"/>
    <w:rsid w:val="00DF510A"/>
    <w:rsid w:val="00E22AC7"/>
    <w:rsid w:val="00E441BE"/>
    <w:rsid w:val="00E4657C"/>
    <w:rsid w:val="00E676A1"/>
    <w:rsid w:val="00E8083C"/>
    <w:rsid w:val="00E844E7"/>
    <w:rsid w:val="00E91067"/>
    <w:rsid w:val="00EA1286"/>
    <w:rsid w:val="00EA14F0"/>
    <w:rsid w:val="00EB012B"/>
    <w:rsid w:val="00EB24EC"/>
    <w:rsid w:val="00ED64BD"/>
    <w:rsid w:val="00EE0118"/>
    <w:rsid w:val="00EE30D8"/>
    <w:rsid w:val="00F13531"/>
    <w:rsid w:val="00F20A1A"/>
    <w:rsid w:val="00F25B96"/>
    <w:rsid w:val="00F36209"/>
    <w:rsid w:val="00F81088"/>
    <w:rsid w:val="00F81B5E"/>
    <w:rsid w:val="00FB6F2E"/>
    <w:rsid w:val="00FD2E01"/>
    <w:rsid w:val="00FF561A"/>
    <w:rsid w:val="00FF5BBA"/>
    <w:rsid w:val="00FF6DF6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1740B"/>
  </w:style>
  <w:style w:type="paragraph" w:styleId="1">
    <w:name w:val="heading 1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line="360" w:lineRule="auto"/>
      <w:ind w:firstLine="4860"/>
      <w:outlineLvl w:val="3"/>
    </w:pPr>
    <w:rPr>
      <w:sz w:val="28"/>
      <w:szCs w:val="28"/>
    </w:rPr>
  </w:style>
  <w:style w:type="paragraph" w:styleId="5">
    <w:name w:val="heading 5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100" w:after="100"/>
      <w:outlineLvl w:val="5"/>
    </w:pPr>
    <w:rPr>
      <w:rFonts w:ascii="Verdana" w:eastAsia="Verdana" w:hAnsi="Verdana" w:cs="Verdana"/>
      <w:b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pBdr>
        <w:top w:val="nil"/>
        <w:left w:val="nil"/>
        <w:bottom w:val="nil"/>
        <w:right w:val="nil"/>
        <w:between w:val="nil"/>
      </w:pBdr>
      <w:jc w:val="center"/>
    </w:pPr>
    <w:rPr>
      <w:b/>
      <w:color w:val="000000"/>
      <w:sz w:val="28"/>
      <w:szCs w:val="28"/>
    </w:rPr>
  </w:style>
  <w:style w:type="paragraph" w:styleId="a4">
    <w:name w:val="Subtitle"/>
    <w:basedOn w:val="a"/>
    <w:next w:val="a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a5">
    <w:name w:val="header"/>
    <w:basedOn w:val="a"/>
    <w:link w:val="a6"/>
    <w:uiPriority w:val="99"/>
    <w:unhideWhenUsed/>
    <w:rsid w:val="00DF51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510A"/>
  </w:style>
  <w:style w:type="paragraph" w:styleId="a7">
    <w:name w:val="footer"/>
    <w:basedOn w:val="a"/>
    <w:link w:val="a8"/>
    <w:uiPriority w:val="99"/>
    <w:unhideWhenUsed/>
    <w:rsid w:val="00DF51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510A"/>
  </w:style>
  <w:style w:type="paragraph" w:customStyle="1" w:styleId="CharChar1CharChar1CharChar">
    <w:name w:val="Char Char Знак Знак1 Char Char1 Знак Знак Char Char Знак Знак Знак"/>
    <w:basedOn w:val="a"/>
    <w:rsid w:val="00DE5A4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pt-a0-000002">
    <w:name w:val="pt-a0-000002"/>
    <w:basedOn w:val="a0"/>
    <w:rsid w:val="00797B4E"/>
  </w:style>
  <w:style w:type="paragraph" w:styleId="a9">
    <w:name w:val="Balloon Text"/>
    <w:basedOn w:val="a"/>
    <w:link w:val="aa"/>
    <w:uiPriority w:val="99"/>
    <w:semiHidden/>
    <w:unhideWhenUsed/>
    <w:rsid w:val="006B08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08D8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9B706D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01314B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01314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01314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1740B"/>
  </w:style>
  <w:style w:type="paragraph" w:styleId="1">
    <w:name w:val="heading 1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line="360" w:lineRule="auto"/>
      <w:ind w:firstLine="4860"/>
      <w:outlineLvl w:val="3"/>
    </w:pPr>
    <w:rPr>
      <w:sz w:val="28"/>
      <w:szCs w:val="28"/>
    </w:rPr>
  </w:style>
  <w:style w:type="paragraph" w:styleId="5">
    <w:name w:val="heading 5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100" w:after="100"/>
      <w:outlineLvl w:val="5"/>
    </w:pPr>
    <w:rPr>
      <w:rFonts w:ascii="Verdana" w:eastAsia="Verdana" w:hAnsi="Verdana" w:cs="Verdana"/>
      <w:b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pBdr>
        <w:top w:val="nil"/>
        <w:left w:val="nil"/>
        <w:bottom w:val="nil"/>
        <w:right w:val="nil"/>
        <w:between w:val="nil"/>
      </w:pBdr>
      <w:jc w:val="center"/>
    </w:pPr>
    <w:rPr>
      <w:b/>
      <w:color w:val="000000"/>
      <w:sz w:val="28"/>
      <w:szCs w:val="28"/>
    </w:rPr>
  </w:style>
  <w:style w:type="paragraph" w:styleId="a4">
    <w:name w:val="Subtitle"/>
    <w:basedOn w:val="a"/>
    <w:next w:val="a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a5">
    <w:name w:val="header"/>
    <w:basedOn w:val="a"/>
    <w:link w:val="a6"/>
    <w:uiPriority w:val="99"/>
    <w:unhideWhenUsed/>
    <w:rsid w:val="00DF51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510A"/>
  </w:style>
  <w:style w:type="paragraph" w:styleId="a7">
    <w:name w:val="footer"/>
    <w:basedOn w:val="a"/>
    <w:link w:val="a8"/>
    <w:uiPriority w:val="99"/>
    <w:unhideWhenUsed/>
    <w:rsid w:val="00DF51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510A"/>
  </w:style>
  <w:style w:type="paragraph" w:customStyle="1" w:styleId="CharChar1CharChar1CharChar">
    <w:name w:val="Char Char Знак Знак1 Char Char1 Знак Знак Char Char Знак Знак Знак"/>
    <w:basedOn w:val="a"/>
    <w:rsid w:val="00DE5A4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pt-a0-000002">
    <w:name w:val="pt-a0-000002"/>
    <w:basedOn w:val="a0"/>
    <w:rsid w:val="00797B4E"/>
  </w:style>
  <w:style w:type="paragraph" w:styleId="a9">
    <w:name w:val="Balloon Text"/>
    <w:basedOn w:val="a"/>
    <w:link w:val="aa"/>
    <w:uiPriority w:val="99"/>
    <w:semiHidden/>
    <w:unhideWhenUsed/>
    <w:rsid w:val="006B08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08D8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9B706D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01314B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01314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0131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3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5DE02-3D86-486B-94ED-DC33875AD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СТЕПИНА Ольга Сергеевна</dc:creator>
  <cp:lastModifiedBy>СТЕПИНА Ольга Сергеевна</cp:lastModifiedBy>
  <cp:revision>5</cp:revision>
  <cp:lastPrinted>2026-04-24T07:46:00Z</cp:lastPrinted>
  <dcterms:created xsi:type="dcterms:W3CDTF">2026-04-22T09:41:00Z</dcterms:created>
  <dcterms:modified xsi:type="dcterms:W3CDTF">2026-04-24T07:46:00Z</dcterms:modified>
</cp:coreProperties>
</file>