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89A" w:rsidRPr="003D689A" w:rsidRDefault="003D689A" w:rsidP="003D689A">
      <w:pPr>
        <w:pStyle w:val="20"/>
        <w:keepNext/>
        <w:keepLines/>
        <w:shd w:val="clear" w:color="auto" w:fill="auto"/>
        <w:spacing w:after="320" w:line="240" w:lineRule="auto"/>
      </w:pPr>
      <w:bookmarkStart w:id="0" w:name="bookmark7"/>
      <w:bookmarkStart w:id="1" w:name="_GoBack"/>
      <w:r w:rsidRPr="003D689A">
        <w:rPr>
          <w:color w:val="000000"/>
          <w:lang w:eastAsia="ru-RU" w:bidi="ru-RU"/>
        </w:rPr>
        <w:t>ПОЯСНИТЕЛЬНАЯ ЗАПИСКА</w:t>
      </w:r>
      <w:bookmarkEnd w:id="0"/>
    </w:p>
    <w:p w:rsidR="003D689A" w:rsidRPr="003D689A" w:rsidRDefault="003D689A" w:rsidP="003D689A">
      <w:pPr>
        <w:pStyle w:val="20"/>
        <w:keepNext/>
        <w:keepLines/>
        <w:shd w:val="clear" w:color="auto" w:fill="auto"/>
        <w:spacing w:after="180" w:line="336" w:lineRule="auto"/>
      </w:pPr>
      <w:bookmarkStart w:id="2" w:name="bookmark8"/>
      <w:r w:rsidRPr="003D689A">
        <w:rPr>
          <w:color w:val="000000"/>
          <w:lang w:eastAsia="ru-RU" w:bidi="ru-RU"/>
        </w:rPr>
        <w:t>к проекту федерального закона «О внесении изменений</w:t>
      </w:r>
      <w:r w:rsidRPr="003D689A">
        <w:rPr>
          <w:color w:val="000000"/>
          <w:lang w:eastAsia="ru-RU" w:bidi="ru-RU"/>
        </w:rPr>
        <w:br/>
        <w:t>в Федеральный закон «О государственной кадастровой оценке»</w:t>
      </w:r>
      <w:bookmarkEnd w:id="2"/>
    </w:p>
    <w:p w:rsidR="003D689A" w:rsidRPr="003D689A" w:rsidRDefault="003D689A" w:rsidP="003D689A">
      <w:pPr>
        <w:pStyle w:val="1"/>
        <w:shd w:val="clear" w:color="auto" w:fill="auto"/>
        <w:ind w:firstLine="720"/>
        <w:rPr>
          <w:sz w:val="28"/>
          <w:szCs w:val="28"/>
        </w:rPr>
      </w:pPr>
      <w:proofErr w:type="gramStart"/>
      <w:r w:rsidRPr="003D689A">
        <w:rPr>
          <w:color w:val="000000"/>
          <w:sz w:val="28"/>
          <w:szCs w:val="28"/>
          <w:lang w:eastAsia="ru-RU" w:bidi="ru-RU"/>
        </w:rPr>
        <w:t>Проект федерального закона «О внесении изменений в Федеральный закон «О государственной кадастровой оценке» (далее - законопроект) направлен на недопущение необоснованного снижения налоговой базы в отношении объектов недвижимого имущества, которая определяется от кадастровой стоимости соответствующих объектов недвижимости, сведения о которой содержатся в Едином государственном реестре недвижимости (далее - ЕГРН) и подлежат применению с 1 января года налогового периода.</w:t>
      </w:r>
      <w:proofErr w:type="gramEnd"/>
    </w:p>
    <w:p w:rsidR="003D689A" w:rsidRPr="003D689A" w:rsidRDefault="003D689A" w:rsidP="003D689A">
      <w:pPr>
        <w:pStyle w:val="1"/>
        <w:shd w:val="clear" w:color="auto" w:fill="auto"/>
        <w:ind w:firstLine="720"/>
        <w:rPr>
          <w:sz w:val="28"/>
          <w:szCs w:val="28"/>
        </w:rPr>
      </w:pPr>
      <w:proofErr w:type="gramStart"/>
      <w:r w:rsidRPr="003D689A">
        <w:rPr>
          <w:color w:val="000000"/>
          <w:sz w:val="28"/>
          <w:szCs w:val="28"/>
          <w:lang w:eastAsia="ru-RU" w:bidi="ru-RU"/>
        </w:rPr>
        <w:t>Федеральным законом от 31 июля 2020 г. № 269-ФЗ «О внесении изменений в отдельные законодательные акты Российской Федерации» Федеральный закон от 3 июля 2016 г. № 237-ФЗ «О государственной кадастровой оценке» (далее - Федеральный закон № 237-ФЗ) дополнен статьей 19.1, предусматривающей порядок расчета индексов рынка недвижимости (далее - ИРН), которые используются в целях изменения кадастровой стоимости, сведения о которой содержатся в ЕГРН.</w:t>
      </w:r>
      <w:proofErr w:type="gramEnd"/>
    </w:p>
    <w:p w:rsidR="003D689A" w:rsidRPr="003D689A" w:rsidRDefault="003D689A" w:rsidP="003D689A">
      <w:pPr>
        <w:pStyle w:val="1"/>
        <w:shd w:val="clear" w:color="auto" w:fill="auto"/>
        <w:ind w:firstLine="720"/>
        <w:rPr>
          <w:sz w:val="28"/>
          <w:szCs w:val="28"/>
        </w:rPr>
      </w:pPr>
      <w:r w:rsidRPr="003D689A">
        <w:rPr>
          <w:color w:val="000000"/>
          <w:sz w:val="28"/>
          <w:szCs w:val="28"/>
          <w:lang w:eastAsia="ru-RU" w:bidi="ru-RU"/>
        </w:rPr>
        <w:t>Согласно статье 19.1 Федерального закона № 237-ФЗ ИРН рассчитываются публично-правовой компанией «</w:t>
      </w:r>
      <w:proofErr w:type="spellStart"/>
      <w:r w:rsidRPr="003D689A">
        <w:rPr>
          <w:color w:val="000000"/>
          <w:sz w:val="28"/>
          <w:szCs w:val="28"/>
          <w:lang w:eastAsia="ru-RU" w:bidi="ru-RU"/>
        </w:rPr>
        <w:t>Роскадастр</w:t>
      </w:r>
      <w:proofErr w:type="spellEnd"/>
      <w:r w:rsidRPr="003D689A">
        <w:rPr>
          <w:color w:val="000000"/>
          <w:sz w:val="28"/>
          <w:szCs w:val="28"/>
          <w:lang w:eastAsia="ru-RU" w:bidi="ru-RU"/>
        </w:rPr>
        <w:t>» по каждому субъекту Российской Федерации отдельно для каждого вида объектов недвижимости, каждой категории земель, каждого назначения зданий и помещений.</w:t>
      </w:r>
    </w:p>
    <w:p w:rsidR="003D689A" w:rsidRPr="003D689A" w:rsidRDefault="003D689A" w:rsidP="003D689A">
      <w:pPr>
        <w:pStyle w:val="1"/>
        <w:shd w:val="clear" w:color="auto" w:fill="auto"/>
        <w:spacing w:after="80"/>
        <w:ind w:firstLine="720"/>
        <w:rPr>
          <w:sz w:val="28"/>
          <w:szCs w:val="28"/>
        </w:rPr>
      </w:pPr>
      <w:proofErr w:type="gramStart"/>
      <w:r w:rsidRPr="003D689A">
        <w:rPr>
          <w:color w:val="000000"/>
          <w:sz w:val="28"/>
          <w:szCs w:val="28"/>
          <w:lang w:eastAsia="ru-RU" w:bidi="ru-RU"/>
        </w:rPr>
        <w:t>В случае изменения величины ИРН в сторону уменьшения более чем на тридцать процентов по сравнению с величиной ИРН года, следующего за годом проведения последней государственной кадастровой оценки, включающей объекты недвижимости соответствующих видов, категорий земель, назначений зданий и помещений, публично-правовой компанией «</w:t>
      </w:r>
      <w:proofErr w:type="spellStart"/>
      <w:r w:rsidRPr="003D689A">
        <w:rPr>
          <w:color w:val="000000"/>
          <w:sz w:val="28"/>
          <w:szCs w:val="28"/>
          <w:lang w:eastAsia="ru-RU" w:bidi="ru-RU"/>
        </w:rPr>
        <w:t>Роскадастр</w:t>
      </w:r>
      <w:proofErr w:type="spellEnd"/>
      <w:r w:rsidRPr="003D689A">
        <w:rPr>
          <w:color w:val="000000"/>
          <w:sz w:val="28"/>
          <w:szCs w:val="28"/>
          <w:lang w:eastAsia="ru-RU" w:bidi="ru-RU"/>
        </w:rPr>
        <w:t xml:space="preserve">» изменяется актуальная кадастровая стоимость объектов </w:t>
      </w:r>
      <w:r w:rsidRPr="003D689A">
        <w:rPr>
          <w:color w:val="000000"/>
          <w:sz w:val="28"/>
          <w:szCs w:val="28"/>
          <w:lang w:eastAsia="ru-RU" w:bidi="ru-RU"/>
        </w:rPr>
        <w:lastRenderedPageBreak/>
        <w:t>недвижимости, характеризующихся соответствующим ИРН (далее - Объекты недвижимости, характеризующиеся ИРН), за исключением случаев, если такая</w:t>
      </w:r>
      <w:proofErr w:type="gramEnd"/>
      <w:r w:rsidRPr="003D689A">
        <w:rPr>
          <w:color w:val="000000"/>
          <w:sz w:val="28"/>
          <w:szCs w:val="28"/>
          <w:lang w:eastAsia="ru-RU" w:bidi="ru-RU"/>
        </w:rPr>
        <w:t xml:space="preserve"> стоимость установлена в размере рыночной, путем ее умножения на ИРН.</w:t>
      </w:r>
    </w:p>
    <w:p w:rsidR="003D689A" w:rsidRPr="003D689A" w:rsidRDefault="003D689A" w:rsidP="003D689A">
      <w:pPr>
        <w:pStyle w:val="1"/>
        <w:shd w:val="clear" w:color="auto" w:fill="auto"/>
        <w:ind w:firstLine="740"/>
        <w:rPr>
          <w:sz w:val="28"/>
          <w:szCs w:val="28"/>
        </w:rPr>
      </w:pPr>
      <w:r w:rsidRPr="003D689A">
        <w:rPr>
          <w:color w:val="000000"/>
          <w:sz w:val="28"/>
          <w:szCs w:val="28"/>
          <w:lang w:eastAsia="ru-RU" w:bidi="ru-RU"/>
        </w:rPr>
        <w:t>С 2021 года (год начала реализации требований о расчете ИРН) ни в одном субъекте Российской Федерации пересчет кадастровой стоимости объектов недвижимости, характеризующихся ИРН, вследствие изменения величины ИРН в сторону уменьшения более чем на тридцать процентов в случаях, предусмотренных статьей 19.1 Федерального закона № 237-ФЗ, не производился.</w:t>
      </w:r>
    </w:p>
    <w:p w:rsidR="003D689A" w:rsidRPr="003D689A" w:rsidRDefault="003D689A" w:rsidP="003D689A">
      <w:pPr>
        <w:pStyle w:val="1"/>
        <w:shd w:val="clear" w:color="auto" w:fill="auto"/>
        <w:ind w:firstLine="740"/>
        <w:rPr>
          <w:sz w:val="28"/>
          <w:szCs w:val="28"/>
        </w:rPr>
      </w:pPr>
      <w:proofErr w:type="gramStart"/>
      <w:r w:rsidRPr="003D689A">
        <w:rPr>
          <w:color w:val="000000"/>
          <w:sz w:val="28"/>
          <w:szCs w:val="28"/>
          <w:lang w:eastAsia="ru-RU" w:bidi="ru-RU"/>
        </w:rPr>
        <w:t xml:space="preserve">Учитывая положения проекта федерального закона «О внесении изменений в отдельные законодательные акты Российской Федерации» (размещен на федеральном портале проектов нормативных правовых актов </w:t>
      </w:r>
      <w:r w:rsidRPr="003D689A">
        <w:rPr>
          <w:color w:val="000000"/>
          <w:sz w:val="28"/>
          <w:szCs w:val="28"/>
          <w:lang w:val="en-US" w:bidi="en-US"/>
        </w:rPr>
        <w:t>regulation</w:t>
      </w:r>
      <w:r w:rsidRPr="003D689A">
        <w:rPr>
          <w:color w:val="000000"/>
          <w:sz w:val="28"/>
          <w:szCs w:val="28"/>
          <w:lang w:bidi="en-US"/>
        </w:rPr>
        <w:t>.</w:t>
      </w:r>
      <w:proofErr w:type="spellStart"/>
      <w:r w:rsidRPr="003D689A">
        <w:rPr>
          <w:color w:val="000000"/>
          <w:sz w:val="28"/>
          <w:szCs w:val="28"/>
          <w:lang w:val="en-US" w:bidi="en-US"/>
        </w:rPr>
        <w:t>gov</w:t>
      </w:r>
      <w:proofErr w:type="spellEnd"/>
      <w:r w:rsidRPr="003D689A">
        <w:rPr>
          <w:color w:val="000000"/>
          <w:sz w:val="28"/>
          <w:szCs w:val="28"/>
          <w:lang w:bidi="en-US"/>
        </w:rPr>
        <w:t>.</w:t>
      </w:r>
      <w:proofErr w:type="spellStart"/>
      <w:r w:rsidRPr="003D689A">
        <w:rPr>
          <w:color w:val="000000"/>
          <w:sz w:val="28"/>
          <w:szCs w:val="28"/>
          <w:lang w:val="en-US" w:bidi="en-US"/>
        </w:rPr>
        <w:t>ru</w:t>
      </w:r>
      <w:proofErr w:type="spellEnd"/>
      <w:r w:rsidRPr="003D689A">
        <w:rPr>
          <w:color w:val="000000"/>
          <w:sz w:val="28"/>
          <w:szCs w:val="28"/>
          <w:lang w:bidi="en-US"/>
        </w:rPr>
        <w:t xml:space="preserve"> </w:t>
      </w:r>
      <w:r w:rsidRPr="003D689A">
        <w:rPr>
          <w:color w:val="000000"/>
          <w:sz w:val="28"/>
          <w:szCs w:val="28"/>
          <w:lang w:eastAsia="ru-RU" w:bidi="ru-RU"/>
        </w:rPr>
        <w:t xml:space="preserve">в информационно-телекоммуникационной сети «Интернет», </w:t>
      </w:r>
      <w:r w:rsidRPr="003D689A">
        <w:rPr>
          <w:color w:val="000000"/>
          <w:sz w:val="28"/>
          <w:szCs w:val="28"/>
          <w:lang w:val="en-US" w:bidi="en-US"/>
        </w:rPr>
        <w:t>ID</w:t>
      </w:r>
      <w:r w:rsidRPr="003D689A">
        <w:rPr>
          <w:color w:val="000000"/>
          <w:sz w:val="28"/>
          <w:szCs w:val="28"/>
          <w:lang w:bidi="en-US"/>
        </w:rPr>
        <w:t xml:space="preserve"> </w:t>
      </w:r>
      <w:r w:rsidRPr="003D689A">
        <w:rPr>
          <w:color w:val="000000"/>
          <w:sz w:val="28"/>
          <w:szCs w:val="28"/>
          <w:lang w:eastAsia="ru-RU" w:bidi="ru-RU"/>
        </w:rPr>
        <w:t>проекта: 02/04/02-26/00165619), предусматривающего проведение государственной кадастровой оценки с периодичностью один раз в два года с года проведения последней государственной кадастровой оценки, целесообразность реализации статьи 19.1 Федерального закона</w:t>
      </w:r>
      <w:proofErr w:type="gramEnd"/>
      <w:r w:rsidRPr="003D689A">
        <w:rPr>
          <w:color w:val="000000"/>
          <w:sz w:val="28"/>
          <w:szCs w:val="28"/>
          <w:lang w:eastAsia="ru-RU" w:bidi="ru-RU"/>
        </w:rPr>
        <w:t xml:space="preserve"> № 237-ФЗ в части осуществления расчета ИРН отсутствует.</w:t>
      </w:r>
    </w:p>
    <w:p w:rsidR="003D689A" w:rsidRPr="003D689A" w:rsidRDefault="003D689A" w:rsidP="003D689A">
      <w:pPr>
        <w:pStyle w:val="1"/>
        <w:shd w:val="clear" w:color="auto" w:fill="auto"/>
        <w:ind w:firstLine="740"/>
        <w:rPr>
          <w:sz w:val="28"/>
          <w:szCs w:val="28"/>
        </w:rPr>
      </w:pPr>
      <w:r w:rsidRPr="003D689A">
        <w:rPr>
          <w:color w:val="000000"/>
          <w:sz w:val="28"/>
          <w:szCs w:val="28"/>
          <w:lang w:eastAsia="ru-RU" w:bidi="ru-RU"/>
        </w:rPr>
        <w:t>Необходимо отметить, что в настоящее время очередная государственная кадастровая оценка проводится через четыре года с года проведения последней государственной кадастровой оценки, в городах федерального значения в случае принятия высшим исполнительным органом субъекта Российской Федерации соответствующего решения - через два года.</w:t>
      </w:r>
    </w:p>
    <w:p w:rsidR="003D689A" w:rsidRPr="003D689A" w:rsidRDefault="003D689A" w:rsidP="003D689A">
      <w:pPr>
        <w:pStyle w:val="1"/>
        <w:shd w:val="clear" w:color="auto" w:fill="auto"/>
        <w:ind w:firstLine="740"/>
        <w:rPr>
          <w:sz w:val="28"/>
          <w:szCs w:val="28"/>
        </w:rPr>
      </w:pPr>
      <w:proofErr w:type="gramStart"/>
      <w:r w:rsidRPr="003D689A">
        <w:rPr>
          <w:color w:val="000000"/>
          <w:sz w:val="28"/>
          <w:szCs w:val="28"/>
          <w:lang w:eastAsia="ru-RU" w:bidi="ru-RU"/>
        </w:rPr>
        <w:t xml:space="preserve">Кадастровая стоимость определяется по состоянию на 1 января года проведения государственной кадастровой оценки, соответствующие сведения применяются с 1 января года, следующего за годом утверждения результатов определения кадастровой стоимости до 1 января года, следующего за годом </w:t>
      </w:r>
      <w:r w:rsidRPr="003D689A">
        <w:rPr>
          <w:color w:val="000000"/>
          <w:sz w:val="28"/>
          <w:szCs w:val="28"/>
          <w:lang w:eastAsia="ru-RU" w:bidi="ru-RU"/>
        </w:rPr>
        <w:lastRenderedPageBreak/>
        <w:t>утверждения новых результатов определения кадастровой стоимости, полученных в рамках проведения очередной государственной кадастровой оценки (за исключением случаев, предусмотренных статьей 18 Федерального закона № 237-ФЗ).</w:t>
      </w:r>
      <w:proofErr w:type="gramEnd"/>
    </w:p>
    <w:p w:rsidR="003D689A" w:rsidRPr="003D689A" w:rsidRDefault="003D689A" w:rsidP="003D689A">
      <w:pPr>
        <w:pStyle w:val="1"/>
        <w:shd w:val="clear" w:color="auto" w:fill="auto"/>
        <w:ind w:firstLine="740"/>
        <w:rPr>
          <w:sz w:val="28"/>
          <w:szCs w:val="28"/>
        </w:rPr>
      </w:pPr>
      <w:proofErr w:type="gramStart"/>
      <w:r w:rsidRPr="003D689A">
        <w:rPr>
          <w:color w:val="000000"/>
          <w:sz w:val="28"/>
          <w:szCs w:val="28"/>
          <w:lang w:eastAsia="ru-RU" w:bidi="ru-RU"/>
        </w:rPr>
        <w:t>В целях возможности приведения величины кадастровой стоимости к текущему уровню рыночных цен в период между турами государственной кадастровой оценки статьей 22.1 Федерального закона № 237-ФЗ предусмотрен механизм установления кадастровой стоимости объектов недвижимости в размере их рыночной стоимости с учетом индивидуальных характеристик объекта недвижимости (на основании отчета об оценке рыночной стоимости, составленного независимым оценщиком в соответствии с законодательством об оценочной деятельности, в</w:t>
      </w:r>
      <w:proofErr w:type="gramEnd"/>
      <w:r w:rsidRPr="003D689A">
        <w:rPr>
          <w:color w:val="000000"/>
          <w:sz w:val="28"/>
          <w:szCs w:val="28"/>
          <w:lang w:eastAsia="ru-RU" w:bidi="ru-RU"/>
        </w:rPr>
        <w:t xml:space="preserve"> рамках </w:t>
      </w:r>
      <w:proofErr w:type="gramStart"/>
      <w:r w:rsidRPr="003D689A">
        <w:rPr>
          <w:color w:val="000000"/>
          <w:sz w:val="28"/>
          <w:szCs w:val="28"/>
          <w:lang w:eastAsia="ru-RU" w:bidi="ru-RU"/>
        </w:rPr>
        <w:t>реализации</w:t>
      </w:r>
      <w:proofErr w:type="gramEnd"/>
      <w:r w:rsidRPr="003D689A">
        <w:rPr>
          <w:color w:val="000000"/>
          <w:sz w:val="28"/>
          <w:szCs w:val="28"/>
          <w:lang w:eastAsia="ru-RU" w:bidi="ru-RU"/>
        </w:rPr>
        <w:t xml:space="preserve"> которого датой, по состоянию на которую проводится рыночная оценка объекта недвижимости, является дата определения актуальной рыночной стоимости объекта оценки, соответствующей происходящим на рынке недвижимости изменениям).</w:t>
      </w:r>
    </w:p>
    <w:p w:rsidR="003D689A" w:rsidRPr="003D689A" w:rsidRDefault="003D689A" w:rsidP="003D689A">
      <w:pPr>
        <w:pStyle w:val="1"/>
        <w:shd w:val="clear" w:color="auto" w:fill="auto"/>
        <w:ind w:firstLine="740"/>
        <w:rPr>
          <w:sz w:val="28"/>
          <w:szCs w:val="28"/>
        </w:rPr>
      </w:pPr>
      <w:proofErr w:type="gramStart"/>
      <w:r w:rsidRPr="003D689A">
        <w:rPr>
          <w:color w:val="000000"/>
          <w:sz w:val="28"/>
          <w:szCs w:val="28"/>
          <w:lang w:eastAsia="ru-RU" w:bidi="ru-RU"/>
        </w:rPr>
        <w:t>Таким образом, возможность реализации положений статьи 22.1 Федерального закона № 237-ФЗ и процедура установления кадастровой стоимости объекта недвижимости в размере его рыночной стоимости не может оказывать влияние на величину полученной по итогам проведения государственной кадастровой оценки кадастровой стоимости, определенной на иную дату, а также в рамках регулирования отраслевого (специализированного) законодательства Российской Федерации (Федеральный закон № 237-ФЗ).</w:t>
      </w:r>
      <w:proofErr w:type="gramEnd"/>
    </w:p>
    <w:p w:rsidR="003D689A" w:rsidRPr="003D689A" w:rsidRDefault="003D689A" w:rsidP="003D689A">
      <w:pPr>
        <w:pStyle w:val="1"/>
        <w:shd w:val="clear" w:color="auto" w:fill="auto"/>
        <w:ind w:firstLine="740"/>
        <w:rPr>
          <w:sz w:val="28"/>
          <w:szCs w:val="28"/>
        </w:rPr>
      </w:pPr>
      <w:r w:rsidRPr="003D689A">
        <w:rPr>
          <w:color w:val="000000"/>
          <w:sz w:val="28"/>
          <w:szCs w:val="28"/>
          <w:lang w:eastAsia="ru-RU" w:bidi="ru-RU"/>
        </w:rPr>
        <w:t xml:space="preserve">Действие законопроекта к правоотношениям, возникшим с 1 января 2026 г., направлено на недопущение необоснованного </w:t>
      </w:r>
      <w:proofErr w:type="gramStart"/>
      <w:r w:rsidRPr="003D689A">
        <w:rPr>
          <w:color w:val="000000"/>
          <w:sz w:val="28"/>
          <w:szCs w:val="28"/>
          <w:lang w:eastAsia="ru-RU" w:bidi="ru-RU"/>
        </w:rPr>
        <w:t>снижения величины кадастровой стоимости объектов недвижимости</w:t>
      </w:r>
      <w:proofErr w:type="gramEnd"/>
      <w:r w:rsidRPr="003D689A">
        <w:rPr>
          <w:color w:val="000000"/>
          <w:sz w:val="28"/>
          <w:szCs w:val="28"/>
          <w:lang w:eastAsia="ru-RU" w:bidi="ru-RU"/>
        </w:rPr>
        <w:t xml:space="preserve"> в связи с ее пересчетом на основании ИРН, рассчитываемых ежегодно по состоянию на 1 января.</w:t>
      </w:r>
    </w:p>
    <w:p w:rsidR="003D689A" w:rsidRPr="003D689A" w:rsidRDefault="003D689A" w:rsidP="003D689A">
      <w:pPr>
        <w:pStyle w:val="1"/>
        <w:shd w:val="clear" w:color="auto" w:fill="auto"/>
        <w:ind w:firstLine="740"/>
        <w:rPr>
          <w:sz w:val="28"/>
          <w:szCs w:val="28"/>
        </w:rPr>
      </w:pPr>
      <w:r w:rsidRPr="003D689A">
        <w:rPr>
          <w:color w:val="000000"/>
          <w:sz w:val="28"/>
          <w:szCs w:val="28"/>
          <w:lang w:eastAsia="ru-RU" w:bidi="ru-RU"/>
        </w:rPr>
        <w:lastRenderedPageBreak/>
        <w:t>Законопроект соответствует положениям договора о Евразийском экономическом союзе, а также международным договорам Российской Федерации.</w:t>
      </w:r>
    </w:p>
    <w:p w:rsidR="003D689A" w:rsidRPr="003D689A" w:rsidRDefault="003D689A" w:rsidP="003D689A">
      <w:pPr>
        <w:pStyle w:val="1"/>
        <w:shd w:val="clear" w:color="auto" w:fill="auto"/>
        <w:spacing w:line="382" w:lineRule="auto"/>
        <w:ind w:firstLine="740"/>
        <w:rPr>
          <w:sz w:val="28"/>
          <w:szCs w:val="28"/>
        </w:rPr>
      </w:pPr>
      <w:r w:rsidRPr="003D689A">
        <w:rPr>
          <w:color w:val="000000"/>
          <w:sz w:val="28"/>
          <w:szCs w:val="28"/>
          <w:lang w:eastAsia="ru-RU" w:bidi="ru-RU"/>
        </w:rPr>
        <w:t>Законопроект не влечет негативных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деятельности.</w:t>
      </w:r>
    </w:p>
    <w:p w:rsidR="003D689A" w:rsidRPr="003D689A" w:rsidRDefault="003D689A" w:rsidP="003D689A">
      <w:pPr>
        <w:pStyle w:val="1"/>
        <w:shd w:val="clear" w:color="auto" w:fill="auto"/>
        <w:spacing w:line="382" w:lineRule="auto"/>
        <w:ind w:firstLine="740"/>
        <w:rPr>
          <w:sz w:val="28"/>
          <w:szCs w:val="28"/>
        </w:rPr>
      </w:pPr>
      <w:proofErr w:type="gramStart"/>
      <w:r w:rsidRPr="003D689A">
        <w:rPr>
          <w:color w:val="000000"/>
          <w:sz w:val="28"/>
          <w:szCs w:val="28"/>
          <w:lang w:eastAsia="ru-RU" w:bidi="ru-RU"/>
        </w:rPr>
        <w:t xml:space="preserve">В законопроекте отсутствуют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</w:t>
      </w:r>
      <w:proofErr w:type="spellStart"/>
      <w:r w:rsidRPr="003D689A">
        <w:rPr>
          <w:color w:val="000000"/>
          <w:sz w:val="28"/>
          <w:szCs w:val="28"/>
          <w:lang w:eastAsia="ru-RU" w:bidi="ru-RU"/>
        </w:rPr>
        <w:t>формюценки</w:t>
      </w:r>
      <w:proofErr w:type="spellEnd"/>
      <w:r w:rsidRPr="003D689A">
        <w:rPr>
          <w:color w:val="000000"/>
          <w:sz w:val="28"/>
          <w:szCs w:val="28"/>
          <w:lang w:eastAsia="ru-RU" w:bidi="ru-RU"/>
        </w:rPr>
        <w:t xml:space="preserve"> и экспертизы (далее - обязательные требования),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</w:t>
      </w:r>
      <w:proofErr w:type="gramEnd"/>
      <w:r w:rsidRPr="003D689A">
        <w:rPr>
          <w:color w:val="000000"/>
          <w:sz w:val="28"/>
          <w:szCs w:val="28"/>
          <w:lang w:eastAsia="ru-RU" w:bidi="ru-RU"/>
        </w:rPr>
        <w:t xml:space="preserve"> требований или </w:t>
      </w:r>
      <w:proofErr w:type="gramStart"/>
      <w:r w:rsidRPr="003D689A">
        <w:rPr>
          <w:color w:val="000000"/>
          <w:sz w:val="28"/>
          <w:szCs w:val="28"/>
          <w:lang w:eastAsia="ru-RU" w:bidi="ru-RU"/>
        </w:rPr>
        <w:t>последствиях</w:t>
      </w:r>
      <w:proofErr w:type="gramEnd"/>
      <w:r w:rsidRPr="003D689A">
        <w:rPr>
          <w:color w:val="000000"/>
          <w:sz w:val="28"/>
          <w:szCs w:val="28"/>
          <w:lang w:eastAsia="ru-RU" w:bidi="ru-RU"/>
        </w:rPr>
        <w:t xml:space="preserve"> их несоблюдения.</w:t>
      </w:r>
    </w:p>
    <w:p w:rsidR="00E6573D" w:rsidRPr="003D689A" w:rsidRDefault="003D689A" w:rsidP="003D689A">
      <w:pPr>
        <w:rPr>
          <w:rFonts w:ascii="Times New Roman" w:hAnsi="Times New Roman" w:cs="Times New Roman"/>
          <w:sz w:val="28"/>
          <w:szCs w:val="28"/>
        </w:rPr>
      </w:pPr>
      <w:r w:rsidRPr="003D689A">
        <w:rPr>
          <w:rFonts w:ascii="Times New Roman" w:hAnsi="Times New Roman" w:cs="Times New Roman"/>
          <w:sz w:val="28"/>
          <w:szCs w:val="28"/>
        </w:rPr>
        <w:t>Законопроект не регулирует отношения в области организации и осуществления государственного контроля (надзора), разрешительной деятельности</w:t>
      </w:r>
      <w:bookmarkEnd w:id="1"/>
    </w:p>
    <w:sectPr w:rsidR="00E6573D" w:rsidRPr="003D6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89A"/>
    <w:rsid w:val="003D689A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689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D689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3D689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3D689A"/>
    <w:pPr>
      <w:shd w:val="clear" w:color="auto" w:fill="FFFFFF"/>
      <w:spacing w:line="38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Заголовок №2"/>
    <w:basedOn w:val="a"/>
    <w:link w:val="2"/>
    <w:rsid w:val="003D689A"/>
    <w:pPr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689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D689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3D689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3D689A"/>
    <w:pPr>
      <w:shd w:val="clear" w:color="auto" w:fill="FFFFFF"/>
      <w:spacing w:line="38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Заголовок №2"/>
    <w:basedOn w:val="a"/>
    <w:link w:val="2"/>
    <w:rsid w:val="003D689A"/>
    <w:pPr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2026-03-25T14:59:00Z</dcterms:created>
  <dcterms:modified xsi:type="dcterms:W3CDTF">2026-03-25T14:59:00Z</dcterms:modified>
</cp:coreProperties>
</file>