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50587F" w:rsidP="002D399C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2D399C" w:rsidRPr="00112200" w:rsidRDefault="002D399C" w:rsidP="002D399C">
      <w:pPr>
        <w:pStyle w:val="a9"/>
        <w:spacing w:before="0" w:line="120" w:lineRule="exact"/>
        <w:rPr>
          <w:b/>
        </w:rPr>
      </w:pPr>
    </w:p>
    <w:p w:rsidR="003B4079" w:rsidRDefault="0050587F" w:rsidP="002D399C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>О внесении изменений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Федеральный закон "О присяжных заседателях федеральных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судов общей юрисдикции в Российской Федерации"</w:t>
      </w:r>
    </w:p>
    <w:p w:rsidR="00AB4C1F" w:rsidRDefault="00AB4C1F" w:rsidP="002D399C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2D399C" w:rsidRPr="00112200" w:rsidRDefault="002D399C" w:rsidP="002D399C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A8354F" w:rsidRPr="00A8354F" w:rsidRDefault="0050587F" w:rsidP="007A098C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 xml:space="preserve">Проект федерального закона 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О внесении изменений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в Федеральный закон 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О присяжных заседателях федеральных судов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общей юрисдикции в Российской Федерации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(далее </w:t>
      </w:r>
      <w:r w:rsidR="007A098C">
        <w:rPr>
          <w:rFonts w:ascii="Times New Roman" w:eastAsiaTheme="minorHAnsi" w:hAnsi="Times New Roman"/>
          <w:szCs w:val="28"/>
          <w:lang w:eastAsia="en-US"/>
        </w:rPr>
        <w:t>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законопроект)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разработан в соответствии </w:t>
      </w:r>
      <w:r w:rsidR="007A098C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с пунктом 39 плана законопроектной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деятельности Правительства Российской Федерации на 2025 год,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утвержденного распоряжением Правительства Российской Федерации</w:t>
      </w:r>
      <w:r w:rsidR="007A098C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от 23 декабря 2024 г. № 3946-р.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Законопроект направлен на оптимизацию порядка исполнения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переданных исполнительно-распорядительным органам муниципальных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образований государственных полномочий по составлению списков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кандидатов в присяжные заседатели федеральных судов общей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юрисдикции в Российской Федерации (далее</w:t>
      </w:r>
      <w:r w:rsidR="00160E6F">
        <w:rPr>
          <w:rFonts w:ascii="Times New Roman" w:eastAsiaTheme="minorHAnsi" w:hAnsi="Times New Roman"/>
          <w:szCs w:val="28"/>
          <w:lang w:eastAsia="en-US"/>
        </w:rPr>
        <w:t xml:space="preserve"> соответственно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7A098C">
        <w:rPr>
          <w:rFonts w:ascii="Times New Roman" w:eastAsiaTheme="minorHAnsi" w:hAnsi="Times New Roman"/>
          <w:szCs w:val="28"/>
          <w:lang w:eastAsia="en-US"/>
        </w:rPr>
        <w:t>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60E6F" w:rsidRPr="00A8354F">
        <w:rPr>
          <w:rFonts w:ascii="Times New Roman" w:eastAsiaTheme="minorHAnsi" w:hAnsi="Times New Roman"/>
          <w:szCs w:val="28"/>
          <w:lang w:eastAsia="en-US"/>
        </w:rPr>
        <w:t>присяжные заседатели</w:t>
      </w:r>
      <w:r w:rsidR="00160E6F">
        <w:rPr>
          <w:rFonts w:ascii="Times New Roman" w:eastAsiaTheme="minorHAnsi" w:hAnsi="Times New Roman"/>
          <w:szCs w:val="28"/>
          <w:lang w:eastAsia="en-US"/>
        </w:rPr>
        <w:t xml:space="preserve">, </w:t>
      </w:r>
      <w:r w:rsidRPr="00A8354F">
        <w:rPr>
          <w:rFonts w:ascii="Times New Roman" w:eastAsiaTheme="minorHAnsi" w:hAnsi="Times New Roman"/>
          <w:szCs w:val="28"/>
          <w:lang w:eastAsia="en-US"/>
        </w:rPr>
        <w:t>списки) путем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цифровизации данного процесса.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Федеральным законом от 20 августа 2004 г. № 113-ФЗ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О присяжных заседателях федеральных судов общей юрисдикции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 Российской Федерации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(далее </w:t>
      </w:r>
      <w:r w:rsidR="007A098C">
        <w:rPr>
          <w:rFonts w:ascii="Times New Roman" w:eastAsiaTheme="minorHAnsi" w:hAnsi="Times New Roman"/>
          <w:szCs w:val="28"/>
          <w:lang w:eastAsia="en-US"/>
        </w:rPr>
        <w:t xml:space="preserve">- </w:t>
      </w:r>
      <w:r w:rsidRPr="00A8354F">
        <w:rPr>
          <w:rFonts w:ascii="Times New Roman" w:eastAsiaTheme="minorHAnsi" w:hAnsi="Times New Roman"/>
          <w:szCs w:val="28"/>
          <w:lang w:eastAsia="en-US"/>
        </w:rPr>
        <w:t>Федеральный закон № 113-ФЗ)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предусматривается публикация списков и внесенных в них изменений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исключительно в средствах массовой информации.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Такой подход с учетом перевода в информационное пространство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многих процессов деятельности в государстве усложняет процедуру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составления списков.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В настоящее время муниципальными образованиями осуществляется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информирование граждан о включении в списки на официальных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сайтах этих муниципальных образований в информационно-телекоммуникационной сети 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Интернет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(далее </w:t>
      </w:r>
      <w:r w:rsidR="007A098C">
        <w:rPr>
          <w:rFonts w:ascii="Times New Roman" w:eastAsiaTheme="minorHAnsi" w:hAnsi="Times New Roman"/>
          <w:szCs w:val="28"/>
          <w:lang w:eastAsia="en-US"/>
        </w:rPr>
        <w:t>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сеть 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Интернет</w:t>
      </w:r>
      <w:r w:rsidR="007A098C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).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Необходимо отметить, что в соответствии с абзацем третьим статьи 2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Закона Российской Федерации от 27 декабря 1991 г. № 2124-1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О средствах массовой информации</w:t>
      </w:r>
      <w:r w:rsidR="00396CC7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(далее </w:t>
      </w:r>
      <w:r w:rsidR="00396CC7">
        <w:rPr>
          <w:rFonts w:ascii="Times New Roman" w:eastAsiaTheme="minorHAnsi" w:hAnsi="Times New Roman"/>
          <w:szCs w:val="28"/>
          <w:lang w:eastAsia="en-US"/>
        </w:rPr>
        <w:t>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Закон о СМИ)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под средством массовой информации понима</w:t>
      </w:r>
      <w:r w:rsidR="004B11D8">
        <w:rPr>
          <w:rFonts w:ascii="Times New Roman" w:eastAsiaTheme="minorHAnsi" w:hAnsi="Times New Roman"/>
          <w:szCs w:val="28"/>
          <w:lang w:eastAsia="en-US"/>
        </w:rPr>
        <w:t>ю</w:t>
      </w:r>
      <w:r w:rsidRPr="00A8354F">
        <w:rPr>
          <w:rFonts w:ascii="Times New Roman" w:eastAsiaTheme="minorHAnsi" w:hAnsi="Times New Roman"/>
          <w:szCs w:val="28"/>
          <w:lang w:eastAsia="en-US"/>
        </w:rPr>
        <w:t>тся в том числе сетевое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издание и иная форма периодического распространения массовой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информации под постоянным наименованием (названием).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lastRenderedPageBreak/>
        <w:t>Таким образом, взаимосвязанными положениями части 10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статьи 5 Федерального закона № 113-ФЗ и статьи 2 Закона о СМИ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 настоящее время уже допускается публикация списков только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 сетевых изданиях.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Так, например, на территориях города Москвы и Московской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области публикация списков осуществляется исключительно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на сайтах, зарегистрированных в качестве сетевых изданий, что позволяет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 полной мере обеспечить информирование граждан.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В связи с вышеизложенным законопроектом предусматривается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возможность публикации списков посредством размещения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на официальном сайте муниципального образования в сети </w:t>
      </w:r>
      <w:r w:rsidR="00396CC7">
        <w:rPr>
          <w:rFonts w:ascii="Times New Roman" w:eastAsiaTheme="minorHAnsi" w:hAnsi="Times New Roman"/>
          <w:szCs w:val="28"/>
          <w:lang w:eastAsia="en-US"/>
        </w:rPr>
        <w:t>"</w:t>
      </w:r>
      <w:r w:rsidRPr="00A8354F">
        <w:rPr>
          <w:rFonts w:ascii="Times New Roman" w:eastAsiaTheme="minorHAnsi" w:hAnsi="Times New Roman"/>
          <w:szCs w:val="28"/>
          <w:lang w:eastAsia="en-US"/>
        </w:rPr>
        <w:t>Интернет</w:t>
      </w:r>
      <w:r w:rsidR="00396CC7">
        <w:rPr>
          <w:rFonts w:ascii="Times New Roman" w:eastAsiaTheme="minorHAnsi" w:hAnsi="Times New Roman"/>
          <w:szCs w:val="28"/>
          <w:lang w:eastAsia="en-US"/>
        </w:rPr>
        <w:t>"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(вне зависимости от их регистрации в качестве </w:t>
      </w:r>
      <w:r w:rsidR="00160E6F" w:rsidRPr="00A8354F">
        <w:rPr>
          <w:rFonts w:ascii="Times New Roman" w:eastAsiaTheme="minorHAnsi" w:hAnsi="Times New Roman"/>
          <w:szCs w:val="28"/>
          <w:lang w:eastAsia="en-US"/>
        </w:rPr>
        <w:t>средств массовой информации</w:t>
      </w:r>
      <w:r w:rsidRPr="00A8354F">
        <w:rPr>
          <w:rFonts w:ascii="Times New Roman" w:eastAsiaTheme="minorHAnsi" w:hAnsi="Times New Roman"/>
          <w:szCs w:val="28"/>
          <w:lang w:eastAsia="en-US"/>
        </w:rPr>
        <w:t>). Это позволит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выбирать наиболее эффективный способ публикации списков с учетом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особенностей муниципального образования, имеющихся механизмов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доведения информации до населения.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Муниципальным образованиям предоставляется право выбора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способа направления списков в соответствующие районные суды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и в высший исполнительный орган субъекта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Российской Федерации</w:t>
      </w:r>
      <w:r w:rsidR="00396CC7">
        <w:rPr>
          <w:rFonts w:ascii="Times New Roman" w:eastAsiaTheme="minorHAnsi" w:hAnsi="Times New Roman"/>
          <w:szCs w:val="28"/>
          <w:lang w:eastAsia="en-US"/>
        </w:rPr>
        <w:t xml:space="preserve"> 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на бумажном носителе либо в электронном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формате.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Законопроектом предусматривается возможность подписания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руководителем высшего исполнительного органа </w:t>
      </w:r>
      <w:r w:rsidR="0065296B">
        <w:rPr>
          <w:rFonts w:ascii="Times New Roman" w:eastAsiaTheme="minorHAnsi" w:hAnsi="Times New Roman"/>
          <w:szCs w:val="28"/>
          <w:lang w:eastAsia="en-US"/>
        </w:rPr>
        <w:t xml:space="preserve">субъекта Российской </w:t>
      </w:r>
      <w:r w:rsidRPr="00A8354F">
        <w:rPr>
          <w:rFonts w:ascii="Times New Roman" w:eastAsiaTheme="minorHAnsi" w:hAnsi="Times New Roman"/>
          <w:szCs w:val="28"/>
          <w:lang w:eastAsia="en-US"/>
        </w:rPr>
        <w:t>Федерации общего и запасного списков кандидатов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в присяжные заседатели субъекта Российской Федерации, а также списков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и запасных списков кандидатов в присяжные заседатели округов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усиленной квалифицированной электронной подписью.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Кроме того, с учетом тенденции широкого использования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современных технологий законопроектом предлагается конкретизировать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право граждан подавать заявления о необоснованном включении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их в списки кандидатов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в присяжные заседатели, об исключении их из этих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списков или исправлении неточных сведений о кандидатах, содержащихся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 этих списках, при наличии технической возможности в электронном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виде.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В целях упрощения процедуры исключения из списка лиц, которые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не могут быть присяжными заседателями, законопроектом указывается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на возможность направления запросов о предоставлении информации,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необходимой для составления списков, посредством единой системы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межведомственного электронного взаимодействия.</w:t>
      </w:r>
    </w:p>
    <w:p w:rsidR="00A8354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В связи с необходимостью подготовки акта Правительства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Российской Федерации в целях реализации соответствующего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65296B">
        <w:rPr>
          <w:rFonts w:ascii="Times New Roman" w:eastAsiaTheme="minorHAnsi" w:hAnsi="Times New Roman"/>
          <w:szCs w:val="28"/>
          <w:lang w:eastAsia="en-US"/>
        </w:rPr>
        <w:t>Ф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едерального закона </w:t>
      </w:r>
      <w:r w:rsidRPr="00A8354F">
        <w:rPr>
          <w:rFonts w:ascii="Times New Roman" w:eastAsiaTheme="minorHAnsi" w:hAnsi="Times New Roman"/>
          <w:szCs w:val="28"/>
          <w:lang w:eastAsia="en-US"/>
        </w:rPr>
        <w:lastRenderedPageBreak/>
        <w:t>предусматривается особенный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порядок его вступления в силу </w:t>
      </w:r>
      <w:r w:rsidR="00396CC7">
        <w:rPr>
          <w:rFonts w:ascii="Times New Roman" w:eastAsiaTheme="minorHAnsi" w:hAnsi="Times New Roman"/>
          <w:szCs w:val="28"/>
          <w:lang w:eastAsia="en-US"/>
        </w:rPr>
        <w:t>-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 по истечении </w:t>
      </w:r>
      <w:r w:rsidR="00160E6F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90 дней после дня</w:t>
      </w:r>
      <w:r>
        <w:rPr>
          <w:rFonts w:ascii="Times New Roman" w:eastAsiaTheme="minorHAnsi" w:hAnsi="Times New Roman"/>
          <w:szCs w:val="28"/>
          <w:lang w:eastAsia="en-US"/>
        </w:rPr>
        <w:t xml:space="preserve"> официального опубликования.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Предлагаемое законопроектом регулирование позволит значительно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снизить затраты федерального бюджета.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Реализация положений, предусмотренных законопроектом,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не повлечет </w:t>
      </w:r>
      <w:r w:rsidR="00160E6F">
        <w:rPr>
          <w:rFonts w:ascii="Times New Roman" w:eastAsiaTheme="minorHAnsi" w:hAnsi="Times New Roman"/>
          <w:szCs w:val="28"/>
          <w:lang w:eastAsia="en-US"/>
        </w:rPr>
        <w:t xml:space="preserve">негативных </w:t>
      </w:r>
      <w:r w:rsidRPr="00A8354F">
        <w:rPr>
          <w:rFonts w:ascii="Times New Roman" w:eastAsiaTheme="minorHAnsi" w:hAnsi="Times New Roman"/>
          <w:szCs w:val="28"/>
          <w:lang w:eastAsia="en-US"/>
        </w:rPr>
        <w:t>социально-экономических, финансовых и иных последствий,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160E6F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в том числе для субъектов предпринимательской и иной экономической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деятельности, а также не повлияет на достижение целей государственных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программ Российской Федерации.</w:t>
      </w:r>
    </w:p>
    <w:p w:rsidR="00A8354F" w:rsidRDefault="0065296B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>Положения з</w:t>
      </w:r>
      <w:r w:rsidR="0050587F" w:rsidRPr="00A8354F">
        <w:rPr>
          <w:rFonts w:ascii="Times New Roman" w:eastAsiaTheme="minorHAnsi" w:hAnsi="Times New Roman"/>
          <w:szCs w:val="28"/>
          <w:lang w:eastAsia="en-US"/>
        </w:rPr>
        <w:t>аконопроект</w:t>
      </w:r>
      <w:r>
        <w:rPr>
          <w:rFonts w:ascii="Times New Roman" w:eastAsiaTheme="minorHAnsi" w:hAnsi="Times New Roman"/>
          <w:szCs w:val="28"/>
          <w:lang w:eastAsia="en-US"/>
        </w:rPr>
        <w:t>а</w:t>
      </w:r>
      <w:r w:rsidR="0050587F" w:rsidRPr="00A8354F">
        <w:rPr>
          <w:rFonts w:ascii="Times New Roman" w:eastAsiaTheme="minorHAnsi" w:hAnsi="Times New Roman"/>
          <w:szCs w:val="28"/>
          <w:lang w:eastAsia="en-US"/>
        </w:rPr>
        <w:t xml:space="preserve"> соответству</w:t>
      </w:r>
      <w:r>
        <w:rPr>
          <w:rFonts w:ascii="Times New Roman" w:eastAsiaTheme="minorHAnsi" w:hAnsi="Times New Roman"/>
          <w:szCs w:val="28"/>
          <w:lang w:eastAsia="en-US"/>
        </w:rPr>
        <w:t>ю</w:t>
      </w:r>
      <w:r w:rsidR="0050587F" w:rsidRPr="00A8354F">
        <w:rPr>
          <w:rFonts w:ascii="Times New Roman" w:eastAsiaTheme="minorHAnsi" w:hAnsi="Times New Roman"/>
          <w:szCs w:val="28"/>
          <w:lang w:eastAsia="en-US"/>
        </w:rPr>
        <w:t>т положениям Договора</w:t>
      </w:r>
      <w:r w:rsidR="00160E6F">
        <w:rPr>
          <w:rFonts w:ascii="Times New Roman" w:eastAsiaTheme="minorHAnsi" w:hAnsi="Times New Roman"/>
          <w:szCs w:val="28"/>
          <w:lang w:eastAsia="en-US"/>
        </w:rPr>
        <w:br/>
      </w:r>
      <w:bookmarkStart w:id="0" w:name="_GoBack"/>
      <w:bookmarkEnd w:id="0"/>
      <w:r w:rsidR="0050587F" w:rsidRPr="00A8354F">
        <w:rPr>
          <w:rFonts w:ascii="Times New Roman" w:eastAsiaTheme="minorHAnsi" w:hAnsi="Times New Roman"/>
          <w:szCs w:val="28"/>
          <w:lang w:eastAsia="en-US"/>
        </w:rPr>
        <w:t xml:space="preserve"> о Евразийском</w:t>
      </w:r>
      <w:r w:rsidR="0050587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50587F" w:rsidRPr="00A8354F">
        <w:rPr>
          <w:rFonts w:ascii="Times New Roman" w:eastAsiaTheme="minorHAnsi" w:hAnsi="Times New Roman"/>
          <w:szCs w:val="28"/>
          <w:lang w:eastAsia="en-US"/>
        </w:rPr>
        <w:t>экономическом союзе от 29 мая 2014 г., а также положениям иных</w:t>
      </w:r>
      <w:r w:rsidR="0050587F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50587F" w:rsidRPr="00A8354F">
        <w:rPr>
          <w:rFonts w:ascii="Times New Roman" w:eastAsiaTheme="minorHAnsi" w:hAnsi="Times New Roman"/>
          <w:szCs w:val="28"/>
          <w:lang w:eastAsia="en-US"/>
        </w:rPr>
        <w:t>международных договоров Российской Федерации.</w:t>
      </w:r>
    </w:p>
    <w:p w:rsid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В законопроекте отсутствуют требования, которые связаны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с осуществлением предпринимательской и иной экономической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деятельности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и оценка соблюдения которых осуществляется в рамках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государственного контроля (надзора), муниципального контроля,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 xml:space="preserve">привлечения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к административной ответственности, предоставления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лицензий и иных разрешений, аккредитации, оценки соответствия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продукции, иных форм оценки и экспертизы.</w:t>
      </w:r>
    </w:p>
    <w:p w:rsidR="00AB4C1F" w:rsidRPr="00A8354F" w:rsidRDefault="0050587F" w:rsidP="00A8354F">
      <w:pPr>
        <w:autoSpaceDE w:val="0"/>
        <w:autoSpaceDN w:val="0"/>
        <w:adjustRightInd w:val="0"/>
        <w:spacing w:line="360" w:lineRule="exact"/>
        <w:ind w:firstLine="709"/>
        <w:rPr>
          <w:rFonts w:ascii="Times New Roman" w:hAnsi="Times New Roman"/>
          <w:szCs w:val="28"/>
        </w:rPr>
      </w:pPr>
      <w:r w:rsidRPr="00A8354F">
        <w:rPr>
          <w:rFonts w:ascii="Times New Roman" w:eastAsiaTheme="minorHAnsi" w:hAnsi="Times New Roman"/>
          <w:szCs w:val="28"/>
          <w:lang w:eastAsia="en-US"/>
        </w:rPr>
        <w:t>Законопроектом не предусматриваются новые мероприятия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по использованию информационно-коммуникационных технологий,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A8354F">
        <w:rPr>
          <w:rFonts w:ascii="Times New Roman" w:eastAsiaTheme="minorHAnsi" w:hAnsi="Times New Roman"/>
          <w:szCs w:val="28"/>
          <w:lang w:eastAsia="en-US"/>
        </w:rPr>
        <w:t>созданию, развитию, эксплуатации информационных систем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96CC7">
        <w:rPr>
          <w:rFonts w:ascii="Times New Roman" w:eastAsiaTheme="minorHAnsi" w:hAnsi="Times New Roman"/>
          <w:szCs w:val="28"/>
          <w:lang w:eastAsia="en-US"/>
        </w:rPr>
        <w:br/>
      </w:r>
      <w:r w:rsidRPr="00A8354F">
        <w:rPr>
          <w:rFonts w:ascii="Times New Roman" w:eastAsiaTheme="minorHAnsi" w:hAnsi="Times New Roman"/>
          <w:szCs w:val="28"/>
          <w:lang w:eastAsia="en-US"/>
        </w:rPr>
        <w:t>и информационно-коммуникационной инфраструктуры.</w:t>
      </w:r>
    </w:p>
    <w:sectPr w:rsidR="00AB4C1F" w:rsidRPr="00A8354F" w:rsidSect="00A8354F">
      <w:headerReference w:type="default" r:id="rId8"/>
      <w:footerReference w:type="default" r:id="rId9"/>
      <w:footerReference w:type="first" r:id="rId10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9CD" w:rsidRDefault="003029CD">
      <w:pPr>
        <w:spacing w:line="240" w:lineRule="auto"/>
      </w:pPr>
      <w:r>
        <w:separator/>
      </w:r>
    </w:p>
  </w:endnote>
  <w:endnote w:type="continuationSeparator" w:id="0">
    <w:p w:rsidR="003029CD" w:rsidRDefault="003029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50CC6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50587F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R="00950CC6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50587F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950CC6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50587F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1635937-Уч-2025 (6.2)</w:t>
          </w:r>
        </w:p>
      </w:tc>
    </w:tr>
    <w:tr w:rsidR="00950CC6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50587F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9CD" w:rsidRDefault="003029CD">
      <w:pPr>
        <w:spacing w:line="240" w:lineRule="auto"/>
      </w:pPr>
      <w:r>
        <w:separator/>
      </w:r>
    </w:p>
  </w:footnote>
  <w:footnote w:type="continuationSeparator" w:id="0">
    <w:p w:rsidR="003029CD" w:rsidRDefault="003029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0587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60E6F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C27F1"/>
    <w:rsid w:val="00112200"/>
    <w:rsid w:val="00145F8B"/>
    <w:rsid w:val="00160E6F"/>
    <w:rsid w:val="002A5128"/>
    <w:rsid w:val="002D399C"/>
    <w:rsid w:val="002F018F"/>
    <w:rsid w:val="003029CD"/>
    <w:rsid w:val="003475C3"/>
    <w:rsid w:val="00396CC7"/>
    <w:rsid w:val="003B4079"/>
    <w:rsid w:val="003C3B7D"/>
    <w:rsid w:val="003F4514"/>
    <w:rsid w:val="004A75E5"/>
    <w:rsid w:val="004B11D8"/>
    <w:rsid w:val="004B3CE4"/>
    <w:rsid w:val="0050587F"/>
    <w:rsid w:val="00642694"/>
    <w:rsid w:val="00646649"/>
    <w:rsid w:val="0065296B"/>
    <w:rsid w:val="00690DAC"/>
    <w:rsid w:val="006B3CDE"/>
    <w:rsid w:val="006B54EE"/>
    <w:rsid w:val="00712789"/>
    <w:rsid w:val="007514FA"/>
    <w:rsid w:val="00754BBD"/>
    <w:rsid w:val="007A098C"/>
    <w:rsid w:val="007B49D1"/>
    <w:rsid w:val="00802F2D"/>
    <w:rsid w:val="008114AC"/>
    <w:rsid w:val="00950CC6"/>
    <w:rsid w:val="009D1F78"/>
    <w:rsid w:val="009E2468"/>
    <w:rsid w:val="00A055C6"/>
    <w:rsid w:val="00A2502D"/>
    <w:rsid w:val="00A63C78"/>
    <w:rsid w:val="00A8354F"/>
    <w:rsid w:val="00A97EEE"/>
    <w:rsid w:val="00AA7EEC"/>
    <w:rsid w:val="00AB4C1F"/>
    <w:rsid w:val="00AF7439"/>
    <w:rsid w:val="00B15FD1"/>
    <w:rsid w:val="00B21099"/>
    <w:rsid w:val="00B37DF3"/>
    <w:rsid w:val="00D205A9"/>
    <w:rsid w:val="00D655A6"/>
    <w:rsid w:val="00DE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1B209-ACF4-49FA-B48C-3C7353F9B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23</cp:revision>
  <dcterms:created xsi:type="dcterms:W3CDTF">2022-12-14T20:20:00Z</dcterms:created>
  <dcterms:modified xsi:type="dcterms:W3CDTF">2026-03-17T13:51:00Z</dcterms:modified>
</cp:coreProperties>
</file>