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F37" w:rsidRPr="00263F03" w:rsidRDefault="00041F37" w:rsidP="00263F03">
      <w:pPr>
        <w:spacing w:line="20" w:lineRule="exact"/>
        <w:rPr>
          <w:rFonts w:ascii="Times New Roman" w:hAnsi="Times New Roman"/>
          <w:szCs w:val="28"/>
          <w:u w:val="single"/>
        </w:rPr>
      </w:pPr>
    </w:p>
    <w:p w:rsidR="00AB4C1F" w:rsidRDefault="00A0601B" w:rsidP="00263F03">
      <w:pPr>
        <w:pStyle w:val="a9"/>
        <w:spacing w:before="0" w:line="240" w:lineRule="atLeast"/>
        <w:rPr>
          <w:b/>
        </w:rPr>
      </w:pPr>
      <w:r w:rsidRPr="00263F03">
        <w:rPr>
          <w:b/>
        </w:rPr>
        <w:t>ПОЯСНИТЕЛЬНАЯ ЗАПИСКА</w:t>
      </w:r>
    </w:p>
    <w:p w:rsidR="00263F03" w:rsidRPr="00263F03" w:rsidRDefault="00263F03" w:rsidP="00263F03">
      <w:pPr>
        <w:pStyle w:val="a9"/>
        <w:spacing w:before="0" w:line="120" w:lineRule="exact"/>
        <w:rPr>
          <w:b/>
        </w:rPr>
      </w:pPr>
    </w:p>
    <w:p w:rsidR="00AB4C1F" w:rsidRPr="00263F03" w:rsidRDefault="00A0601B" w:rsidP="00263F03">
      <w:pPr>
        <w:pStyle w:val="aa"/>
        <w:spacing w:before="0" w:line="240" w:lineRule="atLeast"/>
        <w:contextualSpacing/>
        <w:rPr>
          <w:rFonts w:ascii="Times New Roman" w:hAnsi="Times New Roman"/>
        </w:rPr>
      </w:pPr>
      <w:r w:rsidRPr="00263F03">
        <w:rPr>
          <w:rFonts w:ascii="Times New Roman" w:hAnsi="Times New Roman"/>
        </w:rPr>
        <w:t>к проекту федерального закона</w:t>
      </w:r>
      <w:r w:rsidR="00263F03">
        <w:rPr>
          <w:rFonts w:ascii="Times New Roman" w:hAnsi="Times New Roman"/>
        </w:rPr>
        <w:t xml:space="preserve"> </w:t>
      </w:r>
      <w:r w:rsidR="001223AE">
        <w:rPr>
          <w:rFonts w:ascii="Times New Roman" w:hAnsi="Times New Roman"/>
        </w:rPr>
        <w:t>"</w:t>
      </w:r>
      <w:r w:rsidRPr="00263F03">
        <w:rPr>
          <w:rFonts w:ascii="Times New Roman" w:hAnsi="Times New Roman"/>
        </w:rPr>
        <w:t>О внесении изменений в статью 138</w:t>
      </w:r>
      <w:r w:rsidRPr="00263F03">
        <w:rPr>
          <w:rFonts w:ascii="Times New Roman" w:hAnsi="Times New Roman"/>
          <w:vertAlign w:val="superscript"/>
        </w:rPr>
        <w:t>6</w:t>
      </w:r>
      <w:r w:rsidRPr="00263F03">
        <w:rPr>
          <w:rFonts w:ascii="Times New Roman" w:hAnsi="Times New Roman"/>
        </w:rPr>
        <w:t xml:space="preserve"> Бюджетного кодекса Российской Федерации</w:t>
      </w:r>
      <w:r w:rsidR="001223AE">
        <w:rPr>
          <w:rFonts w:ascii="Times New Roman" w:hAnsi="Times New Roman"/>
        </w:rPr>
        <w:t>"</w:t>
      </w:r>
    </w:p>
    <w:p w:rsidR="00263F03" w:rsidRDefault="00263F03" w:rsidP="001223AE">
      <w:pPr>
        <w:pStyle w:val="ConsPlusNormal"/>
        <w:widowControl/>
        <w:spacing w:line="240" w:lineRule="exact"/>
        <w:jc w:val="both"/>
        <w:rPr>
          <w:rFonts w:ascii="Times New Roman" w:hAnsi="Times New Roman" w:cs="Times New Roman"/>
          <w:sz w:val="28"/>
          <w:szCs w:val="28"/>
        </w:rPr>
      </w:pPr>
    </w:p>
    <w:p w:rsidR="00263F03" w:rsidRDefault="00263F03" w:rsidP="001223AE">
      <w:pPr>
        <w:pStyle w:val="ConsPlusNormal"/>
        <w:widowControl/>
        <w:spacing w:line="240" w:lineRule="exact"/>
        <w:jc w:val="both"/>
        <w:rPr>
          <w:rFonts w:ascii="Times New Roman" w:hAnsi="Times New Roman" w:cs="Times New Roman"/>
          <w:sz w:val="28"/>
          <w:szCs w:val="28"/>
        </w:rPr>
      </w:pPr>
    </w:p>
    <w:p w:rsidR="00E510AA" w:rsidRPr="00E510AA" w:rsidRDefault="00A0601B" w:rsidP="001223AE">
      <w:pPr>
        <w:pStyle w:val="ConsPlusNormal"/>
        <w:widowControl/>
        <w:spacing w:line="340" w:lineRule="atLeast"/>
        <w:ind w:firstLine="709"/>
        <w:jc w:val="both"/>
        <w:rPr>
          <w:rFonts w:ascii="Times New Roman" w:hAnsi="Times New Roman" w:cs="Times New Roman"/>
          <w:sz w:val="28"/>
          <w:szCs w:val="28"/>
        </w:rPr>
      </w:pPr>
      <w:proofErr w:type="gramStart"/>
      <w:r w:rsidRPr="00E510AA">
        <w:rPr>
          <w:rFonts w:ascii="Times New Roman" w:hAnsi="Times New Roman" w:cs="Times New Roman"/>
          <w:sz w:val="28"/>
          <w:szCs w:val="28"/>
        </w:rPr>
        <w:t xml:space="preserve">Проект федерального закона </w:t>
      </w:r>
      <w:r w:rsidR="001223AE">
        <w:rPr>
          <w:rFonts w:ascii="Times New Roman" w:hAnsi="Times New Roman" w:cs="Times New Roman"/>
          <w:sz w:val="28"/>
          <w:szCs w:val="28"/>
        </w:rPr>
        <w:t>"</w:t>
      </w:r>
      <w:r w:rsidRPr="00E510AA">
        <w:rPr>
          <w:rFonts w:ascii="Times New Roman" w:hAnsi="Times New Roman" w:cs="Times New Roman"/>
          <w:sz w:val="28"/>
          <w:szCs w:val="28"/>
        </w:rPr>
        <w:t>О внесении изменений в статью 138</w:t>
      </w:r>
      <w:r w:rsidRPr="00E510AA">
        <w:rPr>
          <w:rFonts w:ascii="Times New Roman" w:hAnsi="Times New Roman" w:cs="Times New Roman"/>
          <w:sz w:val="28"/>
          <w:szCs w:val="28"/>
          <w:vertAlign w:val="superscript"/>
        </w:rPr>
        <w:t>6</w:t>
      </w:r>
      <w:r w:rsidRPr="00E510AA">
        <w:rPr>
          <w:rFonts w:ascii="Times New Roman" w:hAnsi="Times New Roman" w:cs="Times New Roman"/>
          <w:sz w:val="28"/>
          <w:szCs w:val="28"/>
        </w:rPr>
        <w:t xml:space="preserve"> Бюджетно</w:t>
      </w:r>
      <w:r w:rsidR="00E02FD5">
        <w:rPr>
          <w:rFonts w:ascii="Times New Roman" w:hAnsi="Times New Roman" w:cs="Times New Roman"/>
          <w:sz w:val="28"/>
          <w:szCs w:val="28"/>
        </w:rPr>
        <w:t>го кодекса Российской Федерации</w:t>
      </w:r>
      <w:r w:rsidR="001223AE">
        <w:rPr>
          <w:rFonts w:ascii="Times New Roman" w:hAnsi="Times New Roman" w:cs="Times New Roman"/>
          <w:sz w:val="28"/>
          <w:szCs w:val="28"/>
        </w:rPr>
        <w:t>"</w:t>
      </w:r>
      <w:r w:rsidRPr="00E510AA">
        <w:rPr>
          <w:rFonts w:ascii="Times New Roman" w:hAnsi="Times New Roman" w:cs="Times New Roman"/>
          <w:sz w:val="28"/>
          <w:szCs w:val="28"/>
        </w:rPr>
        <w:t xml:space="preserve"> (далее соответственно </w:t>
      </w:r>
      <w:r w:rsidR="001223AE">
        <w:rPr>
          <w:rFonts w:ascii="Times New Roman" w:hAnsi="Times New Roman" w:cs="Times New Roman"/>
          <w:sz w:val="28"/>
          <w:szCs w:val="28"/>
        </w:rPr>
        <w:t>-</w:t>
      </w:r>
      <w:r w:rsidRPr="00E510AA">
        <w:rPr>
          <w:rFonts w:ascii="Times New Roman" w:hAnsi="Times New Roman" w:cs="Times New Roman"/>
          <w:sz w:val="28"/>
          <w:szCs w:val="28"/>
        </w:rPr>
        <w:t xml:space="preserve"> законопроект, Кодекс) разработан в целях обеспечения возможности предоставления субвенций из бюджетов субъектов Российской Федерации бюджетам государственных внебюджетных фондов Российской Федерации </w:t>
      </w:r>
      <w:r w:rsidRPr="00E510AA">
        <w:rPr>
          <w:rFonts w:ascii="Times New Roman" w:hAnsi="Times New Roman" w:cs="Times New Roman"/>
          <w:sz w:val="28"/>
          <w:szCs w:val="28"/>
        </w:rPr>
        <w:br/>
        <w:t>на осуществление мер социальной защиты (поддержки) граждан, предусмотренных нормативными правовыми актами субъектов Российской Федерации, передаваемых от органов государственной власти субъектов Российской Федерации государственным внебюджетным фондам.</w:t>
      </w:r>
      <w:proofErr w:type="gramEnd"/>
    </w:p>
    <w:p w:rsidR="00E510AA" w:rsidRPr="00E510AA" w:rsidRDefault="00A0601B" w:rsidP="001223AE">
      <w:pPr>
        <w:pStyle w:val="ConsPlusNormal"/>
        <w:widowControl/>
        <w:spacing w:line="340" w:lineRule="atLeast"/>
        <w:ind w:firstLine="709"/>
        <w:jc w:val="both"/>
        <w:rPr>
          <w:rFonts w:ascii="Times New Roman" w:hAnsi="Times New Roman" w:cs="Times New Roman"/>
          <w:sz w:val="28"/>
          <w:szCs w:val="28"/>
        </w:rPr>
      </w:pPr>
      <w:proofErr w:type="gramStart"/>
      <w:r w:rsidRPr="00E510AA">
        <w:rPr>
          <w:rFonts w:ascii="Times New Roman" w:hAnsi="Times New Roman" w:cs="Times New Roman"/>
          <w:sz w:val="28"/>
          <w:szCs w:val="28"/>
        </w:rPr>
        <w:t>Статьей 138</w:t>
      </w:r>
      <w:r w:rsidRPr="00E510AA">
        <w:rPr>
          <w:rFonts w:ascii="Times New Roman" w:hAnsi="Times New Roman" w:cs="Times New Roman"/>
          <w:sz w:val="28"/>
          <w:szCs w:val="28"/>
          <w:vertAlign w:val="superscript"/>
        </w:rPr>
        <w:t>6</w:t>
      </w:r>
      <w:r w:rsidRPr="00E510AA">
        <w:rPr>
          <w:rFonts w:ascii="Times New Roman" w:hAnsi="Times New Roman" w:cs="Times New Roman"/>
          <w:sz w:val="28"/>
          <w:szCs w:val="28"/>
        </w:rPr>
        <w:t xml:space="preserve"> Кодекса урегулирован механизм предоставления субвенций из бюджетов субъектов Российской Федерации бюджетам государственных внебюджетных фондов Российской Федерации в случаях, установленных федеральными законами и (или) указами Президента Российской Федерации, </w:t>
      </w:r>
      <w:r w:rsidRPr="00E510AA">
        <w:rPr>
          <w:rFonts w:ascii="Times New Roman" w:hAnsi="Times New Roman" w:cs="Times New Roman"/>
          <w:sz w:val="28"/>
          <w:szCs w:val="28"/>
        </w:rPr>
        <w:br/>
        <w:t xml:space="preserve">в целях финансового обеспечения расходных обязательств Российской Федерации, возникающих при выполнении полномочий субъекта Российской Федерации, переданных для осуществления органу управления государственного внебюджетного фонда Российской Федерации. </w:t>
      </w:r>
      <w:proofErr w:type="gramEnd"/>
    </w:p>
    <w:p w:rsidR="00E510AA" w:rsidRPr="00E510AA" w:rsidRDefault="00A0601B" w:rsidP="001223AE">
      <w:pPr>
        <w:pStyle w:val="ConsPlusNormal"/>
        <w:widowControl/>
        <w:spacing w:line="340" w:lineRule="atLeast"/>
        <w:ind w:firstLine="709"/>
        <w:jc w:val="both"/>
        <w:rPr>
          <w:rFonts w:ascii="Times New Roman" w:hAnsi="Times New Roman" w:cs="Times New Roman"/>
          <w:sz w:val="28"/>
          <w:szCs w:val="28"/>
        </w:rPr>
      </w:pPr>
      <w:r w:rsidRPr="00E510AA">
        <w:rPr>
          <w:rFonts w:ascii="Times New Roman" w:hAnsi="Times New Roman" w:cs="Times New Roman"/>
          <w:sz w:val="28"/>
          <w:szCs w:val="28"/>
        </w:rPr>
        <w:t xml:space="preserve">Вместе с тем в законодательстве Российской Федерации отсутствует механизм финансового обеспечения осуществления полномочий </w:t>
      </w:r>
      <w:r w:rsidRPr="00E510AA">
        <w:rPr>
          <w:rFonts w:ascii="Times New Roman" w:hAnsi="Times New Roman" w:cs="Times New Roman"/>
          <w:sz w:val="28"/>
          <w:szCs w:val="28"/>
        </w:rPr>
        <w:br/>
        <w:t>по предоставлению отдельных мер социальной защиты (поддержки) граждан, предусмотренных нормативными правовыми актами субъектов Российской Федерации, передаваемых от органов государственной власти субъектов Российской Федерации государственным внебюджетным фондам.</w:t>
      </w:r>
    </w:p>
    <w:p w:rsidR="00E510AA" w:rsidRPr="00E510AA" w:rsidRDefault="00A0601B" w:rsidP="001223AE">
      <w:pPr>
        <w:pStyle w:val="ConsPlusNormal"/>
        <w:widowControl/>
        <w:spacing w:line="340" w:lineRule="atLeast"/>
        <w:ind w:firstLine="709"/>
        <w:jc w:val="both"/>
        <w:rPr>
          <w:rFonts w:ascii="Times New Roman" w:hAnsi="Times New Roman" w:cs="Times New Roman"/>
          <w:sz w:val="28"/>
          <w:szCs w:val="28"/>
        </w:rPr>
      </w:pPr>
      <w:proofErr w:type="gramStart"/>
      <w:r w:rsidRPr="00E510AA">
        <w:rPr>
          <w:rFonts w:ascii="Times New Roman" w:hAnsi="Times New Roman" w:cs="Times New Roman"/>
          <w:sz w:val="28"/>
          <w:szCs w:val="28"/>
        </w:rPr>
        <w:t>В связи с этим законопроектом предлагается внести изменения в статью 138</w:t>
      </w:r>
      <w:r w:rsidRPr="00E510AA">
        <w:rPr>
          <w:rFonts w:ascii="Times New Roman" w:hAnsi="Times New Roman" w:cs="Times New Roman"/>
          <w:sz w:val="28"/>
          <w:szCs w:val="28"/>
          <w:vertAlign w:val="superscript"/>
        </w:rPr>
        <w:t>6</w:t>
      </w:r>
      <w:r w:rsidRPr="00E510AA">
        <w:rPr>
          <w:rFonts w:ascii="Times New Roman" w:hAnsi="Times New Roman" w:cs="Times New Roman"/>
          <w:sz w:val="28"/>
          <w:szCs w:val="28"/>
        </w:rPr>
        <w:t xml:space="preserve"> Кодекса, предусматривающие возможность предоставления субвенций из бюджетов субъектов Российской Федерации бюджетам государственных внебюджетных фондов Российской Федерации на осуществление мер социальной защиты (поддержки) граждан, предусмотренных нормативными правовыми актами субъектов Российской Федерации, передаваемых от органов государственной власти субъектов Российской Федерации государственным внебюджетным фондам, и закрепляющие возможность установления целей и условий предоставления</w:t>
      </w:r>
      <w:proofErr w:type="gramEnd"/>
      <w:r w:rsidRPr="00E510AA">
        <w:rPr>
          <w:rFonts w:ascii="Times New Roman" w:hAnsi="Times New Roman" w:cs="Times New Roman"/>
          <w:sz w:val="28"/>
          <w:szCs w:val="28"/>
        </w:rPr>
        <w:t xml:space="preserve"> таких субвенций соглашениями между органом управления государственного внебюджетного фонда и высшим исполнительным органом соответствующего субъекта Российской Федерации.</w:t>
      </w:r>
    </w:p>
    <w:p w:rsidR="00E510AA" w:rsidRPr="00E510AA" w:rsidRDefault="00A0601B" w:rsidP="001223AE">
      <w:pPr>
        <w:pStyle w:val="ConsPlusNormal"/>
        <w:widowControl/>
        <w:spacing w:line="340" w:lineRule="atLeast"/>
        <w:ind w:firstLine="709"/>
        <w:jc w:val="both"/>
        <w:rPr>
          <w:rFonts w:ascii="Times New Roman" w:hAnsi="Times New Roman" w:cs="Times New Roman"/>
          <w:sz w:val="28"/>
          <w:szCs w:val="28"/>
        </w:rPr>
      </w:pPr>
      <w:r w:rsidRPr="00E510AA">
        <w:rPr>
          <w:rFonts w:ascii="Times New Roman" w:hAnsi="Times New Roman" w:cs="Times New Roman"/>
          <w:sz w:val="28"/>
          <w:szCs w:val="28"/>
        </w:rPr>
        <w:lastRenderedPageBreak/>
        <w:t xml:space="preserve">Данные изменения </w:t>
      </w:r>
      <w:proofErr w:type="gramStart"/>
      <w:r w:rsidRPr="00E510AA">
        <w:rPr>
          <w:rFonts w:ascii="Times New Roman" w:hAnsi="Times New Roman" w:cs="Times New Roman"/>
          <w:sz w:val="28"/>
          <w:szCs w:val="28"/>
        </w:rPr>
        <w:t>обусловлены</w:t>
      </w:r>
      <w:proofErr w:type="gramEnd"/>
      <w:r w:rsidRPr="00E510AA">
        <w:rPr>
          <w:rFonts w:ascii="Times New Roman" w:hAnsi="Times New Roman" w:cs="Times New Roman"/>
          <w:sz w:val="28"/>
          <w:szCs w:val="28"/>
        </w:rPr>
        <w:t xml:space="preserve"> в том числе изменениями, предлагаемыми проектом федерального закона </w:t>
      </w:r>
      <w:r w:rsidR="001223AE">
        <w:rPr>
          <w:rFonts w:ascii="Times New Roman" w:hAnsi="Times New Roman" w:cs="Times New Roman"/>
          <w:sz w:val="28"/>
          <w:szCs w:val="28"/>
        </w:rPr>
        <w:t>"</w:t>
      </w:r>
      <w:r w:rsidRPr="00E510AA">
        <w:rPr>
          <w:rFonts w:ascii="Times New Roman" w:hAnsi="Times New Roman" w:cs="Times New Roman"/>
          <w:sz w:val="28"/>
          <w:szCs w:val="28"/>
        </w:rPr>
        <w:t xml:space="preserve">О внесении изменений в статью 41 Федерального закона </w:t>
      </w:r>
      <w:r w:rsidR="001223AE">
        <w:rPr>
          <w:rFonts w:ascii="Times New Roman" w:hAnsi="Times New Roman" w:cs="Times New Roman"/>
          <w:sz w:val="28"/>
          <w:szCs w:val="28"/>
        </w:rPr>
        <w:t>"</w:t>
      </w:r>
      <w:r w:rsidRPr="00E510AA">
        <w:rPr>
          <w:rFonts w:ascii="Times New Roman" w:hAnsi="Times New Roman" w:cs="Times New Roman"/>
          <w:sz w:val="28"/>
          <w:szCs w:val="28"/>
        </w:rPr>
        <w:t>Об общих принципах организации публичной власти в субъектах Российской Федерации</w:t>
      </w:r>
      <w:r w:rsidR="001223AE">
        <w:rPr>
          <w:rFonts w:ascii="Times New Roman" w:hAnsi="Times New Roman" w:cs="Times New Roman"/>
          <w:sz w:val="28"/>
          <w:szCs w:val="28"/>
        </w:rPr>
        <w:t>"</w:t>
      </w:r>
      <w:r w:rsidRPr="00E510AA">
        <w:rPr>
          <w:rFonts w:ascii="Times New Roman" w:hAnsi="Times New Roman" w:cs="Times New Roman"/>
          <w:sz w:val="28"/>
          <w:szCs w:val="28"/>
        </w:rPr>
        <w:t xml:space="preserve"> и Федеральный закон </w:t>
      </w:r>
      <w:r w:rsidR="001223AE">
        <w:rPr>
          <w:rFonts w:ascii="Times New Roman" w:hAnsi="Times New Roman" w:cs="Times New Roman"/>
          <w:sz w:val="28"/>
          <w:szCs w:val="28"/>
        </w:rPr>
        <w:t>"</w:t>
      </w:r>
      <w:r w:rsidRPr="00E510AA">
        <w:rPr>
          <w:rFonts w:ascii="Times New Roman" w:hAnsi="Times New Roman" w:cs="Times New Roman"/>
          <w:sz w:val="28"/>
          <w:szCs w:val="28"/>
        </w:rPr>
        <w:t>О Фонде пенсионного и социального страхования Российской Федерации</w:t>
      </w:r>
      <w:r w:rsidR="001223AE">
        <w:rPr>
          <w:rFonts w:ascii="Times New Roman" w:hAnsi="Times New Roman" w:cs="Times New Roman"/>
          <w:sz w:val="28"/>
          <w:szCs w:val="28"/>
        </w:rPr>
        <w:t>"</w:t>
      </w:r>
      <w:r w:rsidRPr="00E510AA">
        <w:rPr>
          <w:rFonts w:ascii="Times New Roman" w:hAnsi="Times New Roman" w:cs="Times New Roman"/>
          <w:sz w:val="28"/>
          <w:szCs w:val="28"/>
        </w:rPr>
        <w:t>, предусматривающими возможность органам государственной власти субъекта Российской Федерации на основании соглашений передавать Социальному фонду России функции по осуществлению отдельных мер социальной защиты (поддержки), предусмотренных нормативными правовыми актами субъектов Российской Федерации.</w:t>
      </w:r>
    </w:p>
    <w:p w:rsidR="00E510AA" w:rsidRPr="00E510AA" w:rsidRDefault="00A0601B" w:rsidP="001223AE">
      <w:pPr>
        <w:pStyle w:val="ConsPlusNormal"/>
        <w:widowControl/>
        <w:spacing w:line="340" w:lineRule="atLeast"/>
        <w:ind w:firstLine="709"/>
        <w:jc w:val="both"/>
        <w:rPr>
          <w:rFonts w:ascii="Times New Roman" w:hAnsi="Times New Roman" w:cs="Times New Roman"/>
          <w:sz w:val="28"/>
          <w:szCs w:val="28"/>
        </w:rPr>
      </w:pPr>
      <w:r w:rsidRPr="00E510AA">
        <w:rPr>
          <w:rFonts w:ascii="Times New Roman" w:hAnsi="Times New Roman" w:cs="Times New Roman"/>
          <w:sz w:val="28"/>
          <w:szCs w:val="28"/>
        </w:rPr>
        <w:t>В целях обеспечения нормативной, финансовой и технической готовности субъектов Российской Федерац</w:t>
      </w:r>
      <w:r w:rsidR="002A1700">
        <w:rPr>
          <w:rFonts w:ascii="Times New Roman" w:hAnsi="Times New Roman" w:cs="Times New Roman"/>
          <w:sz w:val="28"/>
          <w:szCs w:val="28"/>
        </w:rPr>
        <w:t xml:space="preserve">ии и Социального фонда России </w:t>
      </w:r>
      <w:r w:rsidR="002A1700">
        <w:rPr>
          <w:rFonts w:ascii="Times New Roman" w:hAnsi="Times New Roman" w:cs="Times New Roman"/>
          <w:sz w:val="28"/>
          <w:szCs w:val="28"/>
        </w:rPr>
        <w:br/>
        <w:t xml:space="preserve">к </w:t>
      </w:r>
      <w:r w:rsidRPr="00E510AA">
        <w:rPr>
          <w:rFonts w:ascii="Times New Roman" w:hAnsi="Times New Roman" w:cs="Times New Roman"/>
          <w:sz w:val="28"/>
          <w:szCs w:val="28"/>
        </w:rPr>
        <w:t>осуществлению передачи и реализации передаваемых функций стать</w:t>
      </w:r>
      <w:r w:rsidR="002A1700">
        <w:rPr>
          <w:rFonts w:ascii="Times New Roman" w:hAnsi="Times New Roman" w:cs="Times New Roman"/>
          <w:sz w:val="28"/>
          <w:szCs w:val="28"/>
        </w:rPr>
        <w:t xml:space="preserve">ей </w:t>
      </w:r>
      <w:r w:rsidRPr="00E510AA">
        <w:rPr>
          <w:rFonts w:ascii="Times New Roman" w:hAnsi="Times New Roman" w:cs="Times New Roman"/>
          <w:sz w:val="28"/>
          <w:szCs w:val="28"/>
        </w:rPr>
        <w:t>2 законопроекта устанавливается</w:t>
      </w:r>
      <w:r w:rsidR="00087087">
        <w:rPr>
          <w:rFonts w:ascii="Times New Roman" w:hAnsi="Times New Roman" w:cs="Times New Roman"/>
          <w:sz w:val="28"/>
          <w:szCs w:val="28"/>
        </w:rPr>
        <w:t xml:space="preserve"> особый порядок вступления в силу </w:t>
      </w:r>
      <w:r w:rsidR="00000DEA">
        <w:rPr>
          <w:rFonts w:ascii="Times New Roman" w:hAnsi="Times New Roman" w:cs="Times New Roman"/>
          <w:sz w:val="28"/>
          <w:szCs w:val="28"/>
        </w:rPr>
        <w:t>Федерального закона</w:t>
      </w:r>
      <w:r w:rsidR="002A1700">
        <w:rPr>
          <w:rFonts w:ascii="Times New Roman" w:hAnsi="Times New Roman" w:cs="Times New Roman"/>
          <w:sz w:val="28"/>
          <w:szCs w:val="28"/>
        </w:rPr>
        <w:t xml:space="preserve"> </w:t>
      </w:r>
      <w:r w:rsidR="00087087">
        <w:rPr>
          <w:rFonts w:ascii="Times New Roman" w:hAnsi="Times New Roman" w:cs="Times New Roman"/>
          <w:sz w:val="28"/>
          <w:szCs w:val="28"/>
        </w:rPr>
        <w:t>- с</w:t>
      </w:r>
      <w:r w:rsidRPr="00E510AA">
        <w:rPr>
          <w:rFonts w:ascii="Times New Roman" w:hAnsi="Times New Roman" w:cs="Times New Roman"/>
          <w:sz w:val="28"/>
          <w:szCs w:val="28"/>
        </w:rPr>
        <w:t xml:space="preserve"> 1 января 2027 г.</w:t>
      </w:r>
    </w:p>
    <w:p w:rsidR="00E510AA" w:rsidRPr="00E510AA" w:rsidRDefault="00087087" w:rsidP="001223AE">
      <w:pPr>
        <w:pStyle w:val="ConsPlusNormal"/>
        <w:widowControl/>
        <w:spacing w:line="340" w:lineRule="atLeast"/>
        <w:ind w:firstLine="709"/>
        <w:jc w:val="both"/>
        <w:rPr>
          <w:rFonts w:ascii="Times New Roman" w:hAnsi="Times New Roman" w:cs="Times New Roman"/>
          <w:sz w:val="28"/>
          <w:szCs w:val="28"/>
        </w:rPr>
      </w:pPr>
      <w:r>
        <w:rPr>
          <w:rFonts w:ascii="Times New Roman" w:hAnsi="Times New Roman" w:cs="Times New Roman"/>
          <w:sz w:val="28"/>
          <w:szCs w:val="28"/>
        </w:rPr>
        <w:t>А</w:t>
      </w:r>
      <w:r w:rsidR="00A0601B" w:rsidRPr="00E510AA">
        <w:rPr>
          <w:rFonts w:ascii="Times New Roman" w:hAnsi="Times New Roman" w:cs="Times New Roman"/>
          <w:sz w:val="28"/>
          <w:szCs w:val="28"/>
        </w:rPr>
        <w:t>нализ</w:t>
      </w:r>
      <w:r>
        <w:rPr>
          <w:rFonts w:ascii="Times New Roman" w:hAnsi="Times New Roman" w:cs="Times New Roman"/>
          <w:sz w:val="28"/>
          <w:szCs w:val="28"/>
        </w:rPr>
        <w:t xml:space="preserve"> правоприменительной практики не требуется.</w:t>
      </w:r>
    </w:p>
    <w:p w:rsidR="00087087" w:rsidRDefault="00087087" w:rsidP="00087087">
      <w:pPr>
        <w:pStyle w:val="ConsPlusNormal"/>
        <w:spacing w:line="340" w:lineRule="atLeast"/>
        <w:ind w:firstLine="709"/>
        <w:jc w:val="both"/>
        <w:rPr>
          <w:rFonts w:ascii="Times New Roman" w:hAnsi="Times New Roman" w:cs="Times New Roman"/>
          <w:sz w:val="28"/>
          <w:szCs w:val="28"/>
        </w:rPr>
      </w:pPr>
      <w:r w:rsidRPr="00087087">
        <w:rPr>
          <w:rFonts w:ascii="Times New Roman" w:hAnsi="Times New Roman" w:cs="Times New Roman"/>
          <w:sz w:val="28"/>
          <w:szCs w:val="28"/>
        </w:rPr>
        <w:t>Реализация положений</w:t>
      </w:r>
      <w:r>
        <w:rPr>
          <w:rFonts w:ascii="Times New Roman" w:hAnsi="Times New Roman" w:cs="Times New Roman"/>
          <w:sz w:val="28"/>
          <w:szCs w:val="28"/>
        </w:rPr>
        <w:t xml:space="preserve">, предусмотренных законопроектом, </w:t>
      </w:r>
      <w:r w:rsidRPr="00087087">
        <w:rPr>
          <w:rFonts w:ascii="Times New Roman" w:hAnsi="Times New Roman" w:cs="Times New Roman"/>
          <w:sz w:val="28"/>
          <w:szCs w:val="28"/>
        </w:rPr>
        <w:t>не повлечет негативных социально-экономических, финансовых и иных последствий, в том числе для субъектов предпринимательской и иной экономической деятельности</w:t>
      </w:r>
      <w:r>
        <w:rPr>
          <w:rFonts w:ascii="Times New Roman" w:hAnsi="Times New Roman" w:cs="Times New Roman"/>
          <w:sz w:val="28"/>
          <w:szCs w:val="28"/>
        </w:rPr>
        <w:t xml:space="preserve"> и не повлияет </w:t>
      </w:r>
      <w:r w:rsidRPr="00087087">
        <w:rPr>
          <w:rFonts w:ascii="Times New Roman" w:hAnsi="Times New Roman" w:cs="Times New Roman"/>
          <w:sz w:val="28"/>
          <w:szCs w:val="28"/>
        </w:rPr>
        <w:t>на достижение ц</w:t>
      </w:r>
      <w:bookmarkStart w:id="0" w:name="_GoBack"/>
      <w:bookmarkEnd w:id="0"/>
      <w:r w:rsidRPr="00087087">
        <w:rPr>
          <w:rFonts w:ascii="Times New Roman" w:hAnsi="Times New Roman" w:cs="Times New Roman"/>
          <w:sz w:val="28"/>
          <w:szCs w:val="28"/>
        </w:rPr>
        <w:t>елей государственных программ Российской Федерации</w:t>
      </w:r>
      <w:r>
        <w:rPr>
          <w:rFonts w:ascii="Times New Roman" w:hAnsi="Times New Roman" w:cs="Times New Roman"/>
          <w:sz w:val="28"/>
          <w:szCs w:val="28"/>
        </w:rPr>
        <w:t>.</w:t>
      </w:r>
    </w:p>
    <w:p w:rsidR="00E510AA" w:rsidRPr="00E510AA" w:rsidRDefault="00A0601B" w:rsidP="00087087">
      <w:pPr>
        <w:pStyle w:val="ConsPlusNormal"/>
        <w:widowControl/>
        <w:spacing w:line="340" w:lineRule="atLeast"/>
        <w:ind w:firstLine="709"/>
        <w:jc w:val="both"/>
        <w:rPr>
          <w:rFonts w:ascii="Times New Roman" w:hAnsi="Times New Roman" w:cs="Times New Roman"/>
          <w:sz w:val="28"/>
          <w:szCs w:val="28"/>
        </w:rPr>
      </w:pPr>
      <w:r w:rsidRPr="00E510AA">
        <w:rPr>
          <w:rFonts w:ascii="Times New Roman" w:hAnsi="Times New Roman" w:cs="Times New Roman"/>
          <w:sz w:val="28"/>
          <w:szCs w:val="28"/>
        </w:rPr>
        <w:t xml:space="preserve">В законопроекте отсутствуют требования, которые связаны </w:t>
      </w:r>
      <w:r w:rsidRPr="00E510AA">
        <w:rPr>
          <w:rFonts w:ascii="Times New Roman" w:hAnsi="Times New Roman" w:cs="Times New Roman"/>
          <w:sz w:val="28"/>
          <w:szCs w:val="28"/>
        </w:rPr>
        <w:br/>
        <w:t xml:space="preserve">с осуществлением предпринимательской и иной экономической деятельности </w:t>
      </w:r>
      <w:r w:rsidRPr="00E510AA">
        <w:rPr>
          <w:rFonts w:ascii="Times New Roman" w:hAnsi="Times New Roman" w:cs="Times New Roman"/>
          <w:sz w:val="28"/>
          <w:szCs w:val="28"/>
        </w:rPr>
        <w:br/>
        <w:t xml:space="preserve">и оценка соблюдения которых осуществляется в рамках государственного контроля (надзора), муниципального контроля, привлечения </w:t>
      </w:r>
      <w:r w:rsidR="002A1700">
        <w:rPr>
          <w:rFonts w:ascii="Times New Roman" w:hAnsi="Times New Roman" w:cs="Times New Roman"/>
          <w:sz w:val="28"/>
          <w:szCs w:val="28"/>
        </w:rPr>
        <w:br/>
      </w:r>
      <w:r w:rsidRPr="00E510AA">
        <w:rPr>
          <w:rFonts w:ascii="Times New Roman" w:hAnsi="Times New Roman" w:cs="Times New Roman"/>
          <w:sz w:val="28"/>
          <w:szCs w:val="28"/>
        </w:rPr>
        <w:t>к административной ответственности, предоставления лицензий и иных разрешений, аккредитации, оценки соответствия продукции, иных форм оценки и экспертизы</w:t>
      </w:r>
      <w:r w:rsidR="00087087">
        <w:rPr>
          <w:rFonts w:ascii="Times New Roman" w:hAnsi="Times New Roman" w:cs="Times New Roman"/>
          <w:sz w:val="28"/>
          <w:szCs w:val="28"/>
        </w:rPr>
        <w:t>.</w:t>
      </w:r>
      <w:r w:rsidRPr="00E510AA">
        <w:rPr>
          <w:rFonts w:ascii="Times New Roman" w:hAnsi="Times New Roman" w:cs="Times New Roman"/>
          <w:sz w:val="28"/>
          <w:szCs w:val="28"/>
        </w:rPr>
        <w:t xml:space="preserve"> </w:t>
      </w:r>
    </w:p>
    <w:p w:rsidR="00E510AA" w:rsidRPr="00E510AA" w:rsidRDefault="00A0601B" w:rsidP="001223AE">
      <w:pPr>
        <w:pStyle w:val="ConsPlusNormal"/>
        <w:widowControl/>
        <w:spacing w:line="340" w:lineRule="atLeast"/>
        <w:ind w:firstLine="709"/>
        <w:jc w:val="both"/>
        <w:rPr>
          <w:rFonts w:ascii="Times New Roman" w:hAnsi="Times New Roman" w:cs="Times New Roman"/>
          <w:sz w:val="28"/>
          <w:szCs w:val="28"/>
        </w:rPr>
      </w:pPr>
      <w:r w:rsidRPr="00E510AA">
        <w:rPr>
          <w:rFonts w:ascii="Times New Roman" w:hAnsi="Times New Roman" w:cs="Times New Roman"/>
          <w:sz w:val="28"/>
          <w:szCs w:val="28"/>
        </w:rPr>
        <w:t>Законопроект не противоречит положениям Договора о Евразийском экономическом союзе, а также положениям иных международных договоров Российской Федерации.</w:t>
      </w:r>
    </w:p>
    <w:p w:rsidR="004A75E5" w:rsidRPr="00263F03" w:rsidRDefault="004A75E5" w:rsidP="00263F03">
      <w:pPr>
        <w:pStyle w:val="ConsPlusNormal"/>
        <w:widowControl/>
        <w:spacing w:line="360" w:lineRule="atLeast"/>
        <w:ind w:firstLine="709"/>
        <w:jc w:val="both"/>
        <w:rPr>
          <w:rFonts w:ascii="Times New Roman" w:hAnsi="Times New Roman" w:cs="Times New Roman"/>
          <w:sz w:val="28"/>
          <w:szCs w:val="28"/>
        </w:rPr>
      </w:pPr>
    </w:p>
    <w:p w:rsidR="00AB4C1F" w:rsidRPr="00263F03" w:rsidRDefault="00AB4C1F" w:rsidP="00263F03">
      <w:pPr>
        <w:pStyle w:val="ConsPlusNormal"/>
        <w:widowControl/>
        <w:spacing w:line="360" w:lineRule="atLeast"/>
        <w:ind w:firstLine="709"/>
        <w:jc w:val="both"/>
        <w:rPr>
          <w:rFonts w:ascii="Times New Roman" w:hAnsi="Times New Roman" w:cs="Times New Roman"/>
          <w:sz w:val="28"/>
          <w:szCs w:val="28"/>
        </w:rPr>
        <w:sectPr w:rsidR="00AB4C1F" w:rsidRPr="00263F03" w:rsidSect="00263F03">
          <w:headerReference w:type="default" r:id="rId8"/>
          <w:footerReference w:type="default" r:id="rId9"/>
          <w:footerReference w:type="first" r:id="rId10"/>
          <w:pgSz w:w="11907" w:h="16840" w:code="9"/>
          <w:pgMar w:top="1418" w:right="737" w:bottom="1418" w:left="1418" w:header="709" w:footer="1134" w:gutter="0"/>
          <w:cols w:space="720"/>
          <w:titlePg/>
          <w:docGrid w:linePitch="381"/>
        </w:sectPr>
      </w:pPr>
    </w:p>
    <w:p w:rsidR="00AB4C1F" w:rsidRPr="00263F03" w:rsidRDefault="00AB4C1F" w:rsidP="00263F03">
      <w:pPr>
        <w:pStyle w:val="ConsPlusNormal"/>
        <w:widowControl/>
        <w:spacing w:line="360" w:lineRule="atLeast"/>
        <w:ind w:firstLine="709"/>
        <w:jc w:val="both"/>
        <w:rPr>
          <w:rFonts w:ascii="Times New Roman" w:hAnsi="Times New Roman" w:cs="Times New Roman"/>
          <w:sz w:val="28"/>
          <w:szCs w:val="28"/>
        </w:rPr>
      </w:pPr>
    </w:p>
    <w:sectPr w:rsidR="00AB4C1F" w:rsidRPr="00263F03" w:rsidSect="00263F03">
      <w:type w:val="continuous"/>
      <w:pgSz w:w="11907" w:h="16840" w:code="9"/>
      <w:pgMar w:top="1418" w:right="737" w:bottom="1418" w:left="1418" w:header="709" w:footer="1134"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5EC6" w:rsidRDefault="00975EC6">
      <w:pPr>
        <w:spacing w:line="240" w:lineRule="auto"/>
      </w:pPr>
      <w:r>
        <w:separator/>
      </w:r>
    </w:p>
  </w:endnote>
  <w:endnote w:type="continuationSeparator" w:id="0">
    <w:p w:rsidR="00975EC6" w:rsidRDefault="00975E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Полужирный">
    <w:panose1 w:val="02020803070505020304"/>
    <w:charset w:val="00"/>
    <w:family w:val="roman"/>
    <w:pitch w:val="variable"/>
    <w:sig w:usb0="E0002AE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7B3A21" w:rsidTr="002F660E">
      <w:trPr>
        <w:trHeight w:val="366"/>
      </w:trPr>
      <w:tc>
        <w:tcPr>
          <w:tcW w:w="3166" w:type="dxa"/>
          <w:tcBorders>
            <w:top w:val="nil"/>
            <w:left w:val="nil"/>
            <w:bottom w:val="nil"/>
            <w:right w:val="nil"/>
          </w:tcBorders>
          <w:vAlign w:val="bottom"/>
          <w:hideMark/>
        </w:tcPr>
        <w:p w:rsidR="006B3CDE" w:rsidRDefault="00A0601B" w:rsidP="006B3CDE">
          <w:pPr>
            <w:pStyle w:val="a5"/>
            <w:jc w:val="center"/>
            <w:rPr>
              <w:sz w:val="20"/>
              <w:lang w:val="en-US"/>
            </w:rPr>
          </w:pPr>
          <w:r>
            <w:rPr>
              <w:sz w:val="20"/>
              <w:lang w:val="en-US"/>
            </w:rPr>
            <w:t>2272939-Уч-2025 (2.1)</w:t>
          </w:r>
        </w:p>
      </w:tc>
    </w:tr>
    <w:tr w:rsidR="007B3A21" w:rsidTr="002F660E">
      <w:trPr>
        <w:trHeight w:val="937"/>
      </w:trPr>
      <w:tc>
        <w:tcPr>
          <w:tcW w:w="3166" w:type="dxa"/>
          <w:tcBorders>
            <w:top w:val="nil"/>
            <w:left w:val="nil"/>
            <w:bottom w:val="nil"/>
            <w:right w:val="nil"/>
          </w:tcBorders>
          <w:hideMark/>
        </w:tcPr>
        <w:p w:rsidR="006B3CDE" w:rsidRDefault="00A0601B" w:rsidP="006B3CDE">
          <w:pPr>
            <w:pStyle w:val="a5"/>
          </w:pPr>
          <w:r>
            <w:rPr>
              <w:noProof/>
            </w:rPr>
            <w:drawing>
              <wp:anchor distT="0" distB="0" distL="0" distR="0" simplePos="0" relativeHeight="251658240"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6" name="Text Box 2"/>
                <wp:cNvGraphicFramePr/>
                <a:graphic xmlns:a="http://schemas.openxmlformats.org/drawingml/2006/main">
                  <a:graphicData uri="http://schemas.openxmlformats.org/drawingml/2006/picture">
                    <pic:pic xmlns:pic="http://schemas.openxmlformats.org/drawingml/2006/picture">
                      <pic:nvPicPr>
                        <pic:cNvPr id="6" name="Image"/>
                        <pic:cNvPicPr/>
                      </pic:nvPicPr>
                      <pic:blipFill>
                        <a:blip r:embed="rId1" cstate="print"/>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A63C78" w:rsidRDefault="00A63C7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8"/>
      <w:tblpPr w:leftFromText="181" w:rightFromText="181" w:vertAnchor="text" w:horzAnchor="margin" w:tblpXSpec="right" w:tblpY="1"/>
      <w:tblOverlap w:val="never"/>
      <w:tblW w:w="0" w:type="auto"/>
      <w:tblLook w:val="04A0" w:firstRow="1" w:lastRow="0" w:firstColumn="1" w:lastColumn="0" w:noHBand="0" w:noVBand="1"/>
    </w:tblPr>
    <w:tblGrid>
      <w:gridCol w:w="3166"/>
    </w:tblGrid>
    <w:tr w:rsidR="007B3A21" w:rsidTr="003C3B7D">
      <w:trPr>
        <w:trHeight w:val="366"/>
      </w:trPr>
      <w:tc>
        <w:tcPr>
          <w:tcW w:w="3166" w:type="dxa"/>
          <w:tcBorders>
            <w:top w:val="nil"/>
            <w:left w:val="nil"/>
            <w:bottom w:val="nil"/>
            <w:right w:val="nil"/>
          </w:tcBorders>
          <w:vAlign w:val="bottom"/>
          <w:hideMark/>
        </w:tcPr>
        <w:p w:rsidR="00802F2D" w:rsidRDefault="00A0601B" w:rsidP="003C3B7D">
          <w:pPr>
            <w:pStyle w:val="a5"/>
            <w:jc w:val="center"/>
            <w:rPr>
              <w:sz w:val="20"/>
              <w:lang w:val="en-US"/>
            </w:rPr>
          </w:pPr>
          <w:r>
            <w:rPr>
              <w:sz w:val="20"/>
              <w:lang w:val="en-US"/>
            </w:rPr>
            <w:t>2272939-Уч-2025 (2.1)</w:t>
          </w:r>
        </w:p>
      </w:tc>
    </w:tr>
    <w:tr w:rsidR="007B3A21" w:rsidTr="003C3B7D">
      <w:trPr>
        <w:trHeight w:val="937"/>
      </w:trPr>
      <w:tc>
        <w:tcPr>
          <w:tcW w:w="3166" w:type="dxa"/>
          <w:tcBorders>
            <w:top w:val="nil"/>
            <w:left w:val="nil"/>
            <w:bottom w:val="nil"/>
            <w:right w:val="nil"/>
          </w:tcBorders>
          <w:hideMark/>
        </w:tcPr>
        <w:p w:rsidR="00802F2D" w:rsidRDefault="00A0601B" w:rsidP="003C3B7D">
          <w:pPr>
            <w:pStyle w:val="a5"/>
          </w:pPr>
          <w:r>
            <w:rPr>
              <w:noProof/>
            </w:rPr>
            <w:drawing>
              <wp:anchor distT="0" distB="0" distL="0" distR="0" simplePos="0" relativeHeight="251659264" behindDoc="0" locked="0" layoutInCell="1" allowOverlap="1">
                <wp:simplePos x="0" y="0"/>
                <wp:positionH relativeFrom="page">
                  <wp:posOffset>72390</wp:posOffset>
                </wp:positionH>
                <wp:positionV relativeFrom="page">
                  <wp:posOffset>14605</wp:posOffset>
                </wp:positionV>
                <wp:extent cx="1905000" cy="476250"/>
                <wp:effectExtent l="0" t="0" r="635" b="8255"/>
                <wp:wrapNone/>
                <wp:docPr id="3" name="Text Box 2"/>
                <wp:cNvGraphicFramePr/>
                <a:graphic xmlns:a="http://schemas.openxmlformats.org/drawingml/2006/main">
                  <a:graphicData uri="http://schemas.openxmlformats.org/drawingml/2006/picture">
                    <pic:pic xmlns:pic="http://schemas.openxmlformats.org/drawingml/2006/picture">
                      <pic:nvPicPr>
                        <pic:cNvPr id="3" name="Image"/>
                        <pic:cNvPicPr/>
                      </pic:nvPicPr>
                      <pic:blipFill>
                        <a:blip r:embed="rId1" cstate="print"/>
                        <a:stretch>
                          <a:fillRect/>
                        </a:stretch>
                      </pic:blipFill>
                      <pic:spPr>
                        <a:xfrm>
                          <a:off x="0" y="0"/>
                          <a:ext cx="1905000" cy="476250"/>
                        </a:xfrm>
                        <a:prstGeom prst="rect">
                          <a:avLst/>
                        </a:prstGeom>
                        <a:noFill/>
                        <a:ln w="9525">
                          <a:noFill/>
                          <a:miter lim="800000"/>
                          <a:headEnd/>
                          <a:tailEnd/>
                        </a:ln>
                        <a:effectLst/>
                      </pic:spPr>
                    </pic:pic>
                  </a:graphicData>
                </a:graphic>
              </wp:anchor>
            </w:drawing>
          </w:r>
        </w:p>
      </w:tc>
    </w:tr>
  </w:tbl>
  <w:p w:rsidR="00802F2D" w:rsidRDefault="00802F2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5EC6" w:rsidRDefault="00975EC6">
      <w:pPr>
        <w:spacing w:line="240" w:lineRule="auto"/>
      </w:pPr>
      <w:r>
        <w:separator/>
      </w:r>
    </w:p>
  </w:footnote>
  <w:footnote w:type="continuationSeparator" w:id="0">
    <w:p w:rsidR="00975EC6" w:rsidRDefault="00975E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2468" w:rsidRDefault="00A0601B" w:rsidP="009E2468">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000DEA">
      <w:rPr>
        <w:rStyle w:val="a7"/>
        <w:noProof/>
      </w:rPr>
      <w:t>2</w:t>
    </w:r>
    <w:r>
      <w:rPr>
        <w:rStyle w:val="a7"/>
      </w:rPr>
      <w:fldChar w:fldCharType="end"/>
    </w:r>
  </w:p>
  <w:p w:rsidR="006B54EE" w:rsidRPr="009E2468" w:rsidRDefault="006B54EE" w:rsidP="009E246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ocumentProtection w:edit="comments" w:enforcement="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5A6"/>
    <w:rsid w:val="00000DEA"/>
    <w:rsid w:val="00041F37"/>
    <w:rsid w:val="000733FF"/>
    <w:rsid w:val="00087087"/>
    <w:rsid w:val="000D51E3"/>
    <w:rsid w:val="00112200"/>
    <w:rsid w:val="001223AE"/>
    <w:rsid w:val="00192504"/>
    <w:rsid w:val="00263F03"/>
    <w:rsid w:val="002A1700"/>
    <w:rsid w:val="003475C3"/>
    <w:rsid w:val="003C3B7D"/>
    <w:rsid w:val="003F4514"/>
    <w:rsid w:val="00471B1C"/>
    <w:rsid w:val="004A75E5"/>
    <w:rsid w:val="004B3CE4"/>
    <w:rsid w:val="00617F98"/>
    <w:rsid w:val="00641F57"/>
    <w:rsid w:val="00642694"/>
    <w:rsid w:val="00646649"/>
    <w:rsid w:val="00690DAC"/>
    <w:rsid w:val="006B3CDE"/>
    <w:rsid w:val="006B54EE"/>
    <w:rsid w:val="00726764"/>
    <w:rsid w:val="007B3A21"/>
    <w:rsid w:val="00802F2D"/>
    <w:rsid w:val="008114AC"/>
    <w:rsid w:val="00887A5D"/>
    <w:rsid w:val="008F31A4"/>
    <w:rsid w:val="008F5735"/>
    <w:rsid w:val="008F7FD9"/>
    <w:rsid w:val="00975EC6"/>
    <w:rsid w:val="009D2EB4"/>
    <w:rsid w:val="009E2468"/>
    <w:rsid w:val="00A055C6"/>
    <w:rsid w:val="00A0601B"/>
    <w:rsid w:val="00A63C78"/>
    <w:rsid w:val="00A97EEE"/>
    <w:rsid w:val="00AA7EEC"/>
    <w:rsid w:val="00AB4C1F"/>
    <w:rsid w:val="00AD5DA4"/>
    <w:rsid w:val="00AF7439"/>
    <w:rsid w:val="00B37DF3"/>
    <w:rsid w:val="00B659C6"/>
    <w:rsid w:val="00C458CC"/>
    <w:rsid w:val="00C54DBE"/>
    <w:rsid w:val="00C56306"/>
    <w:rsid w:val="00D655A6"/>
    <w:rsid w:val="00D87CF5"/>
    <w:rsid w:val="00DE3D57"/>
    <w:rsid w:val="00DF790E"/>
    <w:rsid w:val="00E02FD5"/>
    <w:rsid w:val="00E510AA"/>
    <w:rsid w:val="00FE67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C1F"/>
    <w:pPr>
      <w:spacing w:after="0" w:line="360" w:lineRule="atLeast"/>
      <w:jc w:val="both"/>
    </w:pPr>
    <w:rPr>
      <w:rFonts w:ascii="Times New Roman CYR" w:eastAsia="Times New Roman" w:hAnsi="Times New Roman CYR"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B4C1F"/>
    <w:pPr>
      <w:tabs>
        <w:tab w:val="center" w:pos="4153"/>
        <w:tab w:val="right" w:pos="8306"/>
      </w:tabs>
    </w:pPr>
  </w:style>
  <w:style w:type="character" w:customStyle="1" w:styleId="a4">
    <w:name w:val="Верхний колонтитул Знак"/>
    <w:basedOn w:val="a0"/>
    <w:link w:val="a3"/>
    <w:uiPriority w:val="99"/>
    <w:rsid w:val="00AB4C1F"/>
    <w:rPr>
      <w:rFonts w:ascii="Times New Roman CYR" w:eastAsia="Times New Roman" w:hAnsi="Times New Roman CYR" w:cs="Times New Roman"/>
      <w:sz w:val="28"/>
      <w:szCs w:val="20"/>
      <w:lang w:eastAsia="ru-RU"/>
    </w:rPr>
  </w:style>
  <w:style w:type="paragraph" w:styleId="a5">
    <w:name w:val="footer"/>
    <w:basedOn w:val="a"/>
    <w:link w:val="a6"/>
    <w:rsid w:val="00AB4C1F"/>
    <w:pPr>
      <w:tabs>
        <w:tab w:val="center" w:pos="4153"/>
        <w:tab w:val="right" w:pos="8306"/>
      </w:tabs>
    </w:pPr>
  </w:style>
  <w:style w:type="character" w:customStyle="1" w:styleId="a6">
    <w:name w:val="Нижний колонтитул Знак"/>
    <w:basedOn w:val="a0"/>
    <w:link w:val="a5"/>
    <w:rsid w:val="00AB4C1F"/>
    <w:rPr>
      <w:rFonts w:ascii="Times New Roman CYR" w:eastAsia="Times New Roman" w:hAnsi="Times New Roman CYR" w:cs="Times New Roman"/>
      <w:sz w:val="28"/>
      <w:szCs w:val="20"/>
      <w:lang w:eastAsia="ru-RU"/>
    </w:rPr>
  </w:style>
  <w:style w:type="character" w:styleId="a7">
    <w:name w:val="page number"/>
    <w:basedOn w:val="a0"/>
    <w:uiPriority w:val="99"/>
    <w:rsid w:val="00AB4C1F"/>
  </w:style>
  <w:style w:type="table" w:styleId="a8">
    <w:name w:val="Table Grid"/>
    <w:basedOn w:val="a1"/>
    <w:rsid w:val="00AB4C1F"/>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Наименование вида документа"/>
    <w:qFormat/>
    <w:rsid w:val="00AB4C1F"/>
    <w:pPr>
      <w:spacing w:before="480" w:after="0" w:line="259" w:lineRule="auto"/>
      <w:jc w:val="center"/>
    </w:pPr>
    <w:rPr>
      <w:rFonts w:ascii="Times New Roman" w:hAnsi="Times New Roman" w:cs="Times New Roman"/>
      <w:sz w:val="28"/>
      <w:szCs w:val="28"/>
    </w:rPr>
  </w:style>
  <w:style w:type="paragraph" w:customStyle="1" w:styleId="aa">
    <w:name w:val="Заголовок ФЗ"/>
    <w:qFormat/>
    <w:rsid w:val="00AB4C1F"/>
    <w:pPr>
      <w:spacing w:before="480" w:after="0" w:line="240" w:lineRule="auto"/>
      <w:jc w:val="center"/>
    </w:pPr>
    <w:rPr>
      <w:rFonts w:ascii="Times New Roman Полужирный" w:hAnsi="Times New Roman Полужирный" w:cs="Times New Roman"/>
      <w:b/>
      <w:sz w:val="28"/>
      <w:szCs w:val="28"/>
    </w:rPr>
  </w:style>
  <w:style w:type="paragraph" w:customStyle="1" w:styleId="ConsPlusNormal">
    <w:name w:val="ConsPlusNormal"/>
    <w:link w:val="ConsPlusNormal0"/>
    <w:rsid w:val="00D87CF5"/>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basedOn w:val="a0"/>
    <w:link w:val="ConsPlusNormal"/>
    <w:rsid w:val="00D87CF5"/>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4C1F"/>
    <w:pPr>
      <w:spacing w:after="0" w:line="360" w:lineRule="atLeast"/>
      <w:jc w:val="both"/>
    </w:pPr>
    <w:rPr>
      <w:rFonts w:ascii="Times New Roman CYR" w:eastAsia="Times New Roman" w:hAnsi="Times New Roman CYR"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B4C1F"/>
    <w:pPr>
      <w:tabs>
        <w:tab w:val="center" w:pos="4153"/>
        <w:tab w:val="right" w:pos="8306"/>
      </w:tabs>
    </w:pPr>
  </w:style>
  <w:style w:type="character" w:customStyle="1" w:styleId="a4">
    <w:name w:val="Верхний колонтитул Знак"/>
    <w:basedOn w:val="a0"/>
    <w:link w:val="a3"/>
    <w:uiPriority w:val="99"/>
    <w:rsid w:val="00AB4C1F"/>
    <w:rPr>
      <w:rFonts w:ascii="Times New Roman CYR" w:eastAsia="Times New Roman" w:hAnsi="Times New Roman CYR" w:cs="Times New Roman"/>
      <w:sz w:val="28"/>
      <w:szCs w:val="20"/>
      <w:lang w:eastAsia="ru-RU"/>
    </w:rPr>
  </w:style>
  <w:style w:type="paragraph" w:styleId="a5">
    <w:name w:val="footer"/>
    <w:basedOn w:val="a"/>
    <w:link w:val="a6"/>
    <w:rsid w:val="00AB4C1F"/>
    <w:pPr>
      <w:tabs>
        <w:tab w:val="center" w:pos="4153"/>
        <w:tab w:val="right" w:pos="8306"/>
      </w:tabs>
    </w:pPr>
  </w:style>
  <w:style w:type="character" w:customStyle="1" w:styleId="a6">
    <w:name w:val="Нижний колонтитул Знак"/>
    <w:basedOn w:val="a0"/>
    <w:link w:val="a5"/>
    <w:rsid w:val="00AB4C1F"/>
    <w:rPr>
      <w:rFonts w:ascii="Times New Roman CYR" w:eastAsia="Times New Roman" w:hAnsi="Times New Roman CYR" w:cs="Times New Roman"/>
      <w:sz w:val="28"/>
      <w:szCs w:val="20"/>
      <w:lang w:eastAsia="ru-RU"/>
    </w:rPr>
  </w:style>
  <w:style w:type="character" w:styleId="a7">
    <w:name w:val="page number"/>
    <w:basedOn w:val="a0"/>
    <w:uiPriority w:val="99"/>
    <w:rsid w:val="00AB4C1F"/>
  </w:style>
  <w:style w:type="table" w:styleId="a8">
    <w:name w:val="Table Grid"/>
    <w:basedOn w:val="a1"/>
    <w:rsid w:val="00AB4C1F"/>
    <w:pPr>
      <w:spacing w:after="0" w:line="360" w:lineRule="atLeast"/>
      <w:jc w:val="both"/>
    </w:pPr>
    <w:rPr>
      <w:rFonts w:ascii="Times New Roman CYR" w:eastAsia="Times New Roman" w:hAnsi="Times New Roman CYR"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9">
    <w:name w:val="Наименование вида документа"/>
    <w:qFormat/>
    <w:rsid w:val="00AB4C1F"/>
    <w:pPr>
      <w:spacing w:before="480" w:after="0" w:line="259" w:lineRule="auto"/>
      <w:jc w:val="center"/>
    </w:pPr>
    <w:rPr>
      <w:rFonts w:ascii="Times New Roman" w:hAnsi="Times New Roman" w:cs="Times New Roman"/>
      <w:sz w:val="28"/>
      <w:szCs w:val="28"/>
    </w:rPr>
  </w:style>
  <w:style w:type="paragraph" w:customStyle="1" w:styleId="aa">
    <w:name w:val="Заголовок ФЗ"/>
    <w:qFormat/>
    <w:rsid w:val="00AB4C1F"/>
    <w:pPr>
      <w:spacing w:before="480" w:after="0" w:line="240" w:lineRule="auto"/>
      <w:jc w:val="center"/>
    </w:pPr>
    <w:rPr>
      <w:rFonts w:ascii="Times New Roman Полужирный" w:hAnsi="Times New Roman Полужирный" w:cs="Times New Roman"/>
      <w:b/>
      <w:sz w:val="28"/>
      <w:szCs w:val="28"/>
    </w:rPr>
  </w:style>
  <w:style w:type="paragraph" w:customStyle="1" w:styleId="ConsPlusNormal">
    <w:name w:val="ConsPlusNormal"/>
    <w:link w:val="ConsPlusNormal0"/>
    <w:rsid w:val="00D87CF5"/>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basedOn w:val="a0"/>
    <w:link w:val="ConsPlusNormal"/>
    <w:rsid w:val="00D87CF5"/>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9181D-B366-4DD7-A055-546EF9CBD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628</Words>
  <Characters>3581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Захаркин Владислав Владимирович</dc:creator>
  <cp:lastModifiedBy>Щербакова</cp:lastModifiedBy>
  <cp:revision>28</cp:revision>
  <cp:lastPrinted>2026-03-12T09:18:00Z</cp:lastPrinted>
  <dcterms:created xsi:type="dcterms:W3CDTF">2022-12-14T20:20:00Z</dcterms:created>
  <dcterms:modified xsi:type="dcterms:W3CDTF">2026-03-17T16:21:00Z</dcterms:modified>
</cp:coreProperties>
</file>