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A5B" w:rsidRPr="00651A5B" w:rsidRDefault="00651A5B" w:rsidP="00452D5A">
      <w:pPr>
        <w:spacing w:after="0" w:line="240" w:lineRule="auto"/>
        <w:ind w:left="6660"/>
        <w:jc w:val="right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651A5B" w:rsidRPr="00651A5B" w:rsidRDefault="00651A5B" w:rsidP="00452D5A">
      <w:pPr>
        <w:spacing w:after="0" w:line="240" w:lineRule="auto"/>
        <w:ind w:left="6660"/>
        <w:jc w:val="right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651A5B" w:rsidRPr="00651A5B" w:rsidRDefault="009B0E6F" w:rsidP="00651A5B">
      <w:pPr>
        <w:spacing w:after="0" w:line="240" w:lineRule="auto"/>
        <w:ind w:left="5103"/>
        <w:rPr>
          <w:rFonts w:ascii="Times New Roman" w:eastAsia="Times New Roman" w:hAnsi="Times New Roman" w:cs="Arial Unicode MS"/>
          <w:sz w:val="28"/>
          <w:szCs w:val="28"/>
          <w:u w:color="000000"/>
        </w:rPr>
      </w:pPr>
      <w:r>
        <w:rPr>
          <w:rFonts w:ascii="Times New Roman" w:eastAsia="Times New Roman" w:hAnsi="Times New Roman" w:cs="Arial Unicode MS"/>
          <w:sz w:val="28"/>
          <w:szCs w:val="28"/>
          <w:u w:color="000000"/>
        </w:rPr>
        <w:t>Вносится депутатом</w:t>
      </w:r>
    </w:p>
    <w:p w:rsidR="00651A5B" w:rsidRPr="00651A5B" w:rsidRDefault="000E126D" w:rsidP="000E126D">
      <w:pPr>
        <w:spacing w:after="0" w:line="240" w:lineRule="auto"/>
        <w:ind w:left="5103"/>
        <w:rPr>
          <w:rFonts w:ascii="Times New Roman" w:eastAsia="Times New Roman" w:hAnsi="Times New Roman" w:cs="Arial Unicode MS"/>
          <w:sz w:val="28"/>
          <w:szCs w:val="28"/>
          <w:u w:color="000000"/>
        </w:rPr>
      </w:pPr>
      <w:r>
        <w:rPr>
          <w:rFonts w:ascii="Times New Roman" w:eastAsia="Times New Roman" w:hAnsi="Times New Roman" w:cs="Arial Unicode MS"/>
          <w:sz w:val="28"/>
          <w:szCs w:val="28"/>
          <w:u w:color="000000"/>
        </w:rPr>
        <w:t>Государственной Думы</w:t>
      </w:r>
      <w:r w:rsidR="00651A5B" w:rsidRPr="00651A5B">
        <w:rPr>
          <w:rFonts w:ascii="Times New Roman" w:eastAsia="Times New Roman" w:hAnsi="Times New Roman" w:cs="Arial Unicode MS"/>
          <w:sz w:val="28"/>
          <w:szCs w:val="28"/>
          <w:u w:color="000000"/>
        </w:rPr>
        <w:t xml:space="preserve">   </w:t>
      </w:r>
    </w:p>
    <w:p w:rsidR="00651A5B" w:rsidRPr="00651A5B" w:rsidRDefault="009B0E6F" w:rsidP="00651A5B">
      <w:pPr>
        <w:spacing w:after="0" w:line="240" w:lineRule="auto"/>
        <w:ind w:left="5103"/>
        <w:rPr>
          <w:rFonts w:ascii="Times New Roman" w:eastAsia="Times New Roman" w:hAnsi="Times New Roman" w:cs="Arial Unicode MS"/>
          <w:sz w:val="28"/>
          <w:szCs w:val="28"/>
          <w:u w:color="000000"/>
        </w:rPr>
      </w:pPr>
      <w:proofErr w:type="spellStart"/>
      <w:r>
        <w:rPr>
          <w:rFonts w:ascii="Times New Roman" w:eastAsia="Times New Roman" w:hAnsi="Times New Roman" w:cs="Arial Unicode MS"/>
          <w:sz w:val="28"/>
          <w:szCs w:val="28"/>
          <w:u w:color="000000"/>
        </w:rPr>
        <w:t>А.Г.Аксаковым</w:t>
      </w:r>
      <w:proofErr w:type="spellEnd"/>
    </w:p>
    <w:p w:rsidR="00651A5B" w:rsidRPr="00651A5B" w:rsidRDefault="00651A5B" w:rsidP="00651A5B">
      <w:pPr>
        <w:spacing w:after="0" w:line="240" w:lineRule="auto"/>
        <w:ind w:left="5103"/>
        <w:rPr>
          <w:rFonts w:ascii="Times New Roman" w:eastAsia="Times New Roman" w:hAnsi="Times New Roman" w:cs="Arial Unicode MS"/>
          <w:sz w:val="28"/>
          <w:szCs w:val="28"/>
          <w:u w:color="000000"/>
        </w:rPr>
      </w:pPr>
    </w:p>
    <w:p w:rsidR="00651A5B" w:rsidRPr="00651A5B" w:rsidRDefault="00651A5B" w:rsidP="00651A5B">
      <w:pPr>
        <w:spacing w:after="0" w:line="240" w:lineRule="auto"/>
        <w:ind w:left="5103"/>
        <w:rPr>
          <w:rFonts w:ascii="Times New Roman" w:eastAsia="Times New Roman" w:hAnsi="Times New Roman" w:cs="Arial Unicode MS"/>
          <w:sz w:val="28"/>
          <w:szCs w:val="28"/>
          <w:u w:color="000000"/>
        </w:rPr>
      </w:pPr>
    </w:p>
    <w:p w:rsidR="00651A5B" w:rsidRPr="00651A5B" w:rsidRDefault="00651A5B" w:rsidP="000E126D">
      <w:pPr>
        <w:spacing w:after="0" w:line="240" w:lineRule="auto"/>
        <w:rPr>
          <w:rFonts w:ascii="Times New Roman" w:eastAsia="Times New Roman" w:hAnsi="Times New Roman" w:cs="Arial Unicode MS"/>
          <w:sz w:val="28"/>
          <w:szCs w:val="28"/>
          <w:u w:color="000000"/>
        </w:rPr>
      </w:pPr>
    </w:p>
    <w:p w:rsidR="00651A5B" w:rsidRPr="00651A5B" w:rsidRDefault="00651A5B" w:rsidP="00651A5B">
      <w:pPr>
        <w:spacing w:after="0" w:line="240" w:lineRule="auto"/>
        <w:ind w:left="5103"/>
        <w:rPr>
          <w:rFonts w:ascii="Times New Roman" w:eastAsia="Times New Roman" w:hAnsi="Times New Roman" w:cs="Arial Unicode MS"/>
          <w:b/>
          <w:bCs/>
          <w:sz w:val="28"/>
          <w:szCs w:val="28"/>
          <w:u w:color="000000"/>
          <w:lang w:eastAsia="ru-RU"/>
        </w:rPr>
      </w:pPr>
      <w:r w:rsidRPr="00651A5B">
        <w:rPr>
          <w:rFonts w:ascii="Times New Roman" w:eastAsia="Times New Roman" w:hAnsi="Times New Roman" w:cs="Arial Unicode MS"/>
          <w:sz w:val="28"/>
          <w:szCs w:val="28"/>
          <w:u w:color="000000"/>
        </w:rPr>
        <w:t>Проект №</w:t>
      </w:r>
      <w:r w:rsidR="000E126D">
        <w:rPr>
          <w:rFonts w:ascii="Times New Roman" w:eastAsia="Times New Roman" w:hAnsi="Times New Roman" w:cs="Arial Unicode MS"/>
          <w:sz w:val="28"/>
          <w:szCs w:val="28"/>
          <w:u w:color="000000"/>
        </w:rPr>
        <w:t xml:space="preserve"> ___________________</w:t>
      </w:r>
      <w:bookmarkStart w:id="0" w:name="_GoBack"/>
      <w:bookmarkEnd w:id="0"/>
    </w:p>
    <w:p w:rsidR="00452D5A" w:rsidRPr="00651A5B" w:rsidRDefault="00452D5A" w:rsidP="0065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651A5B" w:rsidRPr="00651A5B" w:rsidRDefault="00651A5B" w:rsidP="0065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651A5B" w:rsidRPr="00651A5B" w:rsidRDefault="00651A5B" w:rsidP="0065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651A5B" w:rsidRPr="00651A5B" w:rsidRDefault="00651A5B" w:rsidP="00651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651A5B" w:rsidRPr="00651A5B" w:rsidRDefault="00651A5B" w:rsidP="00651A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452D5A" w:rsidRPr="00651A5B" w:rsidRDefault="00452D5A" w:rsidP="00452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1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651A5B" w:rsidRPr="00651A5B" w:rsidRDefault="00651A5B" w:rsidP="00452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A5B" w:rsidRPr="00651A5B" w:rsidRDefault="00651A5B" w:rsidP="00452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D5A" w:rsidRPr="00651A5B" w:rsidRDefault="00452D5A" w:rsidP="00452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452D5A" w:rsidRPr="00651A5B" w:rsidRDefault="00452D5A" w:rsidP="00452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«О внесении изменений в Федеральный закон «Об особенностях исполнения обязательств по кредитным договорам (договорам займа) лицами, призванными на военную службу по мобилизации </w:t>
      </w:r>
      <w:r w:rsidR="008C3386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в Вооруженные Силы Российской Федерации, лицами, принимающими участие в специальной военной операции, </w:t>
      </w:r>
      <w:r w:rsidR="008C3386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а также членами их семей и о внесении изменений в отдельные законодательные акты Российской Федерации»</w:t>
      </w:r>
    </w:p>
    <w:p w:rsidR="00651A5B" w:rsidRPr="00651A5B" w:rsidRDefault="00651A5B" w:rsidP="00452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452D5A" w:rsidRPr="00651A5B" w:rsidRDefault="00452D5A" w:rsidP="00452D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452D5A" w:rsidRPr="00651A5B" w:rsidRDefault="00452D5A" w:rsidP="00452D5A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Статья 1 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proofErr w:type="gramStart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Внести в Федеральный закон от 7 октября 2022 года № 377-ФЗ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«Об особенностях исполнения обязательств по кредитным договорам (договорам займа) лицами, призванными на военную службу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 (Собрание законодательства Российской Федерации, 2022, № 41, ст</w:t>
      </w:r>
      <w:proofErr w:type="gramEnd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. </w:t>
      </w:r>
      <w:proofErr w:type="gramStart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6939; № 43, ст. 7269; № 47, ст. 8108; 2023,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№ 18, ст. 3237; № 31, ст. 5774; 2024, № 1, ст. 20, 44; № 15, ст. 1965; № 48, ст. 7198) следующие изменения:</w:t>
      </w:r>
      <w:proofErr w:type="gramEnd"/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1) в статье 1: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30B0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) часть 9 после слов ««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 </w:t>
      </w:r>
      <w:r w:rsidR="005930B0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потребительском кредите (займе)»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» дополнить словами «либо в соответствии с Федеральным законом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от 31 июля 2025 года № 276-ФЗ «Об особенностях изменения условий договора кредита (займа) по требованию заемщика - субъекта малого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и среднего предпринимательства или заемщика - физического лица, применяющего специальный налоговый режим </w:t>
      </w:r>
      <w:r w:rsidR="00AE40B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«Налог на 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профессиональный доход»</w:t>
      </w:r>
      <w:proofErr w:type="gramStart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,»</w:t>
      </w:r>
      <w:proofErr w:type="gramEnd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;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б) дополнить частями 23-3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следующего содержания: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23. Кредитор вправе запросить у федерального органа исполнительной власти, осуществляющего функции по выработке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 реализации государственной политики, нормативно-правовому регулированию в области обороны, подтверждение следующих сведений: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" w:eastAsia="ru-RU"/>
        </w:rPr>
      </w:pPr>
      <w:r w:rsidRPr="00651A5B">
        <w:rPr>
          <w:rFonts w:ascii="Times New Roman" w:eastAsia="Calibri" w:hAnsi="Times New Roman" w:cs="Times New Roman"/>
          <w:bCs/>
          <w:sz w:val="28"/>
          <w:szCs w:val="28"/>
          <w:lang w:val="ru" w:eastAsia="ru-RU"/>
        </w:rPr>
        <w:t xml:space="preserve">1)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val="ru" w:eastAsia="ru-RU"/>
        </w:rPr>
        <w:t>в отношении лиц, указанных в пункте 2 части 1 настоящей статьи, о факте их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val="ru" w:eastAsia="ru-RU"/>
        </w:rPr>
        <w:t>) в отношении лиц, указанных в пункте 3 части 1 настоящей статьи,</w:t>
      </w:r>
      <w:r w:rsidRPr="00651A5B">
        <w:rPr>
          <w:rFonts w:ascii="Times New Roman" w:eastAsia="Calibri" w:hAnsi="Times New Roman" w:cs="Times New Roman"/>
          <w:bCs/>
          <w:sz w:val="28"/>
          <w:szCs w:val="28"/>
          <w:lang w:val="ru" w:eastAsia="ru-RU"/>
        </w:rPr>
        <w:t xml:space="preserve">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val="ru" w:eastAsia="ru-RU"/>
        </w:rPr>
        <w:t>о факте заключения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val="ru" w:eastAsia="ru-RU"/>
        </w:rPr>
        <w:t>) в о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тношении лиц, указанных в части 6 статьи 8 настоящего Федерального закона, о факте обеспечения проведения специальной военной операции.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24. Направление кредитором запроса и подтверждение </w:t>
      </w:r>
      <w:r w:rsidRPr="00651A5B">
        <w:rPr>
          <w:rFonts w:ascii="Times New Roman" w:eastAsia="Calibri" w:hAnsi="Times New Roman" w:cs="Times New Roman"/>
          <w:sz w:val="28"/>
          <w:szCs w:val="28"/>
          <w:lang w:val="ru" w:eastAsia="ru-RU"/>
        </w:rPr>
        <w:t xml:space="preserve">федеральным органом исполнительной власти, осуществляющим функции по выработке </w:t>
      </w:r>
      <w:r w:rsidRPr="00651A5B">
        <w:rPr>
          <w:rFonts w:ascii="Times New Roman" w:eastAsia="Calibri" w:hAnsi="Times New Roman" w:cs="Times New Roman"/>
          <w:sz w:val="28"/>
          <w:szCs w:val="28"/>
          <w:lang w:val="ru" w:eastAsia="ru-RU"/>
        </w:rPr>
        <w:lastRenderedPageBreak/>
        <w:t>и реализации государственной политики, нормативно-правовому регулированию в области обороны, сведений, указанных в пунктах 1-3 части 23 настоящей статьи, осуществляются с использованием системы межведомственного электронного взаимодействия.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25. </w:t>
      </w:r>
      <w:r w:rsidRPr="00651A5B">
        <w:rPr>
          <w:rFonts w:ascii="Times New Roman" w:eastAsia="Calibri" w:hAnsi="Times New Roman" w:cs="Times New Roman"/>
          <w:sz w:val="28"/>
          <w:szCs w:val="28"/>
          <w:lang w:val="ru" w:eastAsia="ru-RU"/>
        </w:rPr>
        <w:t xml:space="preserve">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подтверждает </w:t>
      </w:r>
      <w:r w:rsidR="009B0E6F">
        <w:rPr>
          <w:rFonts w:ascii="Times New Roman" w:eastAsia="Calibri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Calibri" w:hAnsi="Times New Roman" w:cs="Times New Roman"/>
          <w:sz w:val="28"/>
          <w:szCs w:val="28"/>
          <w:lang w:val="ru" w:eastAsia="ru-RU"/>
        </w:rPr>
        <w:t>в течение 5 дней со дня получения запроса кредитора сведения, указанные в пунктах 1-3 части 23 настоящей статьи.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26. В случае получения в соответствии с частями 22, 24 и 25 настоящей статьи кредитором сведений, подтверждающих указанные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в части 21 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или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пунктах 1-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части 23 настоящей статьи факты, кредитор не вправе требовать от заемщика предоставления документов, указанных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 части 5 настоящей статьи.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27. </w:t>
      </w:r>
      <w:proofErr w:type="gramStart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В течение 5 дней со дня получения в соответствии с частями </w:t>
      </w:r>
      <w:r w:rsidR="005930B0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22, 24 и 25 настоящей статьи сведений, не подтверждающих указанные в части 21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51A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или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пунктах 1-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части 23 настоящей статьи факты, кредитор обязан уведомить заемщика о получении и дате получения таких сведений способом, определенным в соответствии с частью 10 настоящей статьи.</w:t>
      </w:r>
      <w:proofErr w:type="gramEnd"/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28. Льготный период может быть прекращен по истечении 180 дней со дня получения кредитором в соответствии с частями 22, 24 и 25 настоящей статьи сведений, не подтверждающих указанные в части 21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или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пунктах 1-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части 23 настоящей статьи факты.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29. </w:t>
      </w:r>
      <w:proofErr w:type="gramStart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Если по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запросу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val="ru" w:eastAsia="ru-RU"/>
        </w:rPr>
        <w:t xml:space="preserve"> кредитора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,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направленному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в соответствии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с частями 21 или 24 настоящей статьи, ни разу не были получены сведения, подтверждающие факты, указанные в части 21 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или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пунктах 1-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части 23 настоящей статьи, то заемщик обязан предоставить кредитору документы, указанные в части 5 настоящей статьи, в течение 180 дней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с даты первого получения кредитором в соответствии с частями 22</w:t>
      </w:r>
      <w:proofErr w:type="gramEnd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, 24 и 25 настоящей статьи сведений, не подтверждающих факты, указанные в части 21 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или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пунктах 1-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части 23 настоящей статьи.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owlr97c8ocmw" w:colFirst="0" w:colLast="0"/>
      <w:bookmarkEnd w:id="1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30. </w:t>
      </w:r>
      <w:proofErr w:type="gramStart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Если по 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запросу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val="ru" w:eastAsia="ru-RU"/>
        </w:rPr>
        <w:t xml:space="preserve"> кредитора,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направленному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в соответствии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с частью 21 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или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24 настоящей статьи, ни разу не были получены сведения, подтверждающие факты, указанные в части 21 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или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пунктах 1-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части 23 настоящей статьи, и заемщиком в течение 180 дней с даты первого получения кредитором сведений, не подтверждающих факты, указанные в части 21 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или</w:t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пунктах 1-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части 23</w:t>
      </w:r>
      <w:proofErr w:type="gramEnd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настоящей статьи,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не предоставлены документы, указанные в части 5 настоящей статьи, льготный период может быть признан неустановленным.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31. </w:t>
      </w:r>
      <w:proofErr w:type="gramStart"/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Сведения, полученные кредитором от федерального органа исполнительной власти, осуществляющего функции по выработке </w:t>
      </w:r>
      <w:r w:rsidR="009B0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реализации государственной политики, нормативно-правовому регулированию в области обороны, в соответствии с частями 22, 24 и 25 настоящей статьи, могут обрабатываться кредитором исключительно </w:t>
      </w:r>
      <w:r w:rsidR="009B0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определения условий установления льготного периода, указанного в части 2 настоящей статьи, либо прекращения обязательств </w:t>
      </w:r>
      <w:r w:rsidR="009B0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кредитному договору в порядке, указанном в статьях 2</w:t>
      </w:r>
      <w:proofErr w:type="gramEnd"/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2.1 настоящего Федерального закона</w:t>
      </w:r>
      <w:proofErr w:type="gramStart"/>
      <w:r w:rsidRPr="00651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»</w:t>
      </w:r>
      <w:r w:rsidRPr="00651A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2) в статье 8:</w:t>
      </w:r>
    </w:p>
    <w:p w:rsidR="00452D5A" w:rsidRPr="00651A5B" w:rsidRDefault="00452D5A" w:rsidP="00452D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а) часть 4 после слов ««О потребительском кредите (займе)»» дополнить словами «либо в соответствии с Федеральным законом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от 31 июля 2025 года № 276-ФЗ «Об особенностях изменения условий договора кредита (займа) по требованию заемщика - субъекта малого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и среднего предпринимательства или заемщика - физического лица, применяющего специальный налоговый режим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«Налог на профессиональный доход»;</w:t>
      </w:r>
    </w:p>
    <w:p w:rsidR="00452D5A" w:rsidRDefault="00452D5A" w:rsidP="009B0E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proofErr w:type="gramStart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б) часть 7 после сло</w:t>
      </w:r>
      <w:r w:rsidR="008C3386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 «и пунктом 2 части 1 статьи 6</w:t>
      </w:r>
      <w:r w:rsidRPr="008C3386">
        <w:rPr>
          <w:rFonts w:ascii="Times New Roman" w:eastAsia="Times New Roman" w:hAnsi="Times New Roman" w:cs="Times New Roman"/>
          <w:sz w:val="28"/>
          <w:szCs w:val="28"/>
          <w:vertAlign w:val="superscript"/>
          <w:lang w:val="ru" w:eastAsia="ru-RU"/>
        </w:rPr>
        <w:t xml:space="preserve">1-2 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Федерального закона от 21 декабря 2013 года № 353-ФЗ «О потребительском кредите (займе)»» дополнить словами «либо пунктом 2 части 1 статьи 3 Федерального закона от 31 июля 2025 года № 276-ФЗ «Об особенностях изменения условий договора кредита (займа) по требованию </w:t>
      </w:r>
      <w:r w:rsidR="008C3386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заемщика - субъекта малого и среднего предпринимательства </w:t>
      </w:r>
      <w:r w:rsidR="008C3386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или заемщика - физического лица</w:t>
      </w:r>
      <w:proofErr w:type="gramEnd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, </w:t>
      </w:r>
      <w:proofErr w:type="gramStart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применяющего специальный налоговый режим «Налог на профессиональный доход»»,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после слов «и части 1 статьи 6</w:t>
      </w:r>
      <w:r w:rsidRPr="009B0E6F">
        <w:rPr>
          <w:rFonts w:ascii="Times New Roman" w:eastAsia="Times New Roman" w:hAnsi="Times New Roman" w:cs="Times New Roman"/>
          <w:sz w:val="28"/>
          <w:szCs w:val="28"/>
          <w:vertAlign w:val="superscript"/>
          <w:lang w:val="ru" w:eastAsia="ru-RU"/>
        </w:rPr>
        <w:t>1-2</w:t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Федерального закона от 21 декабря 2013 года № 353-ФЗ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«О потребительском кредите (займе)»» дополнить словами </w:t>
      </w:r>
      <w:r w:rsidR="008C3386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«либо в статье 3 Федерального закона от 31 июля 2025 года № 276-ФЗ </w:t>
      </w:r>
      <w:r w:rsidR="008C3386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«Об особенностях изменения условий договора кредита (займа) </w:t>
      </w:r>
      <w:r w:rsidR="008C3386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по требованию заемщика - субъекта малого и среднего предпринимательства или заемщика - физического лица</w:t>
      </w:r>
      <w:proofErr w:type="gramEnd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, </w:t>
      </w:r>
      <w:proofErr w:type="gramStart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применяющего</w:t>
      </w:r>
      <w:proofErr w:type="gramEnd"/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специальный налоговый режим «Налог на </w:t>
      </w:r>
      <w:r w:rsidR="009B0E6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профессиональный доход»».</w:t>
      </w:r>
    </w:p>
    <w:p w:rsidR="009B0E6F" w:rsidRDefault="009B0E6F" w:rsidP="009B0E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9B0E6F" w:rsidRPr="009B0E6F" w:rsidRDefault="009B0E6F" w:rsidP="009B0E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452D5A" w:rsidRPr="00651A5B" w:rsidRDefault="00452D5A" w:rsidP="00452D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Президент</w:t>
      </w:r>
    </w:p>
    <w:p w:rsidR="00452D5A" w:rsidRPr="00651A5B" w:rsidRDefault="00452D5A" w:rsidP="00452D5A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651A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Российской Федерации</w:t>
      </w:r>
    </w:p>
    <w:p w:rsidR="00FA3CC9" w:rsidRPr="00651A5B" w:rsidRDefault="00FA3CC9">
      <w:pPr>
        <w:rPr>
          <w:sz w:val="28"/>
          <w:szCs w:val="28"/>
        </w:rPr>
      </w:pPr>
    </w:p>
    <w:sectPr w:rsidR="00FA3CC9" w:rsidRPr="00651A5B" w:rsidSect="000E126D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26D" w:rsidRDefault="000E126D" w:rsidP="000E126D">
      <w:pPr>
        <w:spacing w:after="0" w:line="240" w:lineRule="auto"/>
      </w:pPr>
      <w:r>
        <w:separator/>
      </w:r>
    </w:p>
  </w:endnote>
  <w:endnote w:type="continuationSeparator" w:id="0">
    <w:p w:rsidR="000E126D" w:rsidRDefault="000E126D" w:rsidP="000E1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26D" w:rsidRDefault="000E126D" w:rsidP="000E126D">
      <w:pPr>
        <w:spacing w:after="0" w:line="240" w:lineRule="auto"/>
      </w:pPr>
      <w:r>
        <w:separator/>
      </w:r>
    </w:p>
  </w:footnote>
  <w:footnote w:type="continuationSeparator" w:id="0">
    <w:p w:rsidR="000E126D" w:rsidRDefault="000E126D" w:rsidP="000E1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690008"/>
      <w:docPartObj>
        <w:docPartGallery w:val="Page Numbers (Top of Page)"/>
        <w:docPartUnique/>
      </w:docPartObj>
    </w:sdtPr>
    <w:sdtContent>
      <w:p w:rsidR="000E126D" w:rsidRDefault="000E12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0E126D" w:rsidRDefault="000E12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D5A"/>
    <w:rsid w:val="000E126D"/>
    <w:rsid w:val="00452D5A"/>
    <w:rsid w:val="005930B0"/>
    <w:rsid w:val="00651A5B"/>
    <w:rsid w:val="008C3386"/>
    <w:rsid w:val="009B0E6F"/>
    <w:rsid w:val="00AE40BF"/>
    <w:rsid w:val="00FA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26D"/>
  </w:style>
  <w:style w:type="paragraph" w:styleId="a5">
    <w:name w:val="footer"/>
    <w:basedOn w:val="a"/>
    <w:link w:val="a6"/>
    <w:uiPriority w:val="99"/>
    <w:unhideWhenUsed/>
    <w:rsid w:val="000E1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2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26D"/>
  </w:style>
  <w:style w:type="paragraph" w:styleId="a5">
    <w:name w:val="footer"/>
    <w:basedOn w:val="a"/>
    <w:link w:val="a6"/>
    <w:uiPriority w:val="99"/>
    <w:unhideWhenUsed/>
    <w:rsid w:val="000E1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 Павел Александрович</dc:creator>
  <cp:lastModifiedBy>Дмитриев Павел Александрович</cp:lastModifiedBy>
  <cp:revision>4</cp:revision>
  <dcterms:created xsi:type="dcterms:W3CDTF">2026-03-16T08:44:00Z</dcterms:created>
  <dcterms:modified xsi:type="dcterms:W3CDTF">2026-03-16T09:58:00Z</dcterms:modified>
</cp:coreProperties>
</file>