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000000" w14:textId="77777777" w:rsidR="00C21D78" w:rsidRPr="006C1F0B" w:rsidRDefault="004700FB">
      <w:pPr>
        <w:jc w:val="right"/>
        <w:rPr>
          <w:rFonts w:ascii="Times New Roman" w:hAnsi="Times New Roman"/>
          <w:i/>
          <w:color w:val="FFFFFF" w:themeColor="background1"/>
          <w:sz w:val="27"/>
        </w:rPr>
      </w:pPr>
      <w:r w:rsidRPr="006C1F0B">
        <w:rPr>
          <w:rFonts w:ascii="Times New Roman" w:hAnsi="Times New Roman"/>
          <w:i/>
          <w:color w:val="FFFFFF" w:themeColor="background1"/>
          <w:sz w:val="27"/>
        </w:rPr>
        <w:t>Проект</w:t>
      </w:r>
    </w:p>
    <w:p w14:paraId="05000000" w14:textId="77777777" w:rsidR="00C21D78" w:rsidRDefault="00C21D78">
      <w:pPr>
        <w:jc w:val="center"/>
        <w:rPr>
          <w:rFonts w:ascii="Times New Roman" w:hAnsi="Times New Roman"/>
          <w:b/>
          <w:sz w:val="27"/>
        </w:rPr>
      </w:pPr>
    </w:p>
    <w:p w14:paraId="06000000" w14:textId="77777777" w:rsidR="00C21D78" w:rsidRDefault="00C21D78">
      <w:pPr>
        <w:jc w:val="center"/>
        <w:rPr>
          <w:rFonts w:ascii="Times New Roman" w:hAnsi="Times New Roman"/>
          <w:b/>
          <w:sz w:val="27"/>
        </w:rPr>
      </w:pPr>
    </w:p>
    <w:p w14:paraId="07000000" w14:textId="77777777" w:rsidR="00C21D78" w:rsidRDefault="00C21D78">
      <w:pPr>
        <w:jc w:val="center"/>
        <w:rPr>
          <w:rFonts w:ascii="Times New Roman" w:hAnsi="Times New Roman"/>
          <w:b/>
          <w:sz w:val="27"/>
        </w:rPr>
      </w:pPr>
    </w:p>
    <w:p w14:paraId="08000000" w14:textId="77777777" w:rsidR="00C21D78" w:rsidRDefault="00C21D78">
      <w:pPr>
        <w:jc w:val="center"/>
        <w:rPr>
          <w:rFonts w:ascii="Times New Roman" w:hAnsi="Times New Roman"/>
          <w:b/>
          <w:sz w:val="27"/>
        </w:rPr>
      </w:pPr>
    </w:p>
    <w:p w14:paraId="09000000" w14:textId="77777777" w:rsidR="00C21D78" w:rsidRDefault="00C21D78">
      <w:pPr>
        <w:jc w:val="center"/>
        <w:rPr>
          <w:rFonts w:ascii="Times New Roman" w:hAnsi="Times New Roman"/>
          <w:b/>
          <w:sz w:val="27"/>
        </w:rPr>
      </w:pPr>
    </w:p>
    <w:p w14:paraId="0A000000" w14:textId="77777777" w:rsidR="00C21D78" w:rsidRDefault="00C21D78">
      <w:pPr>
        <w:jc w:val="center"/>
        <w:rPr>
          <w:rFonts w:ascii="Times New Roman" w:hAnsi="Times New Roman"/>
          <w:b/>
          <w:sz w:val="27"/>
        </w:rPr>
      </w:pPr>
    </w:p>
    <w:p w14:paraId="0B000000" w14:textId="77777777" w:rsidR="00C21D78" w:rsidRDefault="00C21D78">
      <w:pPr>
        <w:jc w:val="center"/>
        <w:rPr>
          <w:rFonts w:ascii="Times New Roman" w:hAnsi="Times New Roman"/>
          <w:b/>
          <w:sz w:val="27"/>
        </w:rPr>
      </w:pPr>
    </w:p>
    <w:p w14:paraId="0C000000" w14:textId="77777777" w:rsidR="00C21D78" w:rsidRDefault="00C21D78">
      <w:pPr>
        <w:jc w:val="center"/>
        <w:rPr>
          <w:rFonts w:ascii="Times New Roman" w:hAnsi="Times New Roman"/>
          <w:b/>
          <w:sz w:val="27"/>
        </w:rPr>
      </w:pPr>
    </w:p>
    <w:p w14:paraId="0D000000" w14:textId="77777777" w:rsidR="00C21D78" w:rsidRDefault="00C21D78">
      <w:pPr>
        <w:jc w:val="center"/>
        <w:rPr>
          <w:rFonts w:ascii="Times New Roman" w:hAnsi="Times New Roman"/>
          <w:b/>
          <w:sz w:val="27"/>
        </w:rPr>
      </w:pPr>
    </w:p>
    <w:p w14:paraId="0E000000" w14:textId="77777777" w:rsidR="00C21D78" w:rsidRDefault="004700FB">
      <w:pPr>
        <w:jc w:val="center"/>
        <w:rPr>
          <w:rFonts w:ascii="Times New Roman" w:hAnsi="Times New Roman"/>
          <w:sz w:val="27"/>
        </w:rPr>
      </w:pPr>
      <w:proofErr w:type="gramStart"/>
      <w:r>
        <w:rPr>
          <w:rFonts w:ascii="Times New Roman" w:hAnsi="Times New Roman"/>
          <w:b/>
          <w:sz w:val="27"/>
        </w:rPr>
        <w:t>З</w:t>
      </w:r>
      <w:proofErr w:type="gramEnd"/>
      <w:r>
        <w:rPr>
          <w:rFonts w:ascii="Times New Roman" w:hAnsi="Times New Roman"/>
          <w:b/>
          <w:sz w:val="27"/>
        </w:rPr>
        <w:t xml:space="preserve"> А К Л Ю Ч Е Н И Е</w:t>
      </w:r>
    </w:p>
    <w:p w14:paraId="0F000000" w14:textId="77777777" w:rsidR="00C21D78" w:rsidRDefault="00C21D78">
      <w:pPr>
        <w:rPr>
          <w:rFonts w:ascii="Times New Roman" w:hAnsi="Times New Roman"/>
          <w:sz w:val="27"/>
        </w:rPr>
      </w:pPr>
    </w:p>
    <w:p w14:paraId="10000000" w14:textId="7867A99D" w:rsidR="00C21D78" w:rsidRDefault="004700FB">
      <w:pPr>
        <w:pStyle w:val="a3"/>
        <w:jc w:val="both"/>
        <w:rPr>
          <w:rFonts w:ascii="Times New Roman" w:hAnsi="Times New Roman"/>
          <w:b w:val="0"/>
          <w:sz w:val="27"/>
        </w:rPr>
      </w:pPr>
      <w:proofErr w:type="gramStart"/>
      <w:r>
        <w:rPr>
          <w:rFonts w:ascii="Times New Roman" w:hAnsi="Times New Roman"/>
          <w:b w:val="0"/>
          <w:sz w:val="27"/>
        </w:rPr>
        <w:t xml:space="preserve">Комитета по бюджету и налогам на проект федерального закона </w:t>
      </w:r>
      <w:r>
        <w:rPr>
          <w:rFonts w:ascii="Times New Roman" w:hAnsi="Times New Roman"/>
          <w:b w:val="0"/>
          <w:sz w:val="27"/>
        </w:rPr>
        <w:br/>
      </w:r>
      <w:r>
        <w:rPr>
          <w:rFonts w:ascii="Times New Roman" w:hAnsi="Times New Roman"/>
          <w:spacing w:val="2"/>
          <w:sz w:val="27"/>
        </w:rPr>
        <w:t xml:space="preserve">№ 1175065-8 </w:t>
      </w:r>
      <w:r>
        <w:rPr>
          <w:rStyle w:val="oznaimen0"/>
          <w:rFonts w:ascii="Times New Roman" w:hAnsi="Times New Roman"/>
          <w:spacing w:val="2"/>
          <w:sz w:val="27"/>
        </w:rPr>
        <w:t xml:space="preserve">«О национальной системе подтверждения ожидания поставки товаров и внесении изменения в статью 2 Федерального закона </w:t>
      </w:r>
      <w:r w:rsidR="006C1F0B">
        <w:rPr>
          <w:rFonts w:ascii="Times New Roman" w:hAnsi="Times New Roman"/>
          <w:b w:val="0"/>
          <w:sz w:val="27"/>
        </w:rPr>
        <w:br/>
      </w:r>
      <w:r>
        <w:rPr>
          <w:rStyle w:val="oznaimen0"/>
          <w:rFonts w:ascii="Times New Roman" w:hAnsi="Times New Roman"/>
          <w:spacing w:val="2"/>
          <w:sz w:val="27"/>
        </w:rPr>
        <w:t xml:space="preserve">«О государственном контроле (надзоре) и муниципальном контроле </w:t>
      </w:r>
      <w:r>
        <w:rPr>
          <w:rFonts w:ascii="Times New Roman" w:hAnsi="Times New Roman"/>
          <w:b w:val="0"/>
          <w:sz w:val="27"/>
        </w:rPr>
        <w:br/>
      </w:r>
      <w:r>
        <w:rPr>
          <w:rStyle w:val="oznaimen0"/>
          <w:rFonts w:ascii="Times New Roman" w:hAnsi="Times New Roman"/>
          <w:spacing w:val="2"/>
          <w:sz w:val="27"/>
        </w:rPr>
        <w:t>в Российской Федерации»</w:t>
      </w:r>
      <w:r>
        <w:rPr>
          <w:rFonts w:ascii="Times New Roman" w:hAnsi="Times New Roman"/>
          <w:sz w:val="27"/>
        </w:rPr>
        <w:t xml:space="preserve"> </w:t>
      </w:r>
      <w:r>
        <w:rPr>
          <w:rFonts w:ascii="Times New Roman" w:hAnsi="Times New Roman"/>
          <w:b w:val="0"/>
          <w:sz w:val="27"/>
        </w:rPr>
        <w:t xml:space="preserve">(о правовом регулировании </w:t>
      </w:r>
      <w:r>
        <w:rPr>
          <w:rStyle w:val="oznaimen0"/>
          <w:rFonts w:ascii="Times New Roman" w:hAnsi="Times New Roman"/>
          <w:b w:val="0"/>
          <w:spacing w:val="2"/>
          <w:sz w:val="27"/>
        </w:rPr>
        <w:t>системы подтверждения ожидания поставки товаров, ввозимых в Российскую Федерацию из государств-членов ЕАЭС автомобильным транспортом)</w:t>
      </w:r>
      <w:r>
        <w:rPr>
          <w:rFonts w:ascii="Times New Roman" w:hAnsi="Times New Roman"/>
          <w:b w:val="0"/>
          <w:sz w:val="27"/>
        </w:rPr>
        <w:t xml:space="preserve">, внесенный </w:t>
      </w:r>
      <w:r>
        <w:rPr>
          <w:rStyle w:val="1c"/>
          <w:rFonts w:ascii="Times New Roman" w:hAnsi="Times New Roman"/>
          <w:sz w:val="27"/>
        </w:rPr>
        <w:t>Правительством</w:t>
      </w:r>
      <w:proofErr w:type="gramEnd"/>
      <w:r>
        <w:rPr>
          <w:rStyle w:val="1c"/>
          <w:rFonts w:ascii="Times New Roman" w:hAnsi="Times New Roman"/>
          <w:sz w:val="27"/>
        </w:rPr>
        <w:t xml:space="preserve"> Российской Федерации</w:t>
      </w:r>
      <w:r>
        <w:rPr>
          <w:rFonts w:ascii="Times New Roman" w:hAnsi="Times New Roman"/>
          <w:b w:val="0"/>
          <w:sz w:val="27"/>
        </w:rPr>
        <w:t xml:space="preserve"> (первое чтение)</w:t>
      </w:r>
    </w:p>
    <w:p w14:paraId="11000000" w14:textId="77777777" w:rsidR="00C21D78" w:rsidRDefault="00C21D78">
      <w:pPr>
        <w:pStyle w:val="a3"/>
        <w:rPr>
          <w:rFonts w:ascii="Times New Roman" w:hAnsi="Times New Roman"/>
          <w:sz w:val="27"/>
        </w:rPr>
      </w:pPr>
    </w:p>
    <w:p w14:paraId="12000000" w14:textId="77777777" w:rsidR="00C21D78" w:rsidRDefault="00C21D78">
      <w:pPr>
        <w:widowControl w:val="0"/>
        <w:jc w:val="center"/>
        <w:rPr>
          <w:rFonts w:ascii="Times New Roman" w:hAnsi="Times New Roman"/>
          <w:sz w:val="27"/>
        </w:rPr>
      </w:pPr>
    </w:p>
    <w:p w14:paraId="13000000" w14:textId="77777777" w:rsidR="00C21D78" w:rsidRDefault="004700FB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Рассмотрев проект федерального закона </w:t>
      </w:r>
      <w:r>
        <w:rPr>
          <w:rFonts w:ascii="Times New Roman" w:hAnsi="Times New Roman"/>
          <w:spacing w:val="2"/>
          <w:sz w:val="27"/>
        </w:rPr>
        <w:t xml:space="preserve">№ 1175065-8 </w:t>
      </w:r>
      <w:r>
        <w:rPr>
          <w:rStyle w:val="oznaimen0"/>
          <w:rFonts w:ascii="Times New Roman" w:hAnsi="Times New Roman"/>
          <w:spacing w:val="2"/>
          <w:sz w:val="27"/>
        </w:rPr>
        <w:t xml:space="preserve">«О национальной системе подтверждения ожидания поставки товаров и внесении изменения в статью 2 Федерального закона «О государственном контроле (надзоре) </w:t>
      </w:r>
      <w:r>
        <w:rPr>
          <w:rFonts w:ascii="Times New Roman" w:hAnsi="Times New Roman"/>
          <w:sz w:val="27"/>
        </w:rPr>
        <w:br/>
      </w:r>
      <w:r>
        <w:rPr>
          <w:rStyle w:val="oznaimen0"/>
          <w:rFonts w:ascii="Times New Roman" w:hAnsi="Times New Roman"/>
          <w:spacing w:val="2"/>
          <w:sz w:val="27"/>
        </w:rPr>
        <w:t>и муниципальном контроле в Российской Федерации»</w:t>
      </w:r>
      <w:r>
        <w:rPr>
          <w:rFonts w:ascii="Times New Roman" w:hAnsi="Times New Roman"/>
          <w:sz w:val="27"/>
        </w:rPr>
        <w:t xml:space="preserve"> (далее - законопроект), Комитет по бюджету и налогам (далее – Комитет) сообщает следующее.</w:t>
      </w:r>
    </w:p>
    <w:p w14:paraId="14000000" w14:textId="59118038" w:rsidR="00C21D78" w:rsidRDefault="004700FB">
      <w:pPr>
        <w:spacing w:line="276" w:lineRule="auto"/>
        <w:ind w:firstLine="709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Законопроект связан с проектом федерального закона № 1174898-8 </w:t>
      </w:r>
      <w:r w:rsidR="00B01FA4">
        <w:rPr>
          <w:rFonts w:ascii="Times New Roman" w:hAnsi="Times New Roman"/>
          <w:sz w:val="27"/>
        </w:rPr>
        <w:br/>
        <w:t xml:space="preserve"> </w:t>
      </w:r>
      <w:r>
        <w:rPr>
          <w:rFonts w:ascii="Times New Roman" w:hAnsi="Times New Roman"/>
          <w:sz w:val="27"/>
        </w:rPr>
        <w:t>«О внесении изменений в статью 11</w:t>
      </w:r>
      <w:r>
        <w:rPr>
          <w:rFonts w:ascii="Times New Roman" w:hAnsi="Times New Roman"/>
          <w:sz w:val="27"/>
          <w:vertAlign w:val="superscript"/>
        </w:rPr>
        <w:t>3</w:t>
      </w:r>
      <w:r>
        <w:rPr>
          <w:rFonts w:ascii="Times New Roman" w:hAnsi="Times New Roman"/>
          <w:sz w:val="27"/>
        </w:rPr>
        <w:t xml:space="preserve"> части первой и статьи 177 и 205 части второй Налогового кодекса Российской Федерации», положения которого касаются порядка учета сумм обеспечительного платежа, уплаченного в связи </w:t>
      </w:r>
      <w:r w:rsidR="00B01FA4">
        <w:rPr>
          <w:rFonts w:ascii="Times New Roman" w:hAnsi="Times New Roman"/>
          <w:sz w:val="27"/>
        </w:rPr>
        <w:br/>
      </w:r>
      <w:r>
        <w:rPr>
          <w:rFonts w:ascii="Times New Roman" w:hAnsi="Times New Roman"/>
          <w:sz w:val="27"/>
        </w:rPr>
        <w:t xml:space="preserve">с оформлением документа о предстоящей поставке товаров. </w:t>
      </w:r>
    </w:p>
    <w:p w14:paraId="15000000" w14:textId="1A8927C5" w:rsidR="00C21D78" w:rsidRDefault="004700FB">
      <w:pPr>
        <w:spacing w:line="276" w:lineRule="auto"/>
        <w:ind w:firstLine="709"/>
        <w:jc w:val="both"/>
        <w:rPr>
          <w:rFonts w:ascii="Times New Roman" w:hAnsi="Times New Roman"/>
          <w:spacing w:val="2"/>
          <w:sz w:val="27"/>
        </w:rPr>
      </w:pPr>
      <w:r>
        <w:rPr>
          <w:rFonts w:ascii="Times New Roman" w:hAnsi="Times New Roman"/>
          <w:sz w:val="27"/>
        </w:rPr>
        <w:t xml:space="preserve">Законопроектом </w:t>
      </w:r>
      <w:r w:rsidR="00C14B4E">
        <w:rPr>
          <w:rFonts w:ascii="Times New Roman" w:hAnsi="Times New Roman"/>
          <w:sz w:val="27"/>
        </w:rPr>
        <w:t>план</w:t>
      </w:r>
      <w:r>
        <w:rPr>
          <w:rFonts w:ascii="Times New Roman" w:hAnsi="Times New Roman"/>
          <w:sz w:val="27"/>
        </w:rPr>
        <w:t>ируется создание системы подтверждения ожидания поставки товар</w:t>
      </w:r>
      <w:r w:rsidR="00873644">
        <w:rPr>
          <w:rFonts w:ascii="Times New Roman" w:hAnsi="Times New Roman"/>
          <w:sz w:val="27"/>
        </w:rPr>
        <w:t>ов</w:t>
      </w:r>
      <w:r>
        <w:rPr>
          <w:rFonts w:ascii="Times New Roman" w:hAnsi="Times New Roman"/>
          <w:sz w:val="27"/>
        </w:rPr>
        <w:t xml:space="preserve"> (далее – СПОТ), которая в соответствии с содержащимся </w:t>
      </w:r>
      <w:r w:rsidR="00B01FA4">
        <w:rPr>
          <w:rFonts w:ascii="Times New Roman" w:hAnsi="Times New Roman"/>
          <w:sz w:val="27"/>
        </w:rPr>
        <w:br/>
      </w:r>
      <w:r>
        <w:rPr>
          <w:rFonts w:ascii="Times New Roman" w:hAnsi="Times New Roman"/>
          <w:sz w:val="27"/>
        </w:rPr>
        <w:t>в проекте определением представляет собой совокупность отношений, в</w:t>
      </w:r>
      <w:r>
        <w:rPr>
          <w:rStyle w:val="oznaimen0"/>
          <w:rFonts w:ascii="Times New Roman" w:hAnsi="Times New Roman"/>
          <w:spacing w:val="2"/>
          <w:sz w:val="27"/>
        </w:rPr>
        <w:t>озникающих при регулировании ввоза товаров на территорию Российской Федерации с территории другого государства члена ЕА</w:t>
      </w:r>
      <w:r w:rsidR="00873644">
        <w:rPr>
          <w:rStyle w:val="oznaimen0"/>
          <w:rFonts w:ascii="Times New Roman" w:hAnsi="Times New Roman"/>
          <w:spacing w:val="2"/>
          <w:sz w:val="27"/>
        </w:rPr>
        <w:t>Э</w:t>
      </w:r>
      <w:r>
        <w:rPr>
          <w:rStyle w:val="oznaimen0"/>
          <w:rFonts w:ascii="Times New Roman" w:hAnsi="Times New Roman"/>
          <w:spacing w:val="2"/>
          <w:sz w:val="27"/>
        </w:rPr>
        <w:t>С и использовании информационных систем, созданных в целях такого регулирования и учета товаров.</w:t>
      </w:r>
    </w:p>
    <w:p w14:paraId="16000000" w14:textId="5E21FFF6" w:rsidR="00C21D78" w:rsidRDefault="004700FB">
      <w:pPr>
        <w:spacing w:line="276" w:lineRule="auto"/>
        <w:ind w:firstLine="709"/>
        <w:jc w:val="both"/>
        <w:rPr>
          <w:rStyle w:val="1f"/>
          <w:rFonts w:ascii="Times New Roman" w:hAnsi="Times New Roman"/>
          <w:sz w:val="27"/>
        </w:rPr>
      </w:pPr>
      <w:r>
        <w:rPr>
          <w:rStyle w:val="oznaimen0"/>
          <w:rFonts w:ascii="Times New Roman" w:hAnsi="Times New Roman"/>
          <w:spacing w:val="2"/>
          <w:sz w:val="27"/>
        </w:rPr>
        <w:t xml:space="preserve">Комитет, поддерживая концепцию </w:t>
      </w:r>
      <w:r w:rsidR="00380191">
        <w:rPr>
          <w:rStyle w:val="oznaimen0"/>
          <w:rFonts w:ascii="Times New Roman" w:hAnsi="Times New Roman"/>
          <w:spacing w:val="2"/>
          <w:sz w:val="27"/>
        </w:rPr>
        <w:t>данного</w:t>
      </w:r>
      <w:r w:rsidR="00380191">
        <w:rPr>
          <w:rStyle w:val="oznaimen0"/>
          <w:rFonts w:ascii="Times New Roman" w:hAnsi="Times New Roman"/>
          <w:spacing w:val="2"/>
          <w:sz w:val="27"/>
        </w:rPr>
        <w:t xml:space="preserve"> </w:t>
      </w:r>
      <w:r w:rsidR="00C14B4E">
        <w:rPr>
          <w:rStyle w:val="oznaimen0"/>
          <w:rFonts w:ascii="Times New Roman" w:hAnsi="Times New Roman"/>
          <w:spacing w:val="2"/>
          <w:sz w:val="27"/>
        </w:rPr>
        <w:t xml:space="preserve">законопроекта </w:t>
      </w:r>
      <w:r>
        <w:rPr>
          <w:rStyle w:val="oznaimen0"/>
          <w:rFonts w:ascii="Times New Roman" w:hAnsi="Times New Roman"/>
          <w:spacing w:val="2"/>
          <w:sz w:val="27"/>
        </w:rPr>
        <w:t>и отмечая его высокую актуальность, обращает внимание</w:t>
      </w:r>
      <w:r w:rsidR="00C14B4E">
        <w:rPr>
          <w:rStyle w:val="oznaimen0"/>
          <w:rFonts w:ascii="Times New Roman" w:hAnsi="Times New Roman"/>
          <w:spacing w:val="2"/>
          <w:sz w:val="27"/>
        </w:rPr>
        <w:t xml:space="preserve"> на целесообразность проведения мониторинга применения норм СПОТ после вступления в силу </w:t>
      </w:r>
      <w:r w:rsidR="00380191">
        <w:rPr>
          <w:rStyle w:val="oznaimen0"/>
          <w:rFonts w:ascii="Times New Roman" w:hAnsi="Times New Roman"/>
          <w:spacing w:val="2"/>
          <w:sz w:val="27"/>
        </w:rPr>
        <w:t>рассматриваемого</w:t>
      </w:r>
      <w:r w:rsidR="00380191">
        <w:rPr>
          <w:rStyle w:val="oznaimen0"/>
          <w:rFonts w:ascii="Times New Roman" w:hAnsi="Times New Roman"/>
          <w:spacing w:val="2"/>
          <w:sz w:val="27"/>
        </w:rPr>
        <w:t xml:space="preserve"> </w:t>
      </w:r>
      <w:r w:rsidR="00C14B4E">
        <w:rPr>
          <w:rStyle w:val="oznaimen0"/>
          <w:rFonts w:ascii="Times New Roman" w:hAnsi="Times New Roman"/>
          <w:spacing w:val="2"/>
          <w:sz w:val="27"/>
        </w:rPr>
        <w:t xml:space="preserve">федерального закона. </w:t>
      </w:r>
    </w:p>
    <w:p w14:paraId="66BDF5F4" w14:textId="77777777" w:rsidR="00C14B4E" w:rsidRDefault="00C14B4E">
      <w:pPr>
        <w:spacing w:line="276" w:lineRule="auto"/>
        <w:ind w:firstLine="709"/>
        <w:jc w:val="both"/>
        <w:rPr>
          <w:rFonts w:ascii="Times New Roman" w:hAnsi="Times New Roman"/>
          <w:sz w:val="27"/>
        </w:rPr>
      </w:pPr>
      <w:bookmarkStart w:id="0" w:name="_GoBack"/>
      <w:bookmarkEnd w:id="0"/>
    </w:p>
    <w:p w14:paraId="4B000000" w14:textId="03227435" w:rsidR="00C21D78" w:rsidRDefault="004700FB">
      <w:pPr>
        <w:spacing w:line="276" w:lineRule="auto"/>
        <w:ind w:firstLine="709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lastRenderedPageBreak/>
        <w:t>В статью 15 законопроекта необходимо внести изменения для приведения переходного периода в соответствие со сроками вступления в силу Федерального закона и с учетом предполагаемых сроков его принятия.</w:t>
      </w:r>
    </w:p>
    <w:p w14:paraId="5BFDAA02" w14:textId="6B856F2A" w:rsidR="004E3B40" w:rsidRDefault="004E3B40" w:rsidP="004E3B40">
      <w:pPr>
        <w:spacing w:line="276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C43D5C">
        <w:rPr>
          <w:rFonts w:ascii="Times New Roman" w:hAnsi="Times New Roman"/>
          <w:sz w:val="27"/>
          <w:szCs w:val="27"/>
        </w:rPr>
        <w:t xml:space="preserve">Комитет Совета Федерации по бюджету и финансовым рынкам, Комитет Совета Федерации по экономической политике и Комитет Совета Федерации по </w:t>
      </w:r>
      <w:r>
        <w:rPr>
          <w:rFonts w:ascii="Times New Roman" w:hAnsi="Times New Roman"/>
          <w:sz w:val="27"/>
          <w:szCs w:val="27"/>
        </w:rPr>
        <w:t xml:space="preserve">Регламенту и организации парламентской деятельности </w:t>
      </w:r>
      <w:r w:rsidRPr="00C43D5C">
        <w:rPr>
          <w:rFonts w:ascii="Times New Roman" w:hAnsi="Times New Roman"/>
          <w:sz w:val="27"/>
          <w:szCs w:val="27"/>
        </w:rPr>
        <w:t xml:space="preserve">поддерживают </w:t>
      </w:r>
      <w:r>
        <w:rPr>
          <w:rFonts w:ascii="Times New Roman" w:hAnsi="Times New Roman"/>
          <w:sz w:val="27"/>
          <w:szCs w:val="27"/>
        </w:rPr>
        <w:t xml:space="preserve">концепцию </w:t>
      </w:r>
      <w:r w:rsidRPr="00C43D5C">
        <w:rPr>
          <w:rFonts w:ascii="Times New Roman" w:hAnsi="Times New Roman"/>
          <w:sz w:val="27"/>
          <w:szCs w:val="27"/>
        </w:rPr>
        <w:t>законопроект</w:t>
      </w:r>
      <w:r w:rsidR="00D633DE">
        <w:rPr>
          <w:rFonts w:ascii="Times New Roman" w:hAnsi="Times New Roman"/>
          <w:sz w:val="27"/>
          <w:szCs w:val="27"/>
        </w:rPr>
        <w:t>а</w:t>
      </w:r>
      <w:r w:rsidRPr="00C43D5C">
        <w:rPr>
          <w:rFonts w:ascii="Times New Roman" w:hAnsi="Times New Roman"/>
          <w:sz w:val="27"/>
          <w:szCs w:val="27"/>
        </w:rPr>
        <w:t>.</w:t>
      </w:r>
    </w:p>
    <w:p w14:paraId="2920742C" w14:textId="77777777" w:rsidR="00F5089F" w:rsidRPr="00B81E8E" w:rsidRDefault="00F5089F" w:rsidP="00F5089F">
      <w:pPr>
        <w:spacing w:line="276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EF1A8C">
        <w:rPr>
          <w:rFonts w:ascii="Times New Roman" w:hAnsi="Times New Roman"/>
          <w:sz w:val="27"/>
          <w:szCs w:val="27"/>
        </w:rPr>
        <w:t>Комитет Государственной Думы по контролю</w:t>
      </w:r>
      <w:r>
        <w:rPr>
          <w:rFonts w:ascii="Times New Roman" w:hAnsi="Times New Roman"/>
          <w:sz w:val="27"/>
          <w:szCs w:val="27"/>
        </w:rPr>
        <w:t>,</w:t>
      </w:r>
      <w:r w:rsidRPr="00EF1A8C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являющийся соисполнителем по рассматриваемому </w:t>
      </w:r>
      <w:r w:rsidRPr="00EF1A8C">
        <w:rPr>
          <w:rFonts w:ascii="Times New Roman" w:hAnsi="Times New Roman"/>
          <w:sz w:val="27"/>
          <w:szCs w:val="27"/>
        </w:rPr>
        <w:t>законопроект</w:t>
      </w:r>
      <w:r>
        <w:rPr>
          <w:rFonts w:ascii="Times New Roman" w:hAnsi="Times New Roman"/>
          <w:sz w:val="27"/>
          <w:szCs w:val="27"/>
        </w:rPr>
        <w:t>у,</w:t>
      </w:r>
      <w:r w:rsidRPr="00EF1A8C">
        <w:rPr>
          <w:rFonts w:ascii="Times New Roman" w:hAnsi="Times New Roman"/>
          <w:sz w:val="27"/>
          <w:szCs w:val="27"/>
        </w:rPr>
        <w:t xml:space="preserve"> поддерживает</w:t>
      </w:r>
      <w:r>
        <w:rPr>
          <w:rFonts w:ascii="Times New Roman" w:hAnsi="Times New Roman"/>
          <w:sz w:val="27"/>
          <w:szCs w:val="27"/>
        </w:rPr>
        <w:t xml:space="preserve"> его концепцию </w:t>
      </w:r>
      <w:r w:rsidRPr="00AD3716">
        <w:rPr>
          <w:rFonts w:ascii="Times New Roman" w:hAnsi="Times New Roman"/>
          <w:sz w:val="27"/>
          <w:szCs w:val="27"/>
        </w:rPr>
        <w:t>и полагает обоснованной необходимость его принятия Государственной Думой в первом чтении.</w:t>
      </w:r>
      <w:r w:rsidRPr="00EF1A8C">
        <w:rPr>
          <w:rFonts w:ascii="Times New Roman" w:hAnsi="Times New Roman"/>
          <w:sz w:val="27"/>
          <w:szCs w:val="27"/>
        </w:rPr>
        <w:t xml:space="preserve">  </w:t>
      </w:r>
    </w:p>
    <w:p w14:paraId="4C000000" w14:textId="78268FFF" w:rsidR="00C21D78" w:rsidRDefault="004700FB">
      <w:pPr>
        <w:spacing w:line="276" w:lineRule="auto"/>
        <w:ind w:firstLine="709"/>
        <w:jc w:val="both"/>
        <w:rPr>
          <w:rFonts w:ascii="Times New Roman" w:hAnsi="Times New Roman"/>
          <w:sz w:val="27"/>
        </w:rPr>
      </w:pPr>
      <w:proofErr w:type="gramStart"/>
      <w:r>
        <w:rPr>
          <w:rFonts w:ascii="Times New Roman" w:hAnsi="Times New Roman"/>
          <w:sz w:val="27"/>
        </w:rPr>
        <w:t>С учетом изложенного, а также принимая во внимание, что реализация положений законопроекта создаст условия для прозрачного ввоза товаров из стран ЕАЭС и гарантированного поступления косвенных налогов в федеральный бюджет, Комитет Государственной Думы по бюджету</w:t>
      </w:r>
      <w:r w:rsidR="001A2A91">
        <w:rPr>
          <w:rFonts w:ascii="Times New Roman" w:hAnsi="Times New Roman"/>
          <w:sz w:val="27"/>
        </w:rPr>
        <w:t xml:space="preserve"> </w:t>
      </w:r>
      <w:r>
        <w:rPr>
          <w:rFonts w:ascii="Times New Roman" w:hAnsi="Times New Roman"/>
          <w:sz w:val="27"/>
        </w:rPr>
        <w:t>и налогам рекомендует Государственной Думе принять в первом чтении проект федерального закона</w:t>
      </w:r>
      <w:r w:rsidR="001A2A91">
        <w:rPr>
          <w:rFonts w:ascii="Times New Roman" w:hAnsi="Times New Roman"/>
          <w:sz w:val="27"/>
        </w:rPr>
        <w:t xml:space="preserve"> </w:t>
      </w:r>
      <w:r w:rsidR="001A2A91">
        <w:rPr>
          <w:rFonts w:ascii="Times New Roman" w:hAnsi="Times New Roman"/>
          <w:sz w:val="27"/>
        </w:rPr>
        <w:br/>
      </w:r>
      <w:r>
        <w:rPr>
          <w:rFonts w:ascii="Times New Roman" w:hAnsi="Times New Roman"/>
          <w:spacing w:val="2"/>
          <w:sz w:val="27"/>
        </w:rPr>
        <w:t>№ 1175065-8 «О национальной системе подтверждения ожидания поставки</w:t>
      </w:r>
      <w:r w:rsidR="001A2A91">
        <w:rPr>
          <w:rFonts w:ascii="Times New Roman" w:hAnsi="Times New Roman"/>
          <w:spacing w:val="2"/>
          <w:sz w:val="27"/>
        </w:rPr>
        <w:t xml:space="preserve"> </w:t>
      </w:r>
      <w:r>
        <w:rPr>
          <w:rFonts w:ascii="Times New Roman" w:hAnsi="Times New Roman"/>
          <w:spacing w:val="2"/>
          <w:sz w:val="27"/>
        </w:rPr>
        <w:t>товаров и внесении изменения в статью 2</w:t>
      </w:r>
      <w:proofErr w:type="gramEnd"/>
      <w:r>
        <w:rPr>
          <w:rFonts w:ascii="Times New Roman" w:hAnsi="Times New Roman"/>
          <w:spacing w:val="2"/>
          <w:sz w:val="27"/>
        </w:rPr>
        <w:t xml:space="preserve"> Федерального закона </w:t>
      </w:r>
      <w:r w:rsidR="00B01FA4">
        <w:rPr>
          <w:rFonts w:ascii="Times New Roman" w:hAnsi="Times New Roman"/>
          <w:sz w:val="27"/>
        </w:rPr>
        <w:br/>
      </w:r>
      <w:r>
        <w:rPr>
          <w:rFonts w:ascii="Times New Roman" w:hAnsi="Times New Roman"/>
          <w:spacing w:val="2"/>
          <w:sz w:val="27"/>
        </w:rPr>
        <w:t>«О государственном</w:t>
      </w:r>
      <w:r w:rsidR="001A2A91">
        <w:rPr>
          <w:rFonts w:ascii="Times New Roman" w:hAnsi="Times New Roman"/>
          <w:spacing w:val="2"/>
          <w:sz w:val="27"/>
        </w:rPr>
        <w:t xml:space="preserve"> </w:t>
      </w:r>
      <w:r>
        <w:rPr>
          <w:rFonts w:ascii="Times New Roman" w:hAnsi="Times New Roman"/>
          <w:spacing w:val="2"/>
          <w:sz w:val="27"/>
        </w:rPr>
        <w:t>контроле (надзоре) и муниципальном контроле</w:t>
      </w:r>
      <w:r w:rsidR="001A2A91">
        <w:rPr>
          <w:rFonts w:ascii="Times New Roman" w:hAnsi="Times New Roman"/>
          <w:spacing w:val="2"/>
          <w:sz w:val="27"/>
        </w:rPr>
        <w:t xml:space="preserve"> </w:t>
      </w:r>
      <w:r w:rsidR="00B01FA4">
        <w:rPr>
          <w:rFonts w:ascii="Times New Roman" w:hAnsi="Times New Roman"/>
          <w:sz w:val="27"/>
        </w:rPr>
        <w:br/>
      </w:r>
      <w:r>
        <w:rPr>
          <w:rFonts w:ascii="Times New Roman" w:hAnsi="Times New Roman"/>
          <w:spacing w:val="2"/>
          <w:sz w:val="27"/>
        </w:rPr>
        <w:t>в Российской Федерации»</w:t>
      </w:r>
      <w:r>
        <w:rPr>
          <w:rFonts w:ascii="Times New Roman" w:hAnsi="Times New Roman"/>
          <w:sz w:val="27"/>
        </w:rPr>
        <w:t>.</w:t>
      </w:r>
    </w:p>
    <w:p w14:paraId="4D000000" w14:textId="77777777" w:rsidR="00C21D78" w:rsidRDefault="00C21D78">
      <w:pPr>
        <w:rPr>
          <w:rFonts w:ascii="Times New Roman" w:hAnsi="Times New Roman"/>
          <w:sz w:val="27"/>
        </w:rPr>
      </w:pPr>
    </w:p>
    <w:p w14:paraId="4E000000" w14:textId="77777777" w:rsidR="00C21D78" w:rsidRDefault="004700FB">
      <w:pPr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 </w:t>
      </w:r>
    </w:p>
    <w:p w14:paraId="4F000000" w14:textId="77777777" w:rsidR="00C21D78" w:rsidRDefault="00C21D78">
      <w:pPr>
        <w:rPr>
          <w:rFonts w:ascii="Times New Roman" w:hAnsi="Times New Roman"/>
          <w:sz w:val="27"/>
        </w:rPr>
      </w:pPr>
    </w:p>
    <w:p w14:paraId="50000000" w14:textId="77777777" w:rsidR="00C21D78" w:rsidRDefault="004700FB">
      <w:pPr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Первый заместитель </w:t>
      </w:r>
    </w:p>
    <w:p w14:paraId="51000000" w14:textId="0C7EEDE4" w:rsidR="00C21D78" w:rsidRDefault="004700FB">
      <w:pPr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председателя Комитета </w:t>
      </w: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7"/>
        </w:rPr>
        <w:tab/>
      </w:r>
      <w:r>
        <w:rPr>
          <w:rFonts w:ascii="Times New Roman" w:hAnsi="Times New Roman"/>
          <w:sz w:val="27"/>
        </w:rPr>
        <w:tab/>
        <w:t xml:space="preserve">                </w:t>
      </w:r>
      <w:r w:rsidR="00D235FE">
        <w:rPr>
          <w:rFonts w:ascii="Times New Roman" w:hAnsi="Times New Roman"/>
          <w:sz w:val="27"/>
        </w:rPr>
        <w:t xml:space="preserve">    </w:t>
      </w:r>
      <w:proofErr w:type="spellStart"/>
      <w:r>
        <w:rPr>
          <w:rFonts w:ascii="Times New Roman" w:hAnsi="Times New Roman"/>
          <w:sz w:val="27"/>
        </w:rPr>
        <w:t>О.Н.Ануфриева</w:t>
      </w:r>
      <w:proofErr w:type="spellEnd"/>
    </w:p>
    <w:sectPr w:rsidR="00C21D78" w:rsidSect="004E3B40">
      <w:headerReference w:type="default" r:id="rId8"/>
      <w:headerReference w:type="first" r:id="rId9"/>
      <w:pgSz w:w="11906" w:h="16838" w:code="9"/>
      <w:pgMar w:top="1134" w:right="851" w:bottom="851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4424DF" w14:textId="77777777" w:rsidR="004E1003" w:rsidRDefault="004E1003">
      <w:r>
        <w:separator/>
      </w:r>
    </w:p>
  </w:endnote>
  <w:endnote w:type="continuationSeparator" w:id="0">
    <w:p w14:paraId="528419B5" w14:textId="77777777" w:rsidR="004E1003" w:rsidRDefault="004E1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??????????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77F990" w14:textId="77777777" w:rsidR="004E1003" w:rsidRDefault="004E1003">
      <w:r>
        <w:separator/>
      </w:r>
    </w:p>
  </w:footnote>
  <w:footnote w:type="continuationSeparator" w:id="0">
    <w:p w14:paraId="44B49D1B" w14:textId="77777777" w:rsidR="004E1003" w:rsidRDefault="004E10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000000" w14:textId="77777777" w:rsidR="00C21D78" w:rsidRDefault="004700FB">
    <w:pPr>
      <w:pStyle w:val="a7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 w:rsidR="00380191">
      <w:rPr>
        <w:rFonts w:ascii="Times New Roman" w:hAnsi="Times New Roman"/>
        <w:noProof/>
      </w:rPr>
      <w:t>2</w:t>
    </w:r>
    <w:r>
      <w:rPr>
        <w:rFonts w:ascii="Times New Roman" w:hAnsi="Times New Roman"/>
      </w:rPr>
      <w:fldChar w:fldCharType="end"/>
    </w:r>
  </w:p>
  <w:p w14:paraId="03000000" w14:textId="77777777" w:rsidR="00C21D78" w:rsidRDefault="00C21D78">
    <w:pPr>
      <w:pStyle w:val="a7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000000" w14:textId="77777777" w:rsidR="00C21D78" w:rsidRDefault="00C21D78">
    <w:pPr>
      <w:pStyle w:val="a7"/>
      <w:jc w:val="right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21D78"/>
    <w:rsid w:val="001A2A91"/>
    <w:rsid w:val="001C1068"/>
    <w:rsid w:val="00247691"/>
    <w:rsid w:val="00380191"/>
    <w:rsid w:val="004700FB"/>
    <w:rsid w:val="004E1003"/>
    <w:rsid w:val="004E3B40"/>
    <w:rsid w:val="005F771F"/>
    <w:rsid w:val="006C1F0B"/>
    <w:rsid w:val="00741EFD"/>
    <w:rsid w:val="00873644"/>
    <w:rsid w:val="00A97090"/>
    <w:rsid w:val="00A976A3"/>
    <w:rsid w:val="00B01FA4"/>
    <w:rsid w:val="00C14B4E"/>
    <w:rsid w:val="00C21D78"/>
    <w:rsid w:val="00D235FE"/>
    <w:rsid w:val="00D633DE"/>
    <w:rsid w:val="00ED33E6"/>
    <w:rsid w:val="00EF1A8C"/>
    <w:rsid w:val="00F50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12">
    <w:name w:val="Номер страницы1"/>
    <w:basedOn w:val="13"/>
    <w:link w:val="14"/>
  </w:style>
  <w:style w:type="character" w:customStyle="1" w:styleId="14">
    <w:name w:val="Номер страницы1"/>
    <w:basedOn w:val="15"/>
    <w:link w:val="12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Body Text"/>
    <w:basedOn w:val="a"/>
    <w:link w:val="a4"/>
    <w:pPr>
      <w:jc w:val="center"/>
    </w:pPr>
    <w:rPr>
      <w:b/>
      <w:sz w:val="28"/>
    </w:rPr>
  </w:style>
  <w:style w:type="character" w:customStyle="1" w:styleId="a4">
    <w:name w:val="Основной текст Знак"/>
    <w:basedOn w:val="1"/>
    <w:link w:val="a3"/>
    <w:rPr>
      <w:b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a5">
    <w:name w:val="Наименование вида документа"/>
    <w:link w:val="a6"/>
    <w:pPr>
      <w:spacing w:before="480" w:line="264" w:lineRule="auto"/>
      <w:jc w:val="center"/>
    </w:pPr>
    <w:rPr>
      <w:sz w:val="28"/>
    </w:rPr>
  </w:style>
  <w:style w:type="character" w:customStyle="1" w:styleId="a6">
    <w:name w:val="Наименование вида документа"/>
    <w:link w:val="a5"/>
    <w:rPr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1"/>
    <w:link w:val="a7"/>
    <w:rPr>
      <w:sz w:val="24"/>
    </w:rPr>
  </w:style>
  <w:style w:type="paragraph" w:customStyle="1" w:styleId="ConsPlusTitle">
    <w:name w:val="ConsPlusTitle"/>
    <w:link w:val="ConsPlusTitle0"/>
    <w:pPr>
      <w:widowControl w:val="0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text1">
    <w:name w:val="text1"/>
    <w:link w:val="text10"/>
    <w:rPr>
      <w:rFonts w:ascii="Times New Roman" w:hAnsi="Times New Roman"/>
      <w:sz w:val="24"/>
    </w:rPr>
  </w:style>
  <w:style w:type="character" w:customStyle="1" w:styleId="text10">
    <w:name w:val="text1"/>
    <w:link w:val="text1"/>
    <w:rPr>
      <w:rFonts w:ascii="Times New Roman" w:hAnsi="Times New Roman"/>
      <w:sz w:val="24"/>
    </w:rPr>
  </w:style>
  <w:style w:type="paragraph" w:customStyle="1" w:styleId="23">
    <w:name w:val="Гиперссылка2"/>
    <w:link w:val="24"/>
    <w:rPr>
      <w:color w:val="0000FF"/>
      <w:u w:val="single"/>
    </w:rPr>
  </w:style>
  <w:style w:type="character" w:customStyle="1" w:styleId="24">
    <w:name w:val="Гиперссылка2"/>
    <w:link w:val="23"/>
    <w:rPr>
      <w:color w:val="0000FF"/>
      <w:u w:val="single"/>
    </w:rPr>
  </w:style>
  <w:style w:type="paragraph" w:customStyle="1" w:styleId="blk6">
    <w:name w:val="blk6"/>
    <w:basedOn w:val="13"/>
    <w:link w:val="blk60"/>
  </w:style>
  <w:style w:type="character" w:customStyle="1" w:styleId="blk60">
    <w:name w:val="blk6"/>
    <w:basedOn w:val="15"/>
    <w:link w:val="blk6"/>
  </w:style>
  <w:style w:type="paragraph" w:styleId="a9">
    <w:name w:val="Normal (Web)"/>
    <w:basedOn w:val="a"/>
    <w:link w:val="aa"/>
    <w:pPr>
      <w:spacing w:beforeAutospacing="1" w:afterAutospacing="1"/>
    </w:pPr>
    <w:rPr>
      <w:rFonts w:ascii="Times New Roman" w:hAnsi="Times New Roman"/>
    </w:rPr>
  </w:style>
  <w:style w:type="character" w:customStyle="1" w:styleId="aa">
    <w:name w:val="Обычный (веб) Знак"/>
    <w:basedOn w:val="1"/>
    <w:link w:val="a9"/>
    <w:rPr>
      <w:rFonts w:ascii="Times New Roman" w:hAnsi="Times New Roman"/>
      <w:sz w:val="24"/>
    </w:rPr>
  </w:style>
  <w:style w:type="paragraph" w:customStyle="1" w:styleId="16">
    <w:name w:val="Основной шрифт абзаца1"/>
  </w:style>
  <w:style w:type="paragraph" w:styleId="ab">
    <w:name w:val="Balloon Text"/>
    <w:basedOn w:val="a"/>
    <w:link w:val="ac"/>
    <w:rPr>
      <w:rFonts w:ascii="Tahoma" w:hAnsi="Tahoma"/>
      <w:sz w:val="16"/>
    </w:rPr>
  </w:style>
  <w:style w:type="character" w:customStyle="1" w:styleId="ac">
    <w:name w:val="Текст выноски Знак"/>
    <w:basedOn w:val="1"/>
    <w:link w:val="ab"/>
    <w:rPr>
      <w:rFonts w:ascii="Tahoma" w:hAnsi="Tahoma"/>
      <w:sz w:val="16"/>
    </w:rPr>
  </w:style>
  <w:style w:type="paragraph" w:customStyle="1" w:styleId="17">
    <w:name w:val="Обычный1"/>
    <w:link w:val="18"/>
    <w:rPr>
      <w:sz w:val="24"/>
    </w:rPr>
  </w:style>
  <w:style w:type="character" w:customStyle="1" w:styleId="18">
    <w:name w:val="Обычный1"/>
    <w:link w:val="17"/>
    <w:rPr>
      <w:sz w:val="24"/>
    </w:rPr>
  </w:style>
  <w:style w:type="paragraph" w:customStyle="1" w:styleId="oznaimen">
    <w:name w:val="oz_naimen"/>
    <w:basedOn w:val="13"/>
    <w:link w:val="oznaimen0"/>
  </w:style>
  <w:style w:type="character" w:customStyle="1" w:styleId="oznaimen0">
    <w:name w:val="oz_naimen"/>
    <w:basedOn w:val="15"/>
    <w:link w:val="oznaimen"/>
  </w:style>
  <w:style w:type="paragraph" w:customStyle="1" w:styleId="13">
    <w:name w:val="Основной шрифт абзаца1"/>
    <w:link w:val="15"/>
  </w:style>
  <w:style w:type="character" w:customStyle="1" w:styleId="15">
    <w:name w:val="Основной шрифт абзаца1"/>
    <w:link w:val="13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ad">
    <w:link w:val="ae"/>
    <w:semiHidden/>
    <w:unhideWhenUsed/>
    <w:rPr>
      <w:sz w:val="24"/>
    </w:rPr>
  </w:style>
  <w:style w:type="character" w:customStyle="1" w:styleId="ae">
    <w:link w:val="ad"/>
    <w:semiHidden/>
    <w:unhideWhenUsed/>
    <w:rPr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</w:rPr>
  </w:style>
  <w:style w:type="character" w:customStyle="1" w:styleId="ConsPlusNormal0">
    <w:name w:val="ConsPlusNormal"/>
    <w:link w:val="ConsPlusNormal"/>
    <w:rPr>
      <w:rFonts w:ascii="Calibri" w:hAnsi="Calibri"/>
    </w:rPr>
  </w:style>
  <w:style w:type="paragraph" w:customStyle="1" w:styleId="25">
    <w:name w:val="Основной шрифт абзаца2"/>
    <w:link w:val="26"/>
  </w:style>
  <w:style w:type="character" w:customStyle="1" w:styleId="26">
    <w:name w:val="Основной шрифт абзаца2"/>
    <w:link w:val="25"/>
  </w:style>
  <w:style w:type="paragraph" w:styleId="af">
    <w:name w:val="footer"/>
    <w:basedOn w:val="a"/>
    <w:link w:val="af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1"/>
    <w:link w:val="af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af1">
    <w:name w:val="Заголовок ФЗ"/>
    <w:link w:val="af2"/>
    <w:pPr>
      <w:spacing w:before="480"/>
      <w:jc w:val="center"/>
    </w:pPr>
    <w:rPr>
      <w:rFonts w:ascii="Times New Roman ??????????" w:hAnsi="Times New Roman ??????????"/>
      <w:b/>
      <w:sz w:val="28"/>
    </w:rPr>
  </w:style>
  <w:style w:type="character" w:customStyle="1" w:styleId="af2">
    <w:name w:val="Заголовок ФЗ"/>
    <w:link w:val="af1"/>
    <w:rPr>
      <w:rFonts w:ascii="Times New Roman ??????????" w:hAnsi="Times New Roman ??????????"/>
      <w:b/>
      <w:sz w:val="28"/>
    </w:rPr>
  </w:style>
  <w:style w:type="character" w:customStyle="1" w:styleId="11">
    <w:name w:val="Заголовок 1 Знак"/>
    <w:basedOn w:val="1"/>
    <w:link w:val="10"/>
    <w:rPr>
      <w:b/>
      <w:sz w:val="48"/>
    </w:rPr>
  </w:style>
  <w:style w:type="paragraph" w:customStyle="1" w:styleId="19">
    <w:name w:val="Обычный1"/>
    <w:link w:val="1a"/>
    <w:rPr>
      <w:sz w:val="24"/>
    </w:rPr>
  </w:style>
  <w:style w:type="character" w:customStyle="1" w:styleId="1a">
    <w:name w:val="Обычный1"/>
    <w:link w:val="19"/>
    <w:rPr>
      <w:sz w:val="24"/>
    </w:rPr>
  </w:style>
  <w:style w:type="paragraph" w:customStyle="1" w:styleId="1b">
    <w:name w:val="Строгий1"/>
    <w:basedOn w:val="13"/>
    <w:link w:val="1c"/>
    <w:rPr>
      <w:b/>
    </w:rPr>
  </w:style>
  <w:style w:type="character" w:customStyle="1" w:styleId="1c">
    <w:name w:val="Строгий1"/>
    <w:basedOn w:val="15"/>
    <w:link w:val="1b"/>
    <w:rPr>
      <w:b/>
    </w:rPr>
  </w:style>
  <w:style w:type="paragraph" w:customStyle="1" w:styleId="1d">
    <w:name w:val="Гиперссылка1"/>
    <w:link w:val="af3"/>
    <w:rPr>
      <w:color w:val="0000FF"/>
      <w:u w:val="single"/>
    </w:rPr>
  </w:style>
  <w:style w:type="character" w:styleId="af3">
    <w:name w:val="Hyperlink"/>
    <w:link w:val="1d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customStyle="1" w:styleId="1e">
    <w:name w:val="Обычный1"/>
    <w:link w:val="1f"/>
    <w:rPr>
      <w:sz w:val="24"/>
    </w:rPr>
  </w:style>
  <w:style w:type="character" w:customStyle="1" w:styleId="1f">
    <w:name w:val="Обычный1"/>
    <w:link w:val="1e"/>
    <w:rPr>
      <w:sz w:val="24"/>
    </w:rPr>
  </w:style>
  <w:style w:type="paragraph" w:styleId="1f0">
    <w:name w:val="toc 1"/>
    <w:next w:val="a"/>
    <w:link w:val="1f1"/>
    <w:uiPriority w:val="39"/>
    <w:rPr>
      <w:rFonts w:ascii="XO Thames" w:hAnsi="XO Thames"/>
      <w:b/>
      <w:sz w:val="28"/>
    </w:rPr>
  </w:style>
  <w:style w:type="character" w:customStyle="1" w:styleId="1f1">
    <w:name w:val="Оглавление 1 Знак"/>
    <w:link w:val="1f0"/>
    <w:rPr>
      <w:rFonts w:ascii="XO Thames" w:hAnsi="XO Thames"/>
      <w:b/>
      <w:sz w:val="28"/>
    </w:rPr>
  </w:style>
  <w:style w:type="paragraph" w:customStyle="1" w:styleId="27">
    <w:name w:val="Гиперссылка2"/>
    <w:link w:val="28"/>
    <w:rPr>
      <w:color w:val="0000FF"/>
      <w:u w:val="single"/>
    </w:rPr>
  </w:style>
  <w:style w:type="character" w:customStyle="1" w:styleId="28">
    <w:name w:val="Гиперссылка2"/>
    <w:link w:val="27"/>
    <w:rPr>
      <w:color w:val="0000FF"/>
      <w:u w:val="single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29">
    <w:name w:val="Body Text 2"/>
    <w:basedOn w:val="a"/>
    <w:link w:val="2a"/>
    <w:pPr>
      <w:jc w:val="center"/>
    </w:pPr>
    <w:rPr>
      <w:sz w:val="28"/>
    </w:rPr>
  </w:style>
  <w:style w:type="character" w:customStyle="1" w:styleId="2a">
    <w:name w:val="Основной текст 2 Знак"/>
    <w:basedOn w:val="1"/>
    <w:link w:val="29"/>
    <w:rPr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text-justif">
    <w:name w:val="text-justif"/>
    <w:basedOn w:val="a"/>
    <w:link w:val="text-justif0"/>
    <w:pPr>
      <w:spacing w:beforeAutospacing="1" w:afterAutospacing="1"/>
    </w:pPr>
  </w:style>
  <w:style w:type="character" w:customStyle="1" w:styleId="text-justif0">
    <w:name w:val="text-justif"/>
    <w:basedOn w:val="1"/>
    <w:link w:val="text-justif"/>
    <w:rPr>
      <w:sz w:val="24"/>
    </w:rPr>
  </w:style>
  <w:style w:type="paragraph" w:customStyle="1" w:styleId="33">
    <w:name w:val="Основной шрифт абзаца3"/>
    <w:link w:val="34"/>
  </w:style>
  <w:style w:type="character" w:customStyle="1" w:styleId="34">
    <w:name w:val="Основной шрифт абзаца3"/>
    <w:link w:val="33"/>
  </w:style>
  <w:style w:type="paragraph" w:styleId="af4">
    <w:name w:val="Subtitle"/>
    <w:next w:val="a"/>
    <w:link w:val="af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5">
    <w:name w:val="Подзаголовок Знак"/>
    <w:link w:val="af4"/>
    <w:rPr>
      <w:rFonts w:ascii="XO Thames" w:hAnsi="XO Thames"/>
      <w:i/>
      <w:sz w:val="24"/>
    </w:rPr>
  </w:style>
  <w:style w:type="paragraph" w:styleId="af6">
    <w:name w:val="Title"/>
    <w:next w:val="a"/>
    <w:link w:val="af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7">
    <w:name w:val="Название Знак"/>
    <w:link w:val="af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namem">
    <w:name w:val="namem"/>
    <w:link w:val="namem0"/>
    <w:rPr>
      <w:rFonts w:ascii="Times New Roman" w:hAnsi="Times New Roman"/>
    </w:rPr>
  </w:style>
  <w:style w:type="character" w:customStyle="1" w:styleId="namem0">
    <w:name w:val="namem"/>
    <w:link w:val="namem"/>
    <w:rPr>
      <w:rFonts w:ascii="Times New Roman" w:hAnsi="Times New Roman"/>
    </w:rPr>
  </w:style>
  <w:style w:type="paragraph" w:customStyle="1" w:styleId="1f2">
    <w:name w:val="Гиперссылка1"/>
    <w:link w:val="1f3"/>
    <w:rPr>
      <w:color w:val="0000FF"/>
      <w:u w:val="single"/>
    </w:rPr>
  </w:style>
  <w:style w:type="character" w:customStyle="1" w:styleId="1f3">
    <w:name w:val="Гиперссылка1"/>
    <w:link w:val="1f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12">
    <w:name w:val="Номер страницы1"/>
    <w:basedOn w:val="13"/>
    <w:link w:val="14"/>
  </w:style>
  <w:style w:type="character" w:customStyle="1" w:styleId="14">
    <w:name w:val="Номер страницы1"/>
    <w:basedOn w:val="15"/>
    <w:link w:val="12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Body Text"/>
    <w:basedOn w:val="a"/>
    <w:link w:val="a4"/>
    <w:pPr>
      <w:jc w:val="center"/>
    </w:pPr>
    <w:rPr>
      <w:b/>
      <w:sz w:val="28"/>
    </w:rPr>
  </w:style>
  <w:style w:type="character" w:customStyle="1" w:styleId="a4">
    <w:name w:val="Основной текст Знак"/>
    <w:basedOn w:val="1"/>
    <w:link w:val="a3"/>
    <w:rPr>
      <w:b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a5">
    <w:name w:val="Наименование вида документа"/>
    <w:link w:val="a6"/>
    <w:pPr>
      <w:spacing w:before="480" w:line="264" w:lineRule="auto"/>
      <w:jc w:val="center"/>
    </w:pPr>
    <w:rPr>
      <w:sz w:val="28"/>
    </w:rPr>
  </w:style>
  <w:style w:type="character" w:customStyle="1" w:styleId="a6">
    <w:name w:val="Наименование вида документа"/>
    <w:link w:val="a5"/>
    <w:rPr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1"/>
    <w:link w:val="a7"/>
    <w:rPr>
      <w:sz w:val="24"/>
    </w:rPr>
  </w:style>
  <w:style w:type="paragraph" w:customStyle="1" w:styleId="ConsPlusTitle">
    <w:name w:val="ConsPlusTitle"/>
    <w:link w:val="ConsPlusTitle0"/>
    <w:pPr>
      <w:widowControl w:val="0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text1">
    <w:name w:val="text1"/>
    <w:link w:val="text10"/>
    <w:rPr>
      <w:rFonts w:ascii="Times New Roman" w:hAnsi="Times New Roman"/>
      <w:sz w:val="24"/>
    </w:rPr>
  </w:style>
  <w:style w:type="character" w:customStyle="1" w:styleId="text10">
    <w:name w:val="text1"/>
    <w:link w:val="text1"/>
    <w:rPr>
      <w:rFonts w:ascii="Times New Roman" w:hAnsi="Times New Roman"/>
      <w:sz w:val="24"/>
    </w:rPr>
  </w:style>
  <w:style w:type="paragraph" w:customStyle="1" w:styleId="23">
    <w:name w:val="Гиперссылка2"/>
    <w:link w:val="24"/>
    <w:rPr>
      <w:color w:val="0000FF"/>
      <w:u w:val="single"/>
    </w:rPr>
  </w:style>
  <w:style w:type="character" w:customStyle="1" w:styleId="24">
    <w:name w:val="Гиперссылка2"/>
    <w:link w:val="23"/>
    <w:rPr>
      <w:color w:val="0000FF"/>
      <w:u w:val="single"/>
    </w:rPr>
  </w:style>
  <w:style w:type="paragraph" w:customStyle="1" w:styleId="blk6">
    <w:name w:val="blk6"/>
    <w:basedOn w:val="13"/>
    <w:link w:val="blk60"/>
  </w:style>
  <w:style w:type="character" w:customStyle="1" w:styleId="blk60">
    <w:name w:val="blk6"/>
    <w:basedOn w:val="15"/>
    <w:link w:val="blk6"/>
  </w:style>
  <w:style w:type="paragraph" w:styleId="a9">
    <w:name w:val="Normal (Web)"/>
    <w:basedOn w:val="a"/>
    <w:link w:val="aa"/>
    <w:pPr>
      <w:spacing w:beforeAutospacing="1" w:afterAutospacing="1"/>
    </w:pPr>
    <w:rPr>
      <w:rFonts w:ascii="Times New Roman" w:hAnsi="Times New Roman"/>
    </w:rPr>
  </w:style>
  <w:style w:type="character" w:customStyle="1" w:styleId="aa">
    <w:name w:val="Обычный (веб) Знак"/>
    <w:basedOn w:val="1"/>
    <w:link w:val="a9"/>
    <w:rPr>
      <w:rFonts w:ascii="Times New Roman" w:hAnsi="Times New Roman"/>
      <w:sz w:val="24"/>
    </w:rPr>
  </w:style>
  <w:style w:type="paragraph" w:customStyle="1" w:styleId="16">
    <w:name w:val="Основной шрифт абзаца1"/>
  </w:style>
  <w:style w:type="paragraph" w:styleId="ab">
    <w:name w:val="Balloon Text"/>
    <w:basedOn w:val="a"/>
    <w:link w:val="ac"/>
    <w:rPr>
      <w:rFonts w:ascii="Tahoma" w:hAnsi="Tahoma"/>
      <w:sz w:val="16"/>
    </w:rPr>
  </w:style>
  <w:style w:type="character" w:customStyle="1" w:styleId="ac">
    <w:name w:val="Текст выноски Знак"/>
    <w:basedOn w:val="1"/>
    <w:link w:val="ab"/>
    <w:rPr>
      <w:rFonts w:ascii="Tahoma" w:hAnsi="Tahoma"/>
      <w:sz w:val="16"/>
    </w:rPr>
  </w:style>
  <w:style w:type="paragraph" w:customStyle="1" w:styleId="17">
    <w:name w:val="Обычный1"/>
    <w:link w:val="18"/>
    <w:rPr>
      <w:sz w:val="24"/>
    </w:rPr>
  </w:style>
  <w:style w:type="character" w:customStyle="1" w:styleId="18">
    <w:name w:val="Обычный1"/>
    <w:link w:val="17"/>
    <w:rPr>
      <w:sz w:val="24"/>
    </w:rPr>
  </w:style>
  <w:style w:type="paragraph" w:customStyle="1" w:styleId="oznaimen">
    <w:name w:val="oz_naimen"/>
    <w:basedOn w:val="13"/>
    <w:link w:val="oznaimen0"/>
  </w:style>
  <w:style w:type="character" w:customStyle="1" w:styleId="oznaimen0">
    <w:name w:val="oz_naimen"/>
    <w:basedOn w:val="15"/>
    <w:link w:val="oznaimen"/>
  </w:style>
  <w:style w:type="paragraph" w:customStyle="1" w:styleId="13">
    <w:name w:val="Основной шрифт абзаца1"/>
    <w:link w:val="15"/>
  </w:style>
  <w:style w:type="character" w:customStyle="1" w:styleId="15">
    <w:name w:val="Основной шрифт абзаца1"/>
    <w:link w:val="13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ad">
    <w:link w:val="ae"/>
    <w:semiHidden/>
    <w:unhideWhenUsed/>
    <w:rPr>
      <w:sz w:val="24"/>
    </w:rPr>
  </w:style>
  <w:style w:type="character" w:customStyle="1" w:styleId="ae">
    <w:link w:val="ad"/>
    <w:semiHidden/>
    <w:unhideWhenUsed/>
    <w:rPr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</w:rPr>
  </w:style>
  <w:style w:type="character" w:customStyle="1" w:styleId="ConsPlusNormal0">
    <w:name w:val="ConsPlusNormal"/>
    <w:link w:val="ConsPlusNormal"/>
    <w:rPr>
      <w:rFonts w:ascii="Calibri" w:hAnsi="Calibri"/>
    </w:rPr>
  </w:style>
  <w:style w:type="paragraph" w:customStyle="1" w:styleId="25">
    <w:name w:val="Основной шрифт абзаца2"/>
    <w:link w:val="26"/>
  </w:style>
  <w:style w:type="character" w:customStyle="1" w:styleId="26">
    <w:name w:val="Основной шрифт абзаца2"/>
    <w:link w:val="25"/>
  </w:style>
  <w:style w:type="paragraph" w:styleId="af">
    <w:name w:val="footer"/>
    <w:basedOn w:val="a"/>
    <w:link w:val="af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1"/>
    <w:link w:val="af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af1">
    <w:name w:val="Заголовок ФЗ"/>
    <w:link w:val="af2"/>
    <w:pPr>
      <w:spacing w:before="480"/>
      <w:jc w:val="center"/>
    </w:pPr>
    <w:rPr>
      <w:rFonts w:ascii="Times New Roman ??????????" w:hAnsi="Times New Roman ??????????"/>
      <w:b/>
      <w:sz w:val="28"/>
    </w:rPr>
  </w:style>
  <w:style w:type="character" w:customStyle="1" w:styleId="af2">
    <w:name w:val="Заголовок ФЗ"/>
    <w:link w:val="af1"/>
    <w:rPr>
      <w:rFonts w:ascii="Times New Roman ??????????" w:hAnsi="Times New Roman ??????????"/>
      <w:b/>
      <w:sz w:val="28"/>
    </w:rPr>
  </w:style>
  <w:style w:type="character" w:customStyle="1" w:styleId="11">
    <w:name w:val="Заголовок 1 Знак"/>
    <w:basedOn w:val="1"/>
    <w:link w:val="10"/>
    <w:rPr>
      <w:b/>
      <w:sz w:val="48"/>
    </w:rPr>
  </w:style>
  <w:style w:type="paragraph" w:customStyle="1" w:styleId="19">
    <w:name w:val="Обычный1"/>
    <w:link w:val="1a"/>
    <w:rPr>
      <w:sz w:val="24"/>
    </w:rPr>
  </w:style>
  <w:style w:type="character" w:customStyle="1" w:styleId="1a">
    <w:name w:val="Обычный1"/>
    <w:link w:val="19"/>
    <w:rPr>
      <w:sz w:val="24"/>
    </w:rPr>
  </w:style>
  <w:style w:type="paragraph" w:customStyle="1" w:styleId="1b">
    <w:name w:val="Строгий1"/>
    <w:basedOn w:val="13"/>
    <w:link w:val="1c"/>
    <w:rPr>
      <w:b/>
    </w:rPr>
  </w:style>
  <w:style w:type="character" w:customStyle="1" w:styleId="1c">
    <w:name w:val="Строгий1"/>
    <w:basedOn w:val="15"/>
    <w:link w:val="1b"/>
    <w:rPr>
      <w:b/>
    </w:rPr>
  </w:style>
  <w:style w:type="paragraph" w:customStyle="1" w:styleId="1d">
    <w:name w:val="Гиперссылка1"/>
    <w:link w:val="af3"/>
    <w:rPr>
      <w:color w:val="0000FF"/>
      <w:u w:val="single"/>
    </w:rPr>
  </w:style>
  <w:style w:type="character" w:styleId="af3">
    <w:name w:val="Hyperlink"/>
    <w:link w:val="1d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customStyle="1" w:styleId="1e">
    <w:name w:val="Обычный1"/>
    <w:link w:val="1f"/>
    <w:rPr>
      <w:sz w:val="24"/>
    </w:rPr>
  </w:style>
  <w:style w:type="character" w:customStyle="1" w:styleId="1f">
    <w:name w:val="Обычный1"/>
    <w:link w:val="1e"/>
    <w:rPr>
      <w:sz w:val="24"/>
    </w:rPr>
  </w:style>
  <w:style w:type="paragraph" w:styleId="1f0">
    <w:name w:val="toc 1"/>
    <w:next w:val="a"/>
    <w:link w:val="1f1"/>
    <w:uiPriority w:val="39"/>
    <w:rPr>
      <w:rFonts w:ascii="XO Thames" w:hAnsi="XO Thames"/>
      <w:b/>
      <w:sz w:val="28"/>
    </w:rPr>
  </w:style>
  <w:style w:type="character" w:customStyle="1" w:styleId="1f1">
    <w:name w:val="Оглавление 1 Знак"/>
    <w:link w:val="1f0"/>
    <w:rPr>
      <w:rFonts w:ascii="XO Thames" w:hAnsi="XO Thames"/>
      <w:b/>
      <w:sz w:val="28"/>
    </w:rPr>
  </w:style>
  <w:style w:type="paragraph" w:customStyle="1" w:styleId="27">
    <w:name w:val="Гиперссылка2"/>
    <w:link w:val="28"/>
    <w:rPr>
      <w:color w:val="0000FF"/>
      <w:u w:val="single"/>
    </w:rPr>
  </w:style>
  <w:style w:type="character" w:customStyle="1" w:styleId="28">
    <w:name w:val="Гиперссылка2"/>
    <w:link w:val="27"/>
    <w:rPr>
      <w:color w:val="0000FF"/>
      <w:u w:val="single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29">
    <w:name w:val="Body Text 2"/>
    <w:basedOn w:val="a"/>
    <w:link w:val="2a"/>
    <w:pPr>
      <w:jc w:val="center"/>
    </w:pPr>
    <w:rPr>
      <w:sz w:val="28"/>
    </w:rPr>
  </w:style>
  <w:style w:type="character" w:customStyle="1" w:styleId="2a">
    <w:name w:val="Основной текст 2 Знак"/>
    <w:basedOn w:val="1"/>
    <w:link w:val="29"/>
    <w:rPr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text-justif">
    <w:name w:val="text-justif"/>
    <w:basedOn w:val="a"/>
    <w:link w:val="text-justif0"/>
    <w:pPr>
      <w:spacing w:beforeAutospacing="1" w:afterAutospacing="1"/>
    </w:pPr>
  </w:style>
  <w:style w:type="character" w:customStyle="1" w:styleId="text-justif0">
    <w:name w:val="text-justif"/>
    <w:basedOn w:val="1"/>
    <w:link w:val="text-justif"/>
    <w:rPr>
      <w:sz w:val="24"/>
    </w:rPr>
  </w:style>
  <w:style w:type="paragraph" w:customStyle="1" w:styleId="33">
    <w:name w:val="Основной шрифт абзаца3"/>
    <w:link w:val="34"/>
  </w:style>
  <w:style w:type="character" w:customStyle="1" w:styleId="34">
    <w:name w:val="Основной шрифт абзаца3"/>
    <w:link w:val="33"/>
  </w:style>
  <w:style w:type="paragraph" w:styleId="af4">
    <w:name w:val="Subtitle"/>
    <w:next w:val="a"/>
    <w:link w:val="af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5">
    <w:name w:val="Подзаголовок Знак"/>
    <w:link w:val="af4"/>
    <w:rPr>
      <w:rFonts w:ascii="XO Thames" w:hAnsi="XO Thames"/>
      <w:i/>
      <w:sz w:val="24"/>
    </w:rPr>
  </w:style>
  <w:style w:type="paragraph" w:styleId="af6">
    <w:name w:val="Title"/>
    <w:next w:val="a"/>
    <w:link w:val="af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7">
    <w:name w:val="Название Знак"/>
    <w:link w:val="af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namem">
    <w:name w:val="namem"/>
    <w:link w:val="namem0"/>
    <w:rPr>
      <w:rFonts w:ascii="Times New Roman" w:hAnsi="Times New Roman"/>
    </w:rPr>
  </w:style>
  <w:style w:type="character" w:customStyle="1" w:styleId="namem0">
    <w:name w:val="namem"/>
    <w:link w:val="namem"/>
    <w:rPr>
      <w:rFonts w:ascii="Times New Roman" w:hAnsi="Times New Roman"/>
    </w:rPr>
  </w:style>
  <w:style w:type="paragraph" w:customStyle="1" w:styleId="1f2">
    <w:name w:val="Гиперссылка1"/>
    <w:link w:val="1f3"/>
    <w:rPr>
      <w:color w:val="0000FF"/>
      <w:u w:val="single"/>
    </w:rPr>
  </w:style>
  <w:style w:type="character" w:customStyle="1" w:styleId="1f3">
    <w:name w:val="Гиперссылка1"/>
    <w:link w:val="1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A91DFC-7540-4F1C-9624-4FA35D5F1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КАПУСТИНА Марина Алексеевна</cp:lastModifiedBy>
  <cp:revision>2</cp:revision>
  <cp:lastPrinted>2026-04-13T11:16:00Z</cp:lastPrinted>
  <dcterms:created xsi:type="dcterms:W3CDTF">2026-04-13T11:45:00Z</dcterms:created>
  <dcterms:modified xsi:type="dcterms:W3CDTF">2026-04-13T11:45:00Z</dcterms:modified>
</cp:coreProperties>
</file>