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5202" w:rsidRDefault="001F5202" w:rsidP="001F5202">
      <w:pPr>
        <w:spacing w:line="360" w:lineRule="auto"/>
        <w:jc w:val="right"/>
        <w:rPr>
          <w:spacing w:val="-3"/>
          <w:sz w:val="28"/>
        </w:rPr>
      </w:pPr>
    </w:p>
    <w:p w:rsidR="001F5202" w:rsidRDefault="001F5202" w:rsidP="001F5202">
      <w:pPr>
        <w:spacing w:line="360" w:lineRule="auto"/>
        <w:jc w:val="right"/>
        <w:rPr>
          <w:spacing w:val="-3"/>
          <w:sz w:val="28"/>
        </w:rPr>
      </w:pPr>
    </w:p>
    <w:p w:rsidR="001F5202" w:rsidRDefault="001F5202" w:rsidP="001F5202">
      <w:pPr>
        <w:spacing w:line="360" w:lineRule="auto"/>
        <w:jc w:val="right"/>
        <w:rPr>
          <w:spacing w:val="-3"/>
          <w:sz w:val="28"/>
        </w:rPr>
      </w:pPr>
    </w:p>
    <w:p w:rsidR="001F5202" w:rsidRDefault="001F5202" w:rsidP="001F5202">
      <w:pPr>
        <w:spacing w:line="360" w:lineRule="auto"/>
        <w:jc w:val="right"/>
        <w:rPr>
          <w:spacing w:val="-3"/>
          <w:sz w:val="28"/>
        </w:rPr>
      </w:pPr>
    </w:p>
    <w:p w:rsidR="001F5202" w:rsidRDefault="001F5202" w:rsidP="001F5202">
      <w:pPr>
        <w:spacing w:line="360" w:lineRule="auto"/>
        <w:jc w:val="right"/>
        <w:rPr>
          <w:spacing w:val="-3"/>
          <w:sz w:val="28"/>
        </w:rPr>
      </w:pPr>
    </w:p>
    <w:p w:rsidR="001F5202" w:rsidRDefault="001F5202" w:rsidP="001F5202">
      <w:pPr>
        <w:spacing w:line="360" w:lineRule="auto"/>
        <w:jc w:val="right"/>
        <w:rPr>
          <w:spacing w:val="-3"/>
          <w:sz w:val="28"/>
        </w:rPr>
      </w:pPr>
    </w:p>
    <w:p w:rsidR="001F5202" w:rsidRDefault="001F5202" w:rsidP="001F5202">
      <w:pPr>
        <w:spacing w:line="360" w:lineRule="auto"/>
        <w:jc w:val="right"/>
        <w:rPr>
          <w:spacing w:val="-3"/>
          <w:sz w:val="28"/>
        </w:rPr>
      </w:pPr>
    </w:p>
    <w:tbl>
      <w:tblPr>
        <w:tblW w:w="0" w:type="auto"/>
        <w:jc w:val="right"/>
        <w:tblLook w:val="0000" w:firstRow="0" w:lastRow="0" w:firstColumn="0" w:lastColumn="0" w:noHBand="0" w:noVBand="0"/>
      </w:tblPr>
      <w:tblGrid>
        <w:gridCol w:w="5508"/>
        <w:gridCol w:w="4063"/>
      </w:tblGrid>
      <w:tr w:rsidR="001F5202" w:rsidTr="00AF336B">
        <w:trPr>
          <w:jc w:val="right"/>
        </w:trPr>
        <w:tc>
          <w:tcPr>
            <w:tcW w:w="5508" w:type="dxa"/>
          </w:tcPr>
          <w:p w:rsidR="001F5202" w:rsidRDefault="001F5202" w:rsidP="00AF336B">
            <w:pPr>
              <w:spacing w:line="360" w:lineRule="auto"/>
              <w:jc w:val="right"/>
              <w:rPr>
                <w:color w:val="000000"/>
                <w:spacing w:val="-3"/>
                <w:sz w:val="28"/>
              </w:rPr>
            </w:pPr>
            <w:r>
              <w:t> </w:t>
            </w:r>
          </w:p>
        </w:tc>
        <w:tc>
          <w:tcPr>
            <w:tcW w:w="4063" w:type="dxa"/>
            <w:vAlign w:val="bottom"/>
          </w:tcPr>
          <w:p w:rsidR="001F5202" w:rsidRDefault="001F5202" w:rsidP="00AF336B">
            <w:r>
              <w:rPr>
                <w:sz w:val="28"/>
              </w:rPr>
              <w:t>Совет Государственной Думы Федерального Собрания Российской Федерации</w:t>
            </w:r>
          </w:p>
        </w:tc>
      </w:tr>
    </w:tbl>
    <w:p w:rsidR="001F5202" w:rsidRDefault="001F5202" w:rsidP="001F5202">
      <w:pPr>
        <w:shd w:val="clear" w:color="auto" w:fill="FFFFFF"/>
        <w:spacing w:before="293" w:line="360" w:lineRule="auto"/>
        <w:ind w:right="48" w:firstLine="701"/>
        <w:jc w:val="both"/>
        <w:rPr>
          <w:spacing w:val="-1"/>
          <w:sz w:val="28"/>
          <w:szCs w:val="25"/>
        </w:rPr>
      </w:pPr>
      <w:r>
        <w:rPr>
          <w:spacing w:val="-1"/>
          <w:sz w:val="28"/>
          <w:szCs w:val="25"/>
        </w:rPr>
        <w:t> </w:t>
      </w:r>
    </w:p>
    <w:p w:rsidR="00B829E9" w:rsidRDefault="001F5202" w:rsidP="00B829E9">
      <w:pPr>
        <w:ind w:firstLine="708"/>
        <w:jc w:val="both"/>
        <w:rPr>
          <w:bCs/>
          <w:sz w:val="28"/>
          <w:szCs w:val="28"/>
        </w:rPr>
      </w:pPr>
      <w:proofErr w:type="gramStart"/>
      <w:r w:rsidRPr="00B829E9">
        <w:rPr>
          <w:sz w:val="28"/>
          <w:szCs w:val="28"/>
        </w:rPr>
        <w:t xml:space="preserve">В соответствии с частью третьей статьи 107 Регламента Государственной Думы направляю на рассмотрение Совета Государственной Думы </w:t>
      </w:r>
      <w:r w:rsidR="00B829E9" w:rsidRPr="00B829E9">
        <w:rPr>
          <w:bCs/>
          <w:sz w:val="28"/>
          <w:szCs w:val="28"/>
        </w:rPr>
        <w:br/>
      </w:r>
      <w:r w:rsidRPr="00B829E9">
        <w:rPr>
          <w:sz w:val="28"/>
          <w:szCs w:val="28"/>
        </w:rPr>
        <w:t xml:space="preserve">проект федерального закона </w:t>
      </w:r>
      <w:r w:rsidR="00B829E9" w:rsidRPr="00B829E9">
        <w:rPr>
          <w:spacing w:val="2"/>
          <w:sz w:val="28"/>
          <w:szCs w:val="28"/>
          <w:bdr w:val="none" w:sz="0" w:space="0" w:color="auto" w:frame="1"/>
        </w:rPr>
        <w:t xml:space="preserve">№ </w:t>
      </w:r>
      <w:r w:rsidR="00B829E9" w:rsidRPr="00B829E9">
        <w:rPr>
          <w:bCs/>
          <w:spacing w:val="2"/>
          <w:sz w:val="28"/>
          <w:szCs w:val="28"/>
          <w:bdr w:val="none" w:sz="0" w:space="0" w:color="auto" w:frame="1"/>
        </w:rPr>
        <w:t xml:space="preserve">1175065-8 </w:t>
      </w:r>
      <w:r w:rsidR="00B829E9" w:rsidRPr="00B829E9">
        <w:rPr>
          <w:rStyle w:val="oznaimen"/>
          <w:spacing w:val="2"/>
          <w:sz w:val="28"/>
          <w:szCs w:val="28"/>
          <w:bdr w:val="none" w:sz="0" w:space="0" w:color="auto" w:frame="1"/>
        </w:rPr>
        <w:t xml:space="preserve">«О национальной системе подтверждения ожидания поставки товаров и внесении изменения в статью 2 Федерального закона «О государственном контроле (надзоре) </w:t>
      </w:r>
      <w:r w:rsidR="00B829E9" w:rsidRPr="00B829E9">
        <w:rPr>
          <w:bCs/>
          <w:sz w:val="28"/>
          <w:szCs w:val="28"/>
        </w:rPr>
        <w:br/>
      </w:r>
      <w:r w:rsidR="00B829E9" w:rsidRPr="00B829E9">
        <w:rPr>
          <w:rStyle w:val="oznaimen"/>
          <w:spacing w:val="2"/>
          <w:sz w:val="28"/>
          <w:szCs w:val="28"/>
          <w:bdr w:val="none" w:sz="0" w:space="0" w:color="auto" w:frame="1"/>
        </w:rPr>
        <w:t>и муниципальном контроле в Российской Федерации</w:t>
      </w:r>
      <w:r w:rsidR="00B829E9" w:rsidRPr="00B829E9">
        <w:rPr>
          <w:rStyle w:val="oznaimen"/>
          <w:i/>
          <w:spacing w:val="2"/>
          <w:sz w:val="28"/>
          <w:szCs w:val="28"/>
          <w:bdr w:val="none" w:sz="0" w:space="0" w:color="auto" w:frame="1"/>
        </w:rPr>
        <w:t>»</w:t>
      </w:r>
      <w:r w:rsidR="00B829E9" w:rsidRPr="00B829E9">
        <w:rPr>
          <w:i/>
          <w:sz w:val="28"/>
          <w:szCs w:val="28"/>
        </w:rPr>
        <w:t xml:space="preserve"> </w:t>
      </w:r>
      <w:r w:rsidR="00B829E9" w:rsidRPr="00B829E9">
        <w:rPr>
          <w:b/>
          <w:i/>
        </w:rPr>
        <w:t>(</w:t>
      </w:r>
      <w:r w:rsidR="00B829E9" w:rsidRPr="00B829E9">
        <w:rPr>
          <w:i/>
          <w:sz w:val="28"/>
          <w:szCs w:val="28"/>
        </w:rPr>
        <w:t xml:space="preserve">о правовом регулировании </w:t>
      </w:r>
      <w:r w:rsidR="00B829E9" w:rsidRPr="00B829E9">
        <w:rPr>
          <w:rStyle w:val="oznaimen"/>
          <w:i/>
          <w:spacing w:val="2"/>
          <w:sz w:val="28"/>
          <w:szCs w:val="28"/>
          <w:bdr w:val="none" w:sz="0" w:space="0" w:color="auto" w:frame="1"/>
        </w:rPr>
        <w:t>системы подтверждения ожидания поставки товаров, ввозимых в Российскую Федерацию из государств-членов ЕАЭС</w:t>
      </w:r>
      <w:proofErr w:type="gramEnd"/>
      <w:r w:rsidR="00B829E9" w:rsidRPr="00B829E9">
        <w:rPr>
          <w:rStyle w:val="oznaimen"/>
          <w:i/>
          <w:spacing w:val="2"/>
          <w:sz w:val="28"/>
          <w:szCs w:val="28"/>
          <w:bdr w:val="none" w:sz="0" w:space="0" w:color="auto" w:frame="1"/>
        </w:rPr>
        <w:t xml:space="preserve"> автомобильным транспортом</w:t>
      </w:r>
      <w:r w:rsidR="00B829E9" w:rsidRPr="00B829E9">
        <w:rPr>
          <w:rStyle w:val="oznaimen"/>
          <w:b/>
          <w:i/>
          <w:spacing w:val="2"/>
          <w:bdr w:val="none" w:sz="0" w:space="0" w:color="auto" w:frame="1"/>
        </w:rPr>
        <w:t>)</w:t>
      </w:r>
      <w:r w:rsidR="00B829E9">
        <w:rPr>
          <w:rStyle w:val="oznaimen"/>
          <w:b/>
          <w:i/>
          <w:spacing w:val="2"/>
          <w:bdr w:val="none" w:sz="0" w:space="0" w:color="auto" w:frame="1"/>
        </w:rPr>
        <w:t>,</w:t>
      </w:r>
      <w:r w:rsidR="00B829E9" w:rsidRPr="00B829E9">
        <w:rPr>
          <w:sz w:val="28"/>
          <w:szCs w:val="28"/>
        </w:rPr>
        <w:t xml:space="preserve"> </w:t>
      </w:r>
      <w:proofErr w:type="gramStart"/>
      <w:r w:rsidR="00B829E9" w:rsidRPr="0058009B">
        <w:rPr>
          <w:sz w:val="28"/>
          <w:szCs w:val="28"/>
        </w:rPr>
        <w:t>внесенный</w:t>
      </w:r>
      <w:proofErr w:type="gramEnd"/>
      <w:r w:rsidR="00B829E9" w:rsidRPr="0058009B">
        <w:rPr>
          <w:sz w:val="28"/>
          <w:szCs w:val="28"/>
        </w:rPr>
        <w:t xml:space="preserve"> </w:t>
      </w:r>
      <w:r w:rsidR="00B829E9" w:rsidRPr="009E5FD0">
        <w:rPr>
          <w:bCs/>
          <w:sz w:val="28"/>
          <w:szCs w:val="28"/>
        </w:rPr>
        <w:t>Правительством Российской Федерации</w:t>
      </w:r>
      <w:r w:rsidR="00B829E9">
        <w:rPr>
          <w:bCs/>
          <w:sz w:val="28"/>
          <w:szCs w:val="28"/>
        </w:rPr>
        <w:t>.</w:t>
      </w:r>
    </w:p>
    <w:p w:rsidR="00B829E9" w:rsidRPr="00171A63" w:rsidRDefault="00B829E9" w:rsidP="00B829E9">
      <w:pPr>
        <w:ind w:firstLine="708"/>
        <w:jc w:val="both"/>
        <w:outlineLvl w:val="2"/>
        <w:rPr>
          <w:bCs/>
          <w:color w:val="000000"/>
          <w:sz w:val="28"/>
          <w:szCs w:val="28"/>
        </w:rPr>
      </w:pPr>
      <w:r w:rsidRPr="00171A63">
        <w:rPr>
          <w:bCs/>
          <w:color w:val="000000"/>
          <w:sz w:val="28"/>
          <w:szCs w:val="28"/>
        </w:rPr>
        <w:t>Комитет Государственной Думы по бюджету и налогам считает, что указанный законопроект соответствует требованиям статьи 104 Конституции Российской Федерации и статьи 105 Регламента Государственной Думы, и предлагает принять его к рассмотрению Государственной Думой.</w:t>
      </w:r>
    </w:p>
    <w:p w:rsidR="00B829E9" w:rsidRPr="009C0CF1" w:rsidRDefault="00B829E9" w:rsidP="00B829E9">
      <w:pPr>
        <w:ind w:firstLine="709"/>
        <w:jc w:val="both"/>
        <w:outlineLvl w:val="2"/>
        <w:rPr>
          <w:color w:val="000000"/>
          <w:sz w:val="28"/>
          <w:szCs w:val="28"/>
        </w:rPr>
      </w:pPr>
      <w:r w:rsidRPr="009C0CF1">
        <w:rPr>
          <w:color w:val="000000"/>
          <w:sz w:val="28"/>
          <w:szCs w:val="28"/>
        </w:rPr>
        <w:t>Электронные копии документов и материалов по указанному законопроекту размещены в СОЗД.</w:t>
      </w:r>
    </w:p>
    <w:p w:rsidR="00B829E9" w:rsidRDefault="00B829E9" w:rsidP="00B829E9">
      <w:pPr>
        <w:pStyle w:val="1"/>
        <w:shd w:val="clear" w:color="auto" w:fill="FFFFFF"/>
        <w:spacing w:before="0"/>
        <w:ind w:firstLine="708"/>
        <w:jc w:val="both"/>
        <w:textAlignment w:val="baseline"/>
        <w:rPr>
          <w:rStyle w:val="oznaimen"/>
          <w:rFonts w:ascii="Times New Roman" w:hAnsi="Times New Roman" w:cs="Times New Roman"/>
          <w:b w:val="0"/>
          <w:i/>
          <w:color w:val="auto"/>
          <w:spacing w:val="2"/>
          <w:bdr w:val="none" w:sz="0" w:space="0" w:color="auto" w:frame="1"/>
        </w:rPr>
      </w:pPr>
    </w:p>
    <w:p w:rsidR="00281050" w:rsidRDefault="00281050" w:rsidP="00C65282">
      <w:pPr>
        <w:spacing w:line="288" w:lineRule="auto"/>
        <w:jc w:val="both"/>
        <w:rPr>
          <w:sz w:val="28"/>
          <w:szCs w:val="28"/>
          <w:u w:val="single"/>
        </w:rPr>
      </w:pPr>
    </w:p>
    <w:p w:rsidR="001F5202" w:rsidRPr="007838B4" w:rsidRDefault="007838B4" w:rsidP="00A503CF">
      <w:pPr>
        <w:spacing w:line="288" w:lineRule="auto"/>
        <w:ind w:firstLine="708"/>
        <w:jc w:val="both"/>
        <w:rPr>
          <w:sz w:val="28"/>
          <w:szCs w:val="28"/>
        </w:rPr>
      </w:pPr>
      <w:r w:rsidRPr="007838B4">
        <w:rPr>
          <w:sz w:val="28"/>
          <w:szCs w:val="28"/>
        </w:rPr>
        <w:t>Приложение</w:t>
      </w:r>
      <w:r w:rsidR="001F5202" w:rsidRPr="007838B4">
        <w:rPr>
          <w:sz w:val="28"/>
          <w:szCs w:val="28"/>
        </w:rPr>
        <w:t xml:space="preserve">: на </w:t>
      </w:r>
      <w:r w:rsidR="0098405E">
        <w:rPr>
          <w:sz w:val="28"/>
          <w:szCs w:val="28"/>
        </w:rPr>
        <w:t>45</w:t>
      </w:r>
      <w:bookmarkStart w:id="0" w:name="_GoBack"/>
      <w:bookmarkEnd w:id="0"/>
      <w:r w:rsidR="00A503CF">
        <w:rPr>
          <w:sz w:val="28"/>
          <w:szCs w:val="28"/>
        </w:rPr>
        <w:t xml:space="preserve"> л. в 1 экз.</w:t>
      </w:r>
    </w:p>
    <w:p w:rsidR="00281050" w:rsidRDefault="00281050" w:rsidP="001F5202">
      <w:pPr>
        <w:shd w:val="clear" w:color="auto" w:fill="FFFFFF"/>
        <w:tabs>
          <w:tab w:val="left" w:pos="2525"/>
          <w:tab w:val="left" w:leader="dot" w:pos="2750"/>
        </w:tabs>
        <w:spacing w:line="360" w:lineRule="auto"/>
        <w:ind w:left="2290"/>
        <w:rPr>
          <w:spacing w:val="4"/>
          <w:sz w:val="28"/>
          <w:szCs w:val="28"/>
        </w:rPr>
      </w:pPr>
    </w:p>
    <w:p w:rsidR="00652992" w:rsidRPr="000A1EE8" w:rsidRDefault="00652992" w:rsidP="001F5202">
      <w:pPr>
        <w:shd w:val="clear" w:color="auto" w:fill="FFFFFF"/>
        <w:tabs>
          <w:tab w:val="left" w:pos="2525"/>
          <w:tab w:val="left" w:leader="dot" w:pos="2750"/>
        </w:tabs>
        <w:spacing w:line="360" w:lineRule="auto"/>
        <w:ind w:left="2290"/>
        <w:rPr>
          <w:spacing w:val="4"/>
          <w:sz w:val="28"/>
          <w:szCs w:val="28"/>
        </w:rPr>
      </w:pPr>
    </w:p>
    <w:p w:rsidR="00C36572" w:rsidRPr="00C36572" w:rsidRDefault="00C36572" w:rsidP="00C36572">
      <w:pPr>
        <w:rPr>
          <w:sz w:val="28"/>
          <w:szCs w:val="20"/>
        </w:rPr>
      </w:pPr>
    </w:p>
    <w:p w:rsidR="00CC70FC" w:rsidRPr="00012A2E" w:rsidRDefault="00CC70FC" w:rsidP="00CC70FC">
      <w:pPr>
        <w:rPr>
          <w:sz w:val="28"/>
          <w:szCs w:val="28"/>
        </w:rPr>
      </w:pPr>
      <w:r w:rsidRPr="00012A2E">
        <w:rPr>
          <w:sz w:val="28"/>
          <w:szCs w:val="28"/>
        </w:rPr>
        <w:t xml:space="preserve">Первый заместитель </w:t>
      </w:r>
    </w:p>
    <w:p w:rsidR="00CC70FC" w:rsidRPr="00012A2E" w:rsidRDefault="00CC70FC" w:rsidP="00CC70FC">
      <w:pPr>
        <w:rPr>
          <w:sz w:val="28"/>
          <w:szCs w:val="28"/>
        </w:rPr>
      </w:pPr>
      <w:r w:rsidRPr="00012A2E">
        <w:rPr>
          <w:sz w:val="28"/>
          <w:szCs w:val="28"/>
        </w:rPr>
        <w:t xml:space="preserve">председателя Комитета </w:t>
      </w:r>
      <w:r w:rsidRPr="00012A2E">
        <w:rPr>
          <w:sz w:val="28"/>
          <w:szCs w:val="28"/>
        </w:rPr>
        <w:tab/>
      </w:r>
      <w:r w:rsidRPr="00012A2E">
        <w:rPr>
          <w:sz w:val="28"/>
          <w:szCs w:val="28"/>
        </w:rPr>
        <w:tab/>
      </w:r>
      <w:r w:rsidRPr="00012A2E">
        <w:rPr>
          <w:sz w:val="28"/>
          <w:szCs w:val="28"/>
        </w:rPr>
        <w:tab/>
      </w:r>
      <w:r w:rsidRPr="00012A2E">
        <w:rPr>
          <w:sz w:val="28"/>
          <w:szCs w:val="28"/>
        </w:rPr>
        <w:tab/>
      </w:r>
      <w:r w:rsidRPr="00012A2E">
        <w:rPr>
          <w:sz w:val="28"/>
          <w:szCs w:val="28"/>
        </w:rPr>
        <w:tab/>
      </w:r>
      <w:r w:rsidRPr="00012A2E">
        <w:rPr>
          <w:sz w:val="28"/>
          <w:szCs w:val="28"/>
        </w:rPr>
        <w:tab/>
        <w:t xml:space="preserve"> </w:t>
      </w:r>
      <w:proofErr w:type="spellStart"/>
      <w:r w:rsidRPr="00012A2E">
        <w:rPr>
          <w:sz w:val="28"/>
          <w:szCs w:val="28"/>
        </w:rPr>
        <w:t>О.Н.Ануфриева</w:t>
      </w:r>
      <w:proofErr w:type="spellEnd"/>
      <w:r w:rsidRPr="00012A2E">
        <w:rPr>
          <w:sz w:val="28"/>
          <w:szCs w:val="28"/>
        </w:rPr>
        <w:tab/>
      </w:r>
    </w:p>
    <w:p w:rsidR="001F5202" w:rsidRDefault="001F5202" w:rsidP="001F5202">
      <w:pPr>
        <w:rPr>
          <w:sz w:val="28"/>
        </w:rPr>
      </w:pPr>
    </w:p>
    <w:p w:rsidR="00ED4F5B" w:rsidRDefault="00ED4F5B" w:rsidP="001F5202">
      <w:pPr>
        <w:rPr>
          <w:sz w:val="28"/>
        </w:rPr>
      </w:pPr>
    </w:p>
    <w:p w:rsidR="00B829E9" w:rsidRDefault="00B829E9" w:rsidP="001F5202">
      <w:pPr>
        <w:rPr>
          <w:sz w:val="28"/>
        </w:rPr>
      </w:pPr>
    </w:p>
    <w:p w:rsidR="00083EE4" w:rsidRDefault="00C65282" w:rsidP="001F5202">
      <w:pPr>
        <w:rPr>
          <w:i/>
          <w:color w:val="7F7F7F"/>
          <w:sz w:val="20"/>
          <w:szCs w:val="20"/>
        </w:rPr>
      </w:pPr>
      <w:r>
        <w:rPr>
          <w:i/>
          <w:color w:val="7F7F7F"/>
          <w:sz w:val="20"/>
          <w:szCs w:val="20"/>
        </w:rPr>
        <w:t>Капустина М.А.</w:t>
      </w:r>
    </w:p>
    <w:p w:rsidR="00652992" w:rsidRDefault="000C4E39" w:rsidP="001F5202">
      <w:pPr>
        <w:rPr>
          <w:i/>
          <w:color w:val="7F7F7F"/>
          <w:sz w:val="20"/>
          <w:szCs w:val="20"/>
        </w:rPr>
      </w:pPr>
      <w:r>
        <w:rPr>
          <w:i/>
          <w:color w:val="7F7F7F"/>
          <w:sz w:val="20"/>
          <w:szCs w:val="20"/>
        </w:rPr>
        <w:t>692-</w:t>
      </w:r>
      <w:r w:rsidR="00C65282">
        <w:rPr>
          <w:i/>
          <w:color w:val="7F7F7F"/>
          <w:sz w:val="20"/>
          <w:szCs w:val="20"/>
        </w:rPr>
        <w:t>93</w:t>
      </w:r>
      <w:r w:rsidR="00652992">
        <w:rPr>
          <w:i/>
          <w:color w:val="7F7F7F"/>
          <w:sz w:val="20"/>
          <w:szCs w:val="20"/>
        </w:rPr>
        <w:t>-</w:t>
      </w:r>
      <w:r w:rsidR="00C65282">
        <w:rPr>
          <w:i/>
          <w:color w:val="7F7F7F"/>
          <w:sz w:val="20"/>
          <w:szCs w:val="20"/>
        </w:rPr>
        <w:t>42</w:t>
      </w:r>
    </w:p>
    <w:sectPr w:rsidR="00652992" w:rsidSect="00B829E9">
      <w:pgSz w:w="11906" w:h="16838" w:code="9"/>
      <w:pgMar w:top="1134" w:right="851" w:bottom="709" w:left="1418" w:header="709" w:footer="709" w:gutter="0"/>
      <w:paperSrc w:first="3" w:other="3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Arial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5202"/>
    <w:rsid w:val="0001005E"/>
    <w:rsid w:val="00033833"/>
    <w:rsid w:val="00043E55"/>
    <w:rsid w:val="00083EE4"/>
    <w:rsid w:val="000C4E39"/>
    <w:rsid w:val="000C7115"/>
    <w:rsid w:val="000D5592"/>
    <w:rsid w:val="00103BBE"/>
    <w:rsid w:val="00150B77"/>
    <w:rsid w:val="0015662F"/>
    <w:rsid w:val="001B4C1D"/>
    <w:rsid w:val="001E4BF8"/>
    <w:rsid w:val="001E62F9"/>
    <w:rsid w:val="001F5202"/>
    <w:rsid w:val="00204484"/>
    <w:rsid w:val="00227BCE"/>
    <w:rsid w:val="00241683"/>
    <w:rsid w:val="00251E9C"/>
    <w:rsid w:val="00281050"/>
    <w:rsid w:val="0029179B"/>
    <w:rsid w:val="00326993"/>
    <w:rsid w:val="003376EC"/>
    <w:rsid w:val="003A706A"/>
    <w:rsid w:val="003D2372"/>
    <w:rsid w:val="003F06B7"/>
    <w:rsid w:val="00421124"/>
    <w:rsid w:val="00461CB1"/>
    <w:rsid w:val="00563331"/>
    <w:rsid w:val="00576EEE"/>
    <w:rsid w:val="0058009B"/>
    <w:rsid w:val="005B2323"/>
    <w:rsid w:val="005F0E33"/>
    <w:rsid w:val="006253A6"/>
    <w:rsid w:val="00652992"/>
    <w:rsid w:val="006B788E"/>
    <w:rsid w:val="00710977"/>
    <w:rsid w:val="00731A94"/>
    <w:rsid w:val="007838B4"/>
    <w:rsid w:val="007D6F94"/>
    <w:rsid w:val="007E12F6"/>
    <w:rsid w:val="007F2AE7"/>
    <w:rsid w:val="0081382C"/>
    <w:rsid w:val="00832FF2"/>
    <w:rsid w:val="0085457E"/>
    <w:rsid w:val="008C5062"/>
    <w:rsid w:val="008D798F"/>
    <w:rsid w:val="008F3170"/>
    <w:rsid w:val="00931F5B"/>
    <w:rsid w:val="00950670"/>
    <w:rsid w:val="0098405E"/>
    <w:rsid w:val="009C0CF1"/>
    <w:rsid w:val="009D395C"/>
    <w:rsid w:val="009E5FD0"/>
    <w:rsid w:val="00A23415"/>
    <w:rsid w:val="00A42DD8"/>
    <w:rsid w:val="00A503CF"/>
    <w:rsid w:val="00A6574E"/>
    <w:rsid w:val="00AC4FA2"/>
    <w:rsid w:val="00AD50F0"/>
    <w:rsid w:val="00AD518A"/>
    <w:rsid w:val="00AE577B"/>
    <w:rsid w:val="00AF336B"/>
    <w:rsid w:val="00B13B69"/>
    <w:rsid w:val="00B35143"/>
    <w:rsid w:val="00B556E8"/>
    <w:rsid w:val="00B654DF"/>
    <w:rsid w:val="00B65F49"/>
    <w:rsid w:val="00B829E9"/>
    <w:rsid w:val="00B874AE"/>
    <w:rsid w:val="00C13098"/>
    <w:rsid w:val="00C26870"/>
    <w:rsid w:val="00C36572"/>
    <w:rsid w:val="00C47071"/>
    <w:rsid w:val="00C62FD2"/>
    <w:rsid w:val="00C65282"/>
    <w:rsid w:val="00C951D7"/>
    <w:rsid w:val="00CC70FC"/>
    <w:rsid w:val="00CE5286"/>
    <w:rsid w:val="00CE5A33"/>
    <w:rsid w:val="00D02B5F"/>
    <w:rsid w:val="00D06559"/>
    <w:rsid w:val="00D12C36"/>
    <w:rsid w:val="00DF3AFD"/>
    <w:rsid w:val="00E110A4"/>
    <w:rsid w:val="00E15BBB"/>
    <w:rsid w:val="00E843F8"/>
    <w:rsid w:val="00ED4F5B"/>
    <w:rsid w:val="00ED53DF"/>
    <w:rsid w:val="00EF4DD6"/>
    <w:rsid w:val="00EF71ED"/>
    <w:rsid w:val="00F06E72"/>
    <w:rsid w:val="00FF76C4"/>
    <w:rsid w:val="00FF7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52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03BB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06559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rsid w:val="00D0655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semiHidden/>
    <w:unhideWhenUsed/>
    <w:rsid w:val="007F2AE7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semiHidden/>
    <w:rsid w:val="007F2AE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03BB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7">
    <w:name w:val="Hyperlink"/>
    <w:basedOn w:val="a0"/>
    <w:uiPriority w:val="99"/>
    <w:unhideWhenUsed/>
    <w:rsid w:val="00103BB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FF7C3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F7C3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oznaimen">
    <w:name w:val="oz_naimen"/>
    <w:basedOn w:val="a0"/>
    <w:rsid w:val="00A503C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52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03BB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06559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rsid w:val="00D0655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semiHidden/>
    <w:unhideWhenUsed/>
    <w:rsid w:val="007F2AE7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semiHidden/>
    <w:rsid w:val="007F2AE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03BB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7">
    <w:name w:val="Hyperlink"/>
    <w:basedOn w:val="a0"/>
    <w:uiPriority w:val="99"/>
    <w:unhideWhenUsed/>
    <w:rsid w:val="00103BB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FF7C3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F7C3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oznaimen">
    <w:name w:val="oz_naimen"/>
    <w:basedOn w:val="a0"/>
    <w:rsid w:val="00A503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098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76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668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447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168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384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9370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8692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55869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40378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283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36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04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09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51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5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КИРАКОЗОВ Рубен Суренович</dc:creator>
  <cp:lastModifiedBy>КАПУСТИНА Марина Алексеевна</cp:lastModifiedBy>
  <cp:revision>3</cp:revision>
  <cp:lastPrinted>2025-12-22T08:04:00Z</cp:lastPrinted>
  <dcterms:created xsi:type="dcterms:W3CDTF">2026-03-16T08:12:00Z</dcterms:created>
  <dcterms:modified xsi:type="dcterms:W3CDTF">2026-03-16T11:41:00Z</dcterms:modified>
</cp:coreProperties>
</file>