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FC" w:rsidRPr="000F45CF" w:rsidRDefault="000937FC" w:rsidP="000937F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0937FC" w:rsidRDefault="000937FC" w:rsidP="000937FC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0F45CF"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6B2845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Семейный кодекс Российской Федерации в части усиления гарантий прав </w:t>
      </w:r>
      <w:proofErr w:type="spellStart"/>
      <w:r w:rsidRPr="006B2845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ребенка</w:t>
      </w:r>
      <w:proofErr w:type="spellEnd"/>
      <w:r w:rsidRPr="006B2845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на получение алиментов</w:t>
      </w:r>
      <w:r w:rsidRPr="000F45CF">
        <w:rPr>
          <w:rFonts w:ascii="Times New Roman" w:hAnsi="Times New Roman" w:cs="Times New Roman"/>
          <w:b/>
          <w:bCs/>
          <w:sz w:val="28"/>
        </w:rPr>
        <w:t>»</w:t>
      </w:r>
      <w:bookmarkEnd w:id="1"/>
    </w:p>
    <w:p w:rsidR="000937FC" w:rsidRPr="00D35AEA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Право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на содержание со стороны родителей является одним из базовых семейно-правовых механизмов обеспечения достойных условий жизни несовершеннолетних. Вместе с тем фактическая реализация алиментных обязательст</w:t>
      </w:r>
      <w:r>
        <w:rPr>
          <w:rFonts w:ascii="Times New Roman" w:hAnsi="Times New Roman" w:cs="Times New Roman"/>
          <w:sz w:val="28"/>
        </w:rPr>
        <w:t>в на практике является</w:t>
      </w:r>
      <w:r w:rsidRPr="00D35AEA">
        <w:rPr>
          <w:rFonts w:ascii="Times New Roman" w:hAnsi="Times New Roman" w:cs="Times New Roman"/>
          <w:sz w:val="28"/>
        </w:rPr>
        <w:t xml:space="preserve"> проблемной. Значительная часть дел связана с неполной уплатой, нерегулярностью платежей, отсутствием у плательщика официального дохода либо с сокрытием источников дохода, что приводит к ситуации, когда взысканные суммы объективно не покрывают минимальные потребности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>.</w:t>
      </w:r>
    </w:p>
    <w:p w:rsidR="000937FC" w:rsidRPr="00D35AEA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Масштаб проблемы подтверждается данными уполномоченных органов. По информации Минюста России и ФССП России, в 2025 году судебными приставами взыскано алиментов на сумму свыше 110 </w:t>
      </w:r>
      <w:proofErr w:type="gramStart"/>
      <w:r w:rsidRPr="00D35AEA">
        <w:rPr>
          <w:rFonts w:ascii="Times New Roman" w:hAnsi="Times New Roman" w:cs="Times New Roman"/>
          <w:sz w:val="28"/>
        </w:rPr>
        <w:t>млрд</w:t>
      </w:r>
      <w:proofErr w:type="gramEnd"/>
      <w:r w:rsidRPr="00D35AEA">
        <w:rPr>
          <w:rFonts w:ascii="Times New Roman" w:hAnsi="Times New Roman" w:cs="Times New Roman"/>
          <w:sz w:val="28"/>
        </w:rPr>
        <w:t xml:space="preserve"> рублей. Одновременно сохраняется значительное число должников. По данным ФССП России, по состоянию на декабрь 2025 года в общедоступный реестр должников по алиментам было включено 302,9 тыс. лиц. Высокая нагрузка подтверждается и </w:t>
      </w:r>
      <w:proofErr w:type="spellStart"/>
      <w:r w:rsidRPr="00D35AEA">
        <w:rPr>
          <w:rFonts w:ascii="Times New Roman" w:hAnsi="Times New Roman" w:cs="Times New Roman"/>
          <w:sz w:val="28"/>
        </w:rPr>
        <w:t>объемом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производств. В официальном </w:t>
      </w:r>
      <w:proofErr w:type="spellStart"/>
      <w:r w:rsidRPr="00D35AEA">
        <w:rPr>
          <w:rFonts w:ascii="Times New Roman" w:hAnsi="Times New Roman" w:cs="Times New Roman"/>
          <w:sz w:val="28"/>
        </w:rPr>
        <w:t>отчете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ФССП России за первое полугодие 2025 года указывалось, что количество неоконченных исполнительных производств о взыскании алиментов составляло сотни тысяч и за полугодие снизилось с 723,1 тыс. до 700,8 тыс. Наличие значительного числа уголовных дел по статье 157 УК РФ также свидетельствует о </w:t>
      </w:r>
      <w:proofErr w:type="spellStart"/>
      <w:r w:rsidRPr="00D35AEA">
        <w:rPr>
          <w:rFonts w:ascii="Times New Roman" w:hAnsi="Times New Roman" w:cs="Times New Roman"/>
          <w:sz w:val="28"/>
        </w:rPr>
        <w:t>распространенности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уклонения. По статистике Судебного департамента при Верховном Суде Российской Федерации за первое полугодие 2025 года осуждено 18</w:t>
      </w:r>
      <w:r>
        <w:rPr>
          <w:rFonts w:ascii="Times New Roman" w:hAnsi="Times New Roman" w:cs="Times New Roman"/>
          <w:sz w:val="28"/>
        </w:rPr>
        <w:t> </w:t>
      </w:r>
      <w:r w:rsidRPr="00D35AEA">
        <w:rPr>
          <w:rFonts w:ascii="Times New Roman" w:hAnsi="Times New Roman" w:cs="Times New Roman"/>
          <w:sz w:val="28"/>
        </w:rPr>
        <w:t>152</w:t>
      </w:r>
      <w:r>
        <w:rPr>
          <w:rFonts w:ascii="Times New Roman" w:hAnsi="Times New Roman" w:cs="Times New Roman"/>
          <w:sz w:val="28"/>
        </w:rPr>
        <w:t xml:space="preserve"> лица</w:t>
      </w:r>
      <w:r w:rsidRPr="00D35AEA">
        <w:rPr>
          <w:rFonts w:ascii="Times New Roman" w:hAnsi="Times New Roman" w:cs="Times New Roman"/>
          <w:sz w:val="28"/>
        </w:rPr>
        <w:t xml:space="preserve"> по части 1 статьи 157 УК РФ.</w:t>
      </w:r>
    </w:p>
    <w:p w:rsidR="000937FC" w:rsidRPr="00D35AEA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Законопроект направлен на формирование более устойчивых гарантий для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и снижение зависимости уровня его обеспечения от нестабильности взыскания. </w:t>
      </w:r>
      <w:proofErr w:type="gramStart"/>
      <w:r w:rsidRPr="00D35AEA">
        <w:rPr>
          <w:rFonts w:ascii="Times New Roman" w:hAnsi="Times New Roman" w:cs="Times New Roman"/>
          <w:sz w:val="28"/>
        </w:rPr>
        <w:t>Предлагаемые решения исходят из необходимости закрепить минимальный стандарт содержания, сопоставимый с величиной прожиточного минимума для детей по месту жительства получателя алиментов, а также обеспечить компенсационный механизм на случай, когда фактическое взыскание в конкретном месяце оказывается ниже установленного минимума по объективным причинам, включая ограничения предельных удержаний и отсутствие официального дохода у плательщика.</w:t>
      </w:r>
      <w:proofErr w:type="gramEnd"/>
      <w:r w:rsidRPr="00D35AEA">
        <w:rPr>
          <w:rFonts w:ascii="Times New Roman" w:hAnsi="Times New Roman" w:cs="Times New Roman"/>
          <w:sz w:val="28"/>
        </w:rPr>
        <w:t xml:space="preserve"> В </w:t>
      </w:r>
      <w:r w:rsidRPr="00D35AEA">
        <w:rPr>
          <w:rFonts w:ascii="Times New Roman" w:hAnsi="Times New Roman" w:cs="Times New Roman"/>
          <w:sz w:val="28"/>
        </w:rPr>
        <w:lastRenderedPageBreak/>
        <w:t xml:space="preserve">таких ситуациях </w:t>
      </w:r>
      <w:proofErr w:type="spellStart"/>
      <w:r w:rsidRPr="00D35AEA">
        <w:rPr>
          <w:rFonts w:ascii="Times New Roman" w:hAnsi="Times New Roman" w:cs="Times New Roman"/>
          <w:sz w:val="28"/>
        </w:rPr>
        <w:t>ребенок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фактически </w:t>
      </w:r>
      <w:proofErr w:type="spellStart"/>
      <w:r w:rsidRPr="00D35AEA">
        <w:rPr>
          <w:rFonts w:ascii="Times New Roman" w:hAnsi="Times New Roman" w:cs="Times New Roman"/>
          <w:sz w:val="28"/>
        </w:rPr>
        <w:t>несет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последствия обстоятельств, не зависящих от него, при этом у второго родителя и государства отсутствует быстрый инструмент выравнивания уровня обеспечения.</w:t>
      </w:r>
    </w:p>
    <w:p w:rsidR="000937FC" w:rsidRPr="00D35AEA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Одновременно законопроект предусматривает подход, при котором государственная компенсация не подменяет обязанность родителя по содержанию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. Выплаченные суммы подлежат последующему взысканию </w:t>
      </w:r>
      <w:proofErr w:type="gramStart"/>
      <w:r w:rsidRPr="00D35AEA">
        <w:rPr>
          <w:rFonts w:ascii="Times New Roman" w:hAnsi="Times New Roman" w:cs="Times New Roman"/>
          <w:sz w:val="28"/>
        </w:rPr>
        <w:t>с плательщика в доход федерального бюджета в порядке регрессного требования с начислением процентов за пользование</w:t>
      </w:r>
      <w:proofErr w:type="gramEnd"/>
      <w:r w:rsidRPr="00D35AEA">
        <w:rPr>
          <w:rFonts w:ascii="Times New Roman" w:hAnsi="Times New Roman" w:cs="Times New Roman"/>
          <w:sz w:val="28"/>
        </w:rPr>
        <w:t xml:space="preserve"> чужими денежными средствами. Это повышает дисциплинирующий эффект, снижает стимулы к сокрытию доходов и поддерживает принцип персональной ответственности родителя за исполнение алиментных обязательств.</w:t>
      </w:r>
    </w:p>
    <w:p w:rsidR="000937FC" w:rsidRPr="00D35AEA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Принятие законопроекта позволит повысить предсказуемость алиментного обеспечения, снизить риск бедности семей с детьми при нерегулярных выплатах, уменьшить социальную </w:t>
      </w:r>
      <w:proofErr w:type="spellStart"/>
      <w:r w:rsidRPr="00D35AEA">
        <w:rPr>
          <w:rFonts w:ascii="Times New Roman" w:hAnsi="Times New Roman" w:cs="Times New Roman"/>
          <w:sz w:val="28"/>
        </w:rPr>
        <w:t>напряженность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и сократить число конфликтных ситуаций, связанных с минимальным уровнем фактически получаемых алиментов. Законопроект также будет способствовать повышению эффективности исполнения судебных актов по алиментным обязательствам, поскольку формирует более </w:t>
      </w:r>
      <w:proofErr w:type="spellStart"/>
      <w:r w:rsidRPr="00D35AEA">
        <w:rPr>
          <w:rFonts w:ascii="Times New Roman" w:hAnsi="Times New Roman" w:cs="Times New Roman"/>
          <w:sz w:val="28"/>
        </w:rPr>
        <w:t>жесткую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связь между уклонением от уплаты и финансовыми последствиями для должника.</w:t>
      </w:r>
    </w:p>
    <w:p w:rsidR="000937FC" w:rsidRDefault="000937FC" w:rsidP="000937FC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D35AEA">
        <w:rPr>
          <w:rFonts w:ascii="Times New Roman" w:hAnsi="Times New Roman" w:cs="Times New Roman"/>
          <w:sz w:val="28"/>
        </w:rPr>
        <w:t xml:space="preserve">Законопроект не противоречит положениям международных соглашений Российской Федерации. </w:t>
      </w:r>
    </w:p>
    <w:p w:rsidR="00960F48" w:rsidRDefault="00960F48">
      <w:bookmarkStart w:id="2" w:name="_GoBack"/>
      <w:bookmarkEnd w:id="2"/>
    </w:p>
    <w:sectPr w:rsidR="0096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BFC"/>
    <w:rsid w:val="000937FC"/>
    <w:rsid w:val="00870BFC"/>
    <w:rsid w:val="0096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7F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7F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2026-03-13T08:07:00Z</dcterms:created>
  <dcterms:modified xsi:type="dcterms:W3CDTF">2026-03-13T08:07:00Z</dcterms:modified>
</cp:coreProperties>
</file>