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DBEE7B" w14:textId="1D31829D" w:rsidR="002A381F" w:rsidRPr="002A381F" w:rsidRDefault="00DA3744" w:rsidP="003B3D76">
      <w:pPr>
        <w:spacing w:line="240" w:lineRule="auto"/>
        <w:ind w:firstLine="6237"/>
        <w:jc w:val="left"/>
        <w:rPr>
          <w:szCs w:val="28"/>
        </w:rPr>
      </w:pPr>
      <w:r>
        <w:rPr>
          <w:szCs w:val="28"/>
        </w:rPr>
        <w:t>В</w:t>
      </w:r>
      <w:r w:rsidR="002A381F" w:rsidRPr="002A381F">
        <w:rPr>
          <w:szCs w:val="28"/>
        </w:rPr>
        <w:t>носится депутат</w:t>
      </w:r>
      <w:r w:rsidR="009630A7">
        <w:rPr>
          <w:szCs w:val="28"/>
        </w:rPr>
        <w:t>ами</w:t>
      </w:r>
    </w:p>
    <w:p w14:paraId="1B58A1E7" w14:textId="77777777" w:rsidR="002A381F" w:rsidRPr="002A381F" w:rsidRDefault="002A381F" w:rsidP="003B3D76">
      <w:pPr>
        <w:spacing w:line="240" w:lineRule="auto"/>
        <w:ind w:firstLine="6237"/>
        <w:jc w:val="left"/>
        <w:rPr>
          <w:szCs w:val="28"/>
        </w:rPr>
      </w:pPr>
      <w:r w:rsidRPr="002A381F">
        <w:rPr>
          <w:szCs w:val="28"/>
        </w:rPr>
        <w:t>Государственной Думы</w:t>
      </w:r>
    </w:p>
    <w:p w14:paraId="6E47E1D1" w14:textId="77777777" w:rsidR="009630A7" w:rsidRDefault="009630A7" w:rsidP="003B3D76">
      <w:pPr>
        <w:spacing w:line="240" w:lineRule="auto"/>
        <w:ind w:firstLine="6237"/>
        <w:jc w:val="left"/>
        <w:rPr>
          <w:szCs w:val="28"/>
        </w:rPr>
      </w:pPr>
    </w:p>
    <w:p w14:paraId="3247DDC1" w14:textId="77777777" w:rsidR="002A381F" w:rsidRDefault="002A381F" w:rsidP="003B3D76">
      <w:pPr>
        <w:spacing w:line="240" w:lineRule="auto"/>
        <w:ind w:firstLine="6237"/>
        <w:jc w:val="left"/>
        <w:rPr>
          <w:szCs w:val="28"/>
        </w:rPr>
      </w:pPr>
      <w:proofErr w:type="spellStart"/>
      <w:r w:rsidRPr="002A381F">
        <w:rPr>
          <w:szCs w:val="28"/>
        </w:rPr>
        <w:t>В.К.Гартунгом</w:t>
      </w:r>
      <w:proofErr w:type="spellEnd"/>
    </w:p>
    <w:p w14:paraId="0F6C854C" w14:textId="17D89167" w:rsidR="009630A7" w:rsidRDefault="009630A7" w:rsidP="003B3D76">
      <w:pPr>
        <w:spacing w:line="240" w:lineRule="auto"/>
        <w:ind w:firstLine="6237"/>
        <w:jc w:val="left"/>
        <w:rPr>
          <w:szCs w:val="28"/>
        </w:rPr>
      </w:pPr>
      <w:proofErr w:type="spellStart"/>
      <w:r>
        <w:rPr>
          <w:szCs w:val="28"/>
        </w:rPr>
        <w:t>А.С.Аксёненко</w:t>
      </w:r>
      <w:proofErr w:type="spellEnd"/>
    </w:p>
    <w:p w14:paraId="415C954D" w14:textId="6A4EDB81" w:rsidR="009630A7" w:rsidRDefault="009630A7" w:rsidP="003B3D76">
      <w:pPr>
        <w:spacing w:line="240" w:lineRule="auto"/>
        <w:ind w:firstLine="6237"/>
        <w:jc w:val="left"/>
        <w:rPr>
          <w:szCs w:val="28"/>
        </w:rPr>
      </w:pPr>
      <w:proofErr w:type="spellStart"/>
      <w:r>
        <w:rPr>
          <w:szCs w:val="28"/>
        </w:rPr>
        <w:t>Д.Г.Гусевым</w:t>
      </w:r>
      <w:proofErr w:type="spellEnd"/>
    </w:p>
    <w:p w14:paraId="1E863613" w14:textId="6C5F9A46" w:rsidR="001A540F" w:rsidRDefault="001A540F" w:rsidP="003B3D76">
      <w:pPr>
        <w:spacing w:line="240" w:lineRule="auto"/>
        <w:ind w:firstLine="6237"/>
        <w:jc w:val="left"/>
        <w:rPr>
          <w:szCs w:val="28"/>
        </w:rPr>
      </w:pPr>
      <w:proofErr w:type="spellStart"/>
      <w:r>
        <w:rPr>
          <w:szCs w:val="28"/>
        </w:rPr>
        <w:t>И.С.Вольфсоном</w:t>
      </w:r>
      <w:proofErr w:type="spellEnd"/>
    </w:p>
    <w:p w14:paraId="1DD54521" w14:textId="6E0D1B00" w:rsidR="001A540F" w:rsidRDefault="001A540F" w:rsidP="003B3D76">
      <w:pPr>
        <w:spacing w:line="240" w:lineRule="auto"/>
        <w:ind w:firstLine="6237"/>
        <w:jc w:val="left"/>
        <w:rPr>
          <w:szCs w:val="28"/>
        </w:rPr>
      </w:pPr>
      <w:proofErr w:type="spellStart"/>
      <w:r>
        <w:rPr>
          <w:szCs w:val="28"/>
        </w:rPr>
        <w:t>С.В.Колуновым</w:t>
      </w:r>
      <w:proofErr w:type="spellEnd"/>
    </w:p>
    <w:p w14:paraId="7B244E32" w14:textId="2994A020" w:rsidR="003538C5" w:rsidRDefault="003538C5" w:rsidP="003B3D76">
      <w:pPr>
        <w:spacing w:line="240" w:lineRule="auto"/>
        <w:ind w:firstLine="6237"/>
        <w:jc w:val="left"/>
        <w:rPr>
          <w:szCs w:val="28"/>
        </w:rPr>
      </w:pPr>
      <w:proofErr w:type="spellStart"/>
      <w:r>
        <w:rPr>
          <w:szCs w:val="28"/>
        </w:rPr>
        <w:t>Р.М.Лябиховым</w:t>
      </w:r>
      <w:proofErr w:type="spellEnd"/>
    </w:p>
    <w:p w14:paraId="3AD8C89A" w14:textId="4DFFA19A" w:rsidR="003538C5" w:rsidRDefault="003538C5" w:rsidP="003B3D76">
      <w:pPr>
        <w:spacing w:line="240" w:lineRule="auto"/>
        <w:ind w:firstLine="6237"/>
        <w:jc w:val="left"/>
        <w:rPr>
          <w:szCs w:val="28"/>
        </w:rPr>
      </w:pPr>
      <w:proofErr w:type="spellStart"/>
      <w:r>
        <w:rPr>
          <w:szCs w:val="28"/>
        </w:rPr>
        <w:t>В.А.Кошелевым</w:t>
      </w:r>
      <w:proofErr w:type="spellEnd"/>
    </w:p>
    <w:p w14:paraId="45CFBFD8" w14:textId="62E76C82" w:rsidR="003538C5" w:rsidRDefault="003538C5" w:rsidP="003B3D76">
      <w:pPr>
        <w:spacing w:line="240" w:lineRule="auto"/>
        <w:ind w:firstLine="6237"/>
        <w:jc w:val="left"/>
        <w:rPr>
          <w:szCs w:val="28"/>
        </w:rPr>
      </w:pPr>
      <w:proofErr w:type="spellStart"/>
      <w:r>
        <w:rPr>
          <w:szCs w:val="28"/>
        </w:rPr>
        <w:t>В.В.Плякиным</w:t>
      </w:r>
      <w:bookmarkStart w:id="0" w:name="_GoBack"/>
      <w:bookmarkEnd w:id="0"/>
      <w:proofErr w:type="spellEnd"/>
    </w:p>
    <w:p w14:paraId="682E6523" w14:textId="77777777" w:rsidR="002A381F" w:rsidRPr="002A381F" w:rsidRDefault="002A381F" w:rsidP="003B3D76">
      <w:pPr>
        <w:spacing w:line="240" w:lineRule="auto"/>
        <w:ind w:firstLine="6237"/>
        <w:jc w:val="left"/>
        <w:rPr>
          <w:szCs w:val="28"/>
        </w:rPr>
      </w:pPr>
    </w:p>
    <w:p w14:paraId="076EDEA5" w14:textId="56EAE8CC" w:rsidR="00E26693" w:rsidRPr="00E13EDB" w:rsidRDefault="002A381F" w:rsidP="003B3D76">
      <w:pPr>
        <w:pStyle w:val="a6"/>
        <w:spacing w:line="240" w:lineRule="auto"/>
        <w:ind w:left="0" w:firstLine="6237"/>
        <w:rPr>
          <w:sz w:val="28"/>
          <w:szCs w:val="28"/>
        </w:rPr>
      </w:pPr>
      <w:r w:rsidRPr="002A381F">
        <w:rPr>
          <w:sz w:val="28"/>
          <w:szCs w:val="28"/>
        </w:rPr>
        <w:t>Проект</w:t>
      </w:r>
      <w:r w:rsidRPr="002A381F">
        <w:rPr>
          <w:color w:val="FFFFFF"/>
          <w:sz w:val="28"/>
          <w:szCs w:val="28"/>
        </w:rPr>
        <w:t>____________</w:t>
      </w:r>
    </w:p>
    <w:p w14:paraId="627D328F" w14:textId="77777777" w:rsidR="0053691B" w:rsidRPr="00E13EDB" w:rsidRDefault="0053691B" w:rsidP="00E13EDB">
      <w:pPr>
        <w:spacing w:line="240" w:lineRule="auto"/>
        <w:rPr>
          <w:szCs w:val="28"/>
        </w:rPr>
      </w:pPr>
    </w:p>
    <w:p w14:paraId="7BB3351F" w14:textId="77777777" w:rsidR="004C367A" w:rsidRPr="00E13EDB" w:rsidRDefault="004C367A" w:rsidP="00E13EDB">
      <w:pPr>
        <w:spacing w:line="240" w:lineRule="auto"/>
        <w:rPr>
          <w:szCs w:val="28"/>
        </w:rPr>
      </w:pPr>
    </w:p>
    <w:p w14:paraId="2509EC9C" w14:textId="77777777" w:rsidR="004C367A" w:rsidRPr="00E13EDB" w:rsidRDefault="004C367A" w:rsidP="00E13EDB">
      <w:pPr>
        <w:spacing w:line="240" w:lineRule="auto"/>
        <w:rPr>
          <w:szCs w:val="28"/>
        </w:rPr>
      </w:pPr>
    </w:p>
    <w:p w14:paraId="5038CE71" w14:textId="1F50E482" w:rsidR="0053691B" w:rsidRDefault="0053691B" w:rsidP="00E26693">
      <w:pPr>
        <w:spacing w:line="240" w:lineRule="auto"/>
        <w:jc w:val="center"/>
        <w:rPr>
          <w:b/>
          <w:szCs w:val="28"/>
        </w:rPr>
      </w:pPr>
      <w:r w:rsidRPr="00E26693">
        <w:rPr>
          <w:b/>
          <w:szCs w:val="28"/>
        </w:rPr>
        <w:t>ФЕДЕРАЛЬНЫЙ ЗАКОН</w:t>
      </w:r>
    </w:p>
    <w:p w14:paraId="69D2BB8B" w14:textId="77777777" w:rsidR="00E26693" w:rsidRDefault="00E26693" w:rsidP="00E13EDB">
      <w:pPr>
        <w:spacing w:line="240" w:lineRule="auto"/>
        <w:rPr>
          <w:szCs w:val="28"/>
        </w:rPr>
      </w:pPr>
    </w:p>
    <w:p w14:paraId="68CED81E" w14:textId="77777777" w:rsidR="00E13EDB" w:rsidRDefault="00E13EDB" w:rsidP="00E13EDB">
      <w:pPr>
        <w:spacing w:line="240" w:lineRule="auto"/>
        <w:rPr>
          <w:szCs w:val="28"/>
        </w:rPr>
      </w:pPr>
    </w:p>
    <w:p w14:paraId="1895522B" w14:textId="77777777" w:rsidR="00F651A7" w:rsidRPr="00F651A7" w:rsidRDefault="00F651A7" w:rsidP="00F651A7">
      <w:pPr>
        <w:spacing w:line="240" w:lineRule="auto"/>
        <w:jc w:val="center"/>
        <w:rPr>
          <w:b/>
          <w:bCs/>
          <w:szCs w:val="28"/>
        </w:rPr>
      </w:pPr>
      <w:r w:rsidRPr="00F651A7">
        <w:rPr>
          <w:b/>
          <w:bCs/>
          <w:szCs w:val="28"/>
        </w:rPr>
        <w:t>О внесении изменений в Федеральный закон</w:t>
      </w:r>
    </w:p>
    <w:p w14:paraId="08871C6F" w14:textId="693C79CC" w:rsidR="00E13EDB" w:rsidRPr="00E13EDB" w:rsidRDefault="00F651A7" w:rsidP="00F651A7">
      <w:pPr>
        <w:spacing w:line="240" w:lineRule="auto"/>
        <w:jc w:val="center"/>
        <w:rPr>
          <w:b/>
          <w:szCs w:val="28"/>
        </w:rPr>
      </w:pPr>
      <w:r w:rsidRPr="00F651A7">
        <w:rPr>
          <w:b/>
          <w:bCs/>
          <w:szCs w:val="28"/>
        </w:rPr>
        <w:t xml:space="preserve">"Об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Pr>
          <w:b/>
          <w:bCs/>
          <w:szCs w:val="28"/>
        </w:rPr>
        <w:br/>
      </w:r>
      <w:r w:rsidRPr="00F651A7">
        <w:rPr>
          <w:b/>
          <w:bCs/>
          <w:szCs w:val="28"/>
        </w:rPr>
        <w:t xml:space="preserve">и статью 7 Федерального закона "О противодействии легализации (отмыванию) доходов, полученных преступным путем, </w:t>
      </w:r>
      <w:r>
        <w:rPr>
          <w:b/>
          <w:bCs/>
          <w:szCs w:val="28"/>
        </w:rPr>
        <w:br/>
      </w:r>
      <w:r w:rsidRPr="00F651A7">
        <w:rPr>
          <w:b/>
          <w:bCs/>
          <w:szCs w:val="28"/>
        </w:rPr>
        <w:t>и финансированию терроризма"</w:t>
      </w:r>
    </w:p>
    <w:p w14:paraId="1528B5A2" w14:textId="77777777" w:rsidR="00395153" w:rsidRPr="00395153" w:rsidRDefault="00395153" w:rsidP="00395153">
      <w:pPr>
        <w:spacing w:line="240" w:lineRule="auto"/>
        <w:jc w:val="center"/>
        <w:rPr>
          <w:color w:val="000000"/>
          <w:szCs w:val="28"/>
        </w:rPr>
      </w:pPr>
    </w:p>
    <w:p w14:paraId="55CCC6F1" w14:textId="77777777" w:rsidR="00395153" w:rsidRPr="00395153" w:rsidRDefault="00395153" w:rsidP="00395153">
      <w:pPr>
        <w:spacing w:line="240" w:lineRule="auto"/>
        <w:jc w:val="center"/>
        <w:rPr>
          <w:color w:val="000000"/>
          <w:szCs w:val="28"/>
        </w:rPr>
      </w:pPr>
    </w:p>
    <w:p w14:paraId="14C16C3C" w14:textId="77777777" w:rsidR="005456AD" w:rsidRPr="005456AD" w:rsidRDefault="005456AD" w:rsidP="005456AD">
      <w:pPr>
        <w:spacing w:line="480" w:lineRule="auto"/>
        <w:ind w:firstLine="709"/>
        <w:rPr>
          <w:b/>
          <w:szCs w:val="28"/>
        </w:rPr>
      </w:pPr>
      <w:r w:rsidRPr="005456AD">
        <w:rPr>
          <w:b/>
          <w:szCs w:val="28"/>
        </w:rPr>
        <w:t>Статья 1</w:t>
      </w:r>
    </w:p>
    <w:p w14:paraId="37AABF1D" w14:textId="77777777" w:rsidR="00F651A7" w:rsidRPr="00F651A7" w:rsidRDefault="00F651A7" w:rsidP="00F651A7">
      <w:pPr>
        <w:spacing w:line="480" w:lineRule="auto"/>
        <w:ind w:firstLine="709"/>
        <w:rPr>
          <w:szCs w:val="28"/>
        </w:rPr>
      </w:pPr>
      <w:r w:rsidRPr="00F651A7">
        <w:rPr>
          <w:szCs w:val="28"/>
        </w:rP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следующие изменения:</w:t>
      </w:r>
    </w:p>
    <w:p w14:paraId="2C729DD8" w14:textId="77777777" w:rsidR="00F651A7" w:rsidRPr="00F651A7" w:rsidRDefault="00F651A7" w:rsidP="00F651A7">
      <w:pPr>
        <w:spacing w:line="480" w:lineRule="auto"/>
        <w:ind w:firstLine="709"/>
        <w:rPr>
          <w:szCs w:val="28"/>
        </w:rPr>
      </w:pPr>
      <w:r w:rsidRPr="00F651A7">
        <w:rPr>
          <w:szCs w:val="28"/>
        </w:rPr>
        <w:t>1) в статье 2:</w:t>
      </w:r>
    </w:p>
    <w:p w14:paraId="441E26EF" w14:textId="77777777" w:rsidR="00F651A7" w:rsidRPr="00F651A7" w:rsidRDefault="00F651A7" w:rsidP="00F651A7">
      <w:pPr>
        <w:spacing w:line="480" w:lineRule="auto"/>
        <w:ind w:firstLine="709"/>
        <w:rPr>
          <w:szCs w:val="28"/>
        </w:rPr>
      </w:pPr>
      <w:r w:rsidRPr="00F651A7">
        <w:rPr>
          <w:szCs w:val="28"/>
        </w:rPr>
        <w:lastRenderedPageBreak/>
        <w:t>а) в пункте 4 слова ", либо кредит, предоставленный в целях рефинансирования (перекредитования) указанных в настоящем пункте кредита или займа" исключить;</w:t>
      </w:r>
    </w:p>
    <w:p w14:paraId="53C872E5" w14:textId="77777777" w:rsidR="00F651A7" w:rsidRPr="00F651A7" w:rsidRDefault="00F651A7" w:rsidP="00F651A7">
      <w:pPr>
        <w:spacing w:line="480" w:lineRule="auto"/>
        <w:ind w:firstLine="709"/>
        <w:rPr>
          <w:szCs w:val="28"/>
        </w:rPr>
      </w:pPr>
      <w:r w:rsidRPr="00F651A7">
        <w:rPr>
          <w:szCs w:val="28"/>
        </w:rPr>
        <w:t>б) дополнить пунктами 4</w:t>
      </w:r>
      <w:r w:rsidRPr="00F651A7">
        <w:rPr>
          <w:szCs w:val="28"/>
          <w:vertAlign w:val="superscript"/>
        </w:rPr>
        <w:t>1</w:t>
      </w:r>
      <w:r w:rsidRPr="00F651A7">
        <w:rPr>
          <w:szCs w:val="28"/>
        </w:rPr>
        <w:t xml:space="preserve"> и 4</w:t>
      </w:r>
      <w:r w:rsidRPr="00F651A7">
        <w:rPr>
          <w:szCs w:val="28"/>
          <w:vertAlign w:val="superscript"/>
        </w:rPr>
        <w:t>2</w:t>
      </w:r>
      <w:r w:rsidRPr="00F651A7">
        <w:rPr>
          <w:szCs w:val="28"/>
        </w:rPr>
        <w:t xml:space="preserve"> следующего содержания:</w:t>
      </w:r>
    </w:p>
    <w:p w14:paraId="4BEC8D63" w14:textId="77777777" w:rsidR="00F651A7" w:rsidRPr="00F651A7" w:rsidRDefault="00F651A7" w:rsidP="00F651A7">
      <w:pPr>
        <w:spacing w:line="480" w:lineRule="auto"/>
        <w:ind w:firstLine="709"/>
        <w:rPr>
          <w:szCs w:val="28"/>
        </w:rPr>
      </w:pPr>
      <w:r w:rsidRPr="00F651A7">
        <w:rPr>
          <w:szCs w:val="28"/>
        </w:rPr>
        <w:t>"4</w:t>
      </w:r>
      <w:r w:rsidRPr="00F651A7">
        <w:rPr>
          <w:szCs w:val="28"/>
          <w:vertAlign w:val="superscript"/>
        </w:rPr>
        <w:t>1</w:t>
      </w:r>
      <w:r w:rsidRPr="00F651A7">
        <w:rPr>
          <w:szCs w:val="28"/>
        </w:rPr>
        <w:t>) рефинансирование (кредит, предоставленный в целях рефинансирования (перекредитования) - кредит, предоставленный в целях рефинансирования (перекредитования) целевого кредита (целевого займа), указанного в пункте 4 настоящей статьи, или нескольких таких целевых кредитов (целевых займов), в том числе выданных разными уполномоченными банками;</w:t>
      </w:r>
    </w:p>
    <w:p w14:paraId="4CF8F2C5" w14:textId="31C861D8" w:rsidR="00F651A7" w:rsidRPr="00F651A7" w:rsidRDefault="00F651A7" w:rsidP="00F651A7">
      <w:pPr>
        <w:spacing w:line="480" w:lineRule="auto"/>
        <w:ind w:firstLine="709"/>
        <w:rPr>
          <w:szCs w:val="28"/>
        </w:rPr>
      </w:pPr>
      <w:r w:rsidRPr="00F651A7">
        <w:rPr>
          <w:szCs w:val="28"/>
        </w:rPr>
        <w:t>4</w:t>
      </w:r>
      <w:r w:rsidRPr="00F651A7">
        <w:rPr>
          <w:szCs w:val="28"/>
          <w:vertAlign w:val="superscript"/>
        </w:rPr>
        <w:t>2</w:t>
      </w:r>
      <w:r w:rsidRPr="00F651A7">
        <w:rPr>
          <w:szCs w:val="28"/>
        </w:rPr>
        <w:t>) договор рефинансирования - договор кредита, предоставленного в целях рефинансирования (перекредитования) целевого кредита или нескольких целевых кредитов, предусмотренных пунктом 4</w:t>
      </w:r>
      <w:r w:rsidRPr="00B20BD0">
        <w:rPr>
          <w:szCs w:val="28"/>
          <w:vertAlign w:val="superscript"/>
        </w:rPr>
        <w:t>1</w:t>
      </w:r>
      <w:r w:rsidRPr="00F651A7">
        <w:rPr>
          <w:szCs w:val="28"/>
        </w:rPr>
        <w:t xml:space="preserve"> настоящей статьи. Стороны договора рефинансирования могут помимо условий, предусмотренных настоящим Федеральным законом, включить в договор рефинансирования иные условия, не противоречащие действующему законодательству, в том числе условия о предоставлении целевых кредитов, не связанных с рефинансируемыми целевыми кредитами;";</w:t>
      </w:r>
    </w:p>
    <w:p w14:paraId="6F5E57A2" w14:textId="77777777" w:rsidR="00B20BD0" w:rsidRDefault="00F651A7" w:rsidP="00F651A7">
      <w:pPr>
        <w:spacing w:line="480" w:lineRule="auto"/>
        <w:ind w:firstLine="709"/>
        <w:rPr>
          <w:szCs w:val="28"/>
        </w:rPr>
      </w:pPr>
      <w:r w:rsidRPr="00F651A7">
        <w:rPr>
          <w:szCs w:val="28"/>
        </w:rPr>
        <w:t>2) статью 3 дополнить частью 2</w:t>
      </w:r>
      <w:r w:rsidRPr="00F651A7">
        <w:rPr>
          <w:szCs w:val="28"/>
          <w:vertAlign w:val="superscript"/>
        </w:rPr>
        <w:t>3-3-1</w:t>
      </w:r>
      <w:r w:rsidRPr="00F651A7">
        <w:rPr>
          <w:szCs w:val="28"/>
        </w:rPr>
        <w:t xml:space="preserve"> следующего содержания: </w:t>
      </w:r>
    </w:p>
    <w:p w14:paraId="0B6A7014" w14:textId="18BC2DDA" w:rsidR="00F651A7" w:rsidRPr="00F651A7" w:rsidRDefault="00F651A7" w:rsidP="00F651A7">
      <w:pPr>
        <w:spacing w:line="480" w:lineRule="auto"/>
        <w:ind w:firstLine="709"/>
        <w:rPr>
          <w:szCs w:val="28"/>
        </w:rPr>
      </w:pPr>
      <w:r w:rsidRPr="00F651A7">
        <w:rPr>
          <w:szCs w:val="28"/>
        </w:rPr>
        <w:t>"2</w:t>
      </w:r>
      <w:r w:rsidRPr="00F651A7">
        <w:rPr>
          <w:szCs w:val="28"/>
          <w:vertAlign w:val="superscript"/>
        </w:rPr>
        <w:t>3-3-1</w:t>
      </w:r>
      <w:r w:rsidRPr="00F651A7">
        <w:rPr>
          <w:szCs w:val="28"/>
        </w:rPr>
        <w:t>. Застройщик вправе расторгнуть договор банковского счета</w:t>
      </w:r>
      <w:r w:rsidR="00B20BD0">
        <w:rPr>
          <w:szCs w:val="28"/>
        </w:rPr>
        <w:t xml:space="preserve"> </w:t>
      </w:r>
      <w:r w:rsidRPr="00F651A7">
        <w:rPr>
          <w:szCs w:val="28"/>
        </w:rPr>
        <w:t xml:space="preserve">с уполномоченным банком в случае рефинансирования целевого кредита в </w:t>
      </w:r>
      <w:r w:rsidRPr="00F651A7">
        <w:rPr>
          <w:szCs w:val="28"/>
        </w:rPr>
        <w:lastRenderedPageBreak/>
        <w:t>порядке, предусмотренном статьей 15</w:t>
      </w:r>
      <w:r w:rsidRPr="00F651A7">
        <w:rPr>
          <w:szCs w:val="28"/>
          <w:vertAlign w:val="superscript"/>
        </w:rPr>
        <w:t>4</w:t>
      </w:r>
      <w:r w:rsidRPr="00F651A7">
        <w:rPr>
          <w:szCs w:val="28"/>
        </w:rPr>
        <w:t xml:space="preserve"> настоящего Федерального закона. В этом случае к расторжению договора банковского счета применяются правила, установленные частью 2</w:t>
      </w:r>
      <w:r w:rsidRPr="00F651A7">
        <w:rPr>
          <w:szCs w:val="28"/>
          <w:vertAlign w:val="superscript"/>
        </w:rPr>
        <w:t>3-1</w:t>
      </w:r>
      <w:r w:rsidRPr="00F651A7">
        <w:rPr>
          <w:szCs w:val="28"/>
        </w:rPr>
        <w:t xml:space="preserve"> настоящей статьи.";</w:t>
      </w:r>
    </w:p>
    <w:p w14:paraId="0D5A6298" w14:textId="77777777" w:rsidR="00F651A7" w:rsidRPr="00F651A7" w:rsidRDefault="00F651A7" w:rsidP="00F651A7">
      <w:pPr>
        <w:spacing w:line="480" w:lineRule="auto"/>
        <w:ind w:firstLine="709"/>
        <w:rPr>
          <w:szCs w:val="28"/>
        </w:rPr>
      </w:pPr>
      <w:r w:rsidRPr="00F651A7">
        <w:rPr>
          <w:szCs w:val="28"/>
        </w:rPr>
        <w:t>3) пункт 5 части 4</w:t>
      </w:r>
      <w:r w:rsidRPr="00F651A7">
        <w:rPr>
          <w:szCs w:val="28"/>
          <w:vertAlign w:val="superscript"/>
        </w:rPr>
        <w:t>2</w:t>
      </w:r>
      <w:r w:rsidRPr="00F651A7">
        <w:rPr>
          <w:szCs w:val="28"/>
        </w:rPr>
        <w:t xml:space="preserve"> статьи 4 признать утратившим силу;</w:t>
      </w:r>
    </w:p>
    <w:p w14:paraId="5F8524F4" w14:textId="77777777" w:rsidR="00F651A7" w:rsidRPr="00F651A7" w:rsidRDefault="00F651A7" w:rsidP="00F651A7">
      <w:pPr>
        <w:spacing w:line="480" w:lineRule="auto"/>
        <w:ind w:firstLine="709"/>
        <w:rPr>
          <w:szCs w:val="28"/>
        </w:rPr>
      </w:pPr>
      <w:r w:rsidRPr="00F651A7">
        <w:rPr>
          <w:szCs w:val="28"/>
        </w:rPr>
        <w:t>4) в статье 15</w:t>
      </w:r>
      <w:r w:rsidRPr="00F651A7">
        <w:rPr>
          <w:szCs w:val="28"/>
          <w:vertAlign w:val="superscript"/>
        </w:rPr>
        <w:t>4</w:t>
      </w:r>
      <w:r w:rsidRPr="00F651A7">
        <w:rPr>
          <w:szCs w:val="28"/>
        </w:rPr>
        <w:t>:</w:t>
      </w:r>
    </w:p>
    <w:p w14:paraId="362F6768" w14:textId="77777777" w:rsidR="00F651A7" w:rsidRDefault="00F651A7" w:rsidP="00F651A7">
      <w:pPr>
        <w:spacing w:line="480" w:lineRule="auto"/>
        <w:ind w:firstLine="709"/>
        <w:rPr>
          <w:szCs w:val="28"/>
        </w:rPr>
      </w:pPr>
      <w:r w:rsidRPr="00F651A7">
        <w:rPr>
          <w:szCs w:val="28"/>
        </w:rPr>
        <w:t>а) часть 1</w:t>
      </w:r>
      <w:r w:rsidRPr="00F651A7">
        <w:rPr>
          <w:szCs w:val="28"/>
          <w:vertAlign w:val="superscript"/>
        </w:rPr>
        <w:t>2</w:t>
      </w:r>
      <w:r w:rsidRPr="00F651A7">
        <w:rPr>
          <w:szCs w:val="28"/>
        </w:rPr>
        <w:t xml:space="preserve"> изложить в следующей редакции: </w:t>
      </w:r>
    </w:p>
    <w:p w14:paraId="11E78646" w14:textId="539ED60C" w:rsidR="00F651A7" w:rsidRPr="00F651A7" w:rsidRDefault="00F651A7" w:rsidP="00F651A7">
      <w:pPr>
        <w:spacing w:line="480" w:lineRule="auto"/>
        <w:ind w:firstLine="709"/>
        <w:rPr>
          <w:szCs w:val="28"/>
        </w:rPr>
      </w:pPr>
      <w:r w:rsidRPr="00F651A7">
        <w:rPr>
          <w:szCs w:val="28"/>
        </w:rPr>
        <w:t>"1</w:t>
      </w:r>
      <w:r w:rsidRPr="00F651A7">
        <w:rPr>
          <w:szCs w:val="28"/>
          <w:vertAlign w:val="superscript"/>
        </w:rPr>
        <w:t>2</w:t>
      </w:r>
      <w:r w:rsidRPr="00F651A7">
        <w:rPr>
          <w:szCs w:val="28"/>
        </w:rPr>
        <w:t xml:space="preserve">. При заключении застройщиком договора рефинансирования: </w:t>
      </w:r>
    </w:p>
    <w:p w14:paraId="7A16F8E7" w14:textId="77777777" w:rsidR="00F651A7" w:rsidRPr="00F651A7" w:rsidRDefault="00F651A7" w:rsidP="00F651A7">
      <w:pPr>
        <w:spacing w:line="480" w:lineRule="auto"/>
        <w:ind w:firstLine="709"/>
        <w:rPr>
          <w:szCs w:val="28"/>
        </w:rPr>
      </w:pPr>
      <w:r w:rsidRPr="00F651A7">
        <w:rPr>
          <w:szCs w:val="28"/>
        </w:rPr>
        <w:t>1) с момента заключения договора рефинансирования не подлежат применению условия договора о предоставлении целевого кредита, заключенного застройщиком с уполномоченным банком, предоставившим целевой кредит, запрещающие досрочное погашение целевого кредита путем рефинансирования, в том числе если досрочное погашение целевого кредита обусловлено необходимостью выплаты определенной денежной суммы такому уполномоченному банку, удержанием таким уполномоченным банком платежа (обеспечительного платежа, комиссии, штрафа или иных аналогичных платежей), обязанностью застройщика заключить с таким уполномоченным банком дополнительное соглашение о досрочном погашении целевого кредита и (или) получением согласия уполномоченного банка, предоставившего целевой кредит, на досрочное погашение такого кредита (отказа от досрочного погашения такого кредита);</w:t>
      </w:r>
    </w:p>
    <w:p w14:paraId="5E57AF13" w14:textId="77777777" w:rsidR="00F651A7" w:rsidRPr="00F651A7" w:rsidRDefault="00F651A7" w:rsidP="00F651A7">
      <w:pPr>
        <w:spacing w:line="480" w:lineRule="auto"/>
        <w:ind w:firstLine="709"/>
        <w:rPr>
          <w:szCs w:val="28"/>
        </w:rPr>
      </w:pPr>
      <w:r w:rsidRPr="00F651A7">
        <w:rPr>
          <w:szCs w:val="28"/>
        </w:rPr>
        <w:lastRenderedPageBreak/>
        <w:t>2) с момента заключения договора рефинансирования условия договора о предоставлении целевого кредита, заключенного застройщиком с уполномоченным банком, предоставившим целевой кредит, и договора залога (ипотеки), обеспечивающего исполнение обязательств по такому договору о предоставлении целевого кредита, не подлежат применению в части:</w:t>
      </w:r>
    </w:p>
    <w:p w14:paraId="64E4612A" w14:textId="77777777" w:rsidR="00F651A7" w:rsidRPr="00F651A7" w:rsidRDefault="00F651A7" w:rsidP="00F651A7">
      <w:pPr>
        <w:spacing w:line="480" w:lineRule="auto"/>
        <w:ind w:firstLine="709"/>
        <w:rPr>
          <w:szCs w:val="28"/>
        </w:rPr>
      </w:pPr>
      <w:r w:rsidRPr="00F651A7">
        <w:rPr>
          <w:szCs w:val="28"/>
        </w:rPr>
        <w:t>запрета на последующий залог (ипотеку), в том числе на последующий залог акций (долей) застройщика;</w:t>
      </w:r>
    </w:p>
    <w:p w14:paraId="28706C5D" w14:textId="77777777" w:rsidR="00F651A7" w:rsidRPr="00F651A7" w:rsidRDefault="00F651A7" w:rsidP="00F651A7">
      <w:pPr>
        <w:spacing w:line="480" w:lineRule="auto"/>
        <w:ind w:firstLine="709"/>
        <w:rPr>
          <w:szCs w:val="28"/>
        </w:rPr>
      </w:pPr>
      <w:r w:rsidRPr="00F651A7">
        <w:rPr>
          <w:szCs w:val="28"/>
        </w:rPr>
        <w:t>требований о получении согласия кредитора на последующий залог акций (долей) застройщика и ипотеку;</w:t>
      </w:r>
    </w:p>
    <w:p w14:paraId="7BF9F908" w14:textId="77777777" w:rsidR="00F651A7" w:rsidRPr="00F651A7" w:rsidRDefault="00F651A7" w:rsidP="00F651A7">
      <w:pPr>
        <w:spacing w:line="480" w:lineRule="auto"/>
        <w:ind w:firstLine="709"/>
        <w:rPr>
          <w:szCs w:val="28"/>
        </w:rPr>
      </w:pPr>
      <w:r w:rsidRPr="00F651A7">
        <w:rPr>
          <w:szCs w:val="28"/>
        </w:rPr>
        <w:t>3) с момента полного погашения целевого кредита в порядке, установленном подпунктом "а" пункта 6 настоящей части, договор целевого кредита, а также обеспечивающие его обязательства, в том числе залог, поручительство и другие способы обеспечения исполнения обязательств, предусмотренные законом или договором целевого кредита, прекращаются;</w:t>
      </w:r>
    </w:p>
    <w:p w14:paraId="3FD3B286" w14:textId="77777777" w:rsidR="00F651A7" w:rsidRPr="00F651A7" w:rsidRDefault="00F651A7" w:rsidP="00F651A7">
      <w:pPr>
        <w:spacing w:line="480" w:lineRule="auto"/>
        <w:ind w:firstLine="709"/>
        <w:rPr>
          <w:szCs w:val="28"/>
        </w:rPr>
      </w:pPr>
      <w:r w:rsidRPr="00F651A7">
        <w:rPr>
          <w:szCs w:val="28"/>
        </w:rPr>
        <w:t>4) с момента полного погашения целевого кредита, в порядке, установленном подпунктом "а" пункта 6 настоящей части, все права и обязанности уполномоченного банка (</w:t>
      </w:r>
      <w:proofErr w:type="spellStart"/>
      <w:r w:rsidRPr="00F651A7">
        <w:rPr>
          <w:szCs w:val="28"/>
        </w:rPr>
        <w:t>эскроу</w:t>
      </w:r>
      <w:proofErr w:type="spellEnd"/>
      <w:r w:rsidRPr="00F651A7">
        <w:rPr>
          <w:szCs w:val="28"/>
        </w:rPr>
        <w:t xml:space="preserve">-агента) по договорам счета </w:t>
      </w:r>
      <w:proofErr w:type="spellStart"/>
      <w:r w:rsidRPr="00F651A7">
        <w:rPr>
          <w:szCs w:val="28"/>
        </w:rPr>
        <w:t>эскроу</w:t>
      </w:r>
      <w:proofErr w:type="spellEnd"/>
      <w:r w:rsidRPr="00F651A7">
        <w:rPr>
          <w:szCs w:val="28"/>
        </w:rPr>
        <w:t xml:space="preserve">, на основании которых участникам долевого строительства в уполномоченном банке, предоставившем целевой кредит, открыты счета </w:t>
      </w:r>
      <w:proofErr w:type="spellStart"/>
      <w:r w:rsidRPr="00F651A7">
        <w:rPr>
          <w:szCs w:val="28"/>
        </w:rPr>
        <w:lastRenderedPageBreak/>
        <w:t>эскроу</w:t>
      </w:r>
      <w:proofErr w:type="spellEnd"/>
      <w:r w:rsidRPr="00F651A7">
        <w:rPr>
          <w:szCs w:val="28"/>
        </w:rPr>
        <w:t xml:space="preserve"> по договорам участия в долевом строительстве, заключенным до дня заключения договора рефинансирования, переходят от уполномоченного банка, предоставившего целевой кредит, к уполномоченному банку, с которым застройщик заключил договор рефинансирования. Полное погашение целевого кредита в порядке, установленном подпунктом "а" пункта 6 настоящей части, является:</w:t>
      </w:r>
    </w:p>
    <w:p w14:paraId="377499DE" w14:textId="77777777" w:rsidR="00F651A7" w:rsidRPr="00F651A7" w:rsidRDefault="00F651A7" w:rsidP="00F651A7">
      <w:pPr>
        <w:spacing w:line="480" w:lineRule="auto"/>
        <w:ind w:firstLine="709"/>
        <w:rPr>
          <w:szCs w:val="28"/>
        </w:rPr>
      </w:pPr>
      <w:r w:rsidRPr="00F651A7">
        <w:rPr>
          <w:szCs w:val="28"/>
        </w:rPr>
        <w:t xml:space="preserve">предусмотренным подпунктом 5 пункта 1 статьи 387 Гражданского кодекса Российской Федерации основанием для перехода прав по таким договорам счета </w:t>
      </w:r>
      <w:proofErr w:type="spellStart"/>
      <w:r w:rsidRPr="00F651A7">
        <w:rPr>
          <w:szCs w:val="28"/>
        </w:rPr>
        <w:t>эскроу</w:t>
      </w:r>
      <w:proofErr w:type="spellEnd"/>
      <w:r w:rsidRPr="00F651A7">
        <w:rPr>
          <w:szCs w:val="28"/>
        </w:rPr>
        <w:t xml:space="preserve"> от уполномоченного банка, предоставившего целевой кредит (</w:t>
      </w:r>
      <w:proofErr w:type="spellStart"/>
      <w:r w:rsidRPr="00F651A7">
        <w:rPr>
          <w:szCs w:val="28"/>
        </w:rPr>
        <w:t>эскроу</w:t>
      </w:r>
      <w:proofErr w:type="spellEnd"/>
      <w:r w:rsidRPr="00F651A7">
        <w:rPr>
          <w:szCs w:val="28"/>
        </w:rPr>
        <w:t>-агента), к уполномоченному банку, с которым застройщик заключил договор рефинансирования;</w:t>
      </w:r>
    </w:p>
    <w:p w14:paraId="0F3FB5AA" w14:textId="5395D594" w:rsidR="00F651A7" w:rsidRPr="00F651A7" w:rsidRDefault="00F651A7" w:rsidP="00F651A7">
      <w:pPr>
        <w:spacing w:line="480" w:lineRule="auto"/>
        <w:ind w:firstLine="709"/>
        <w:rPr>
          <w:szCs w:val="28"/>
        </w:rPr>
      </w:pPr>
      <w:r w:rsidRPr="00F651A7">
        <w:rPr>
          <w:szCs w:val="28"/>
        </w:rPr>
        <w:t xml:space="preserve">предусмотренным пунктом </w:t>
      </w:r>
      <w:r>
        <w:rPr>
          <w:szCs w:val="28"/>
        </w:rPr>
        <w:t>1 статьи 392</w:t>
      </w:r>
      <w:r w:rsidRPr="00F651A7">
        <w:rPr>
          <w:szCs w:val="28"/>
          <w:vertAlign w:val="superscript"/>
        </w:rPr>
        <w:t>2</w:t>
      </w:r>
      <w:r w:rsidRPr="00F651A7">
        <w:rPr>
          <w:szCs w:val="28"/>
        </w:rPr>
        <w:t xml:space="preserve"> Гражданского кодекса Российской Федерации основанием для перехода обязанностей по таким договорам счета </w:t>
      </w:r>
      <w:proofErr w:type="spellStart"/>
      <w:r w:rsidRPr="00F651A7">
        <w:rPr>
          <w:szCs w:val="28"/>
        </w:rPr>
        <w:t>эскроу</w:t>
      </w:r>
      <w:proofErr w:type="spellEnd"/>
      <w:r w:rsidRPr="00F651A7">
        <w:rPr>
          <w:szCs w:val="28"/>
        </w:rPr>
        <w:t xml:space="preserve"> от уполномоченного банка, предоставившего целевой кредит (</w:t>
      </w:r>
      <w:proofErr w:type="spellStart"/>
      <w:r w:rsidRPr="00F651A7">
        <w:rPr>
          <w:szCs w:val="28"/>
        </w:rPr>
        <w:t>эскроу</w:t>
      </w:r>
      <w:proofErr w:type="spellEnd"/>
      <w:r w:rsidRPr="00F651A7">
        <w:rPr>
          <w:szCs w:val="28"/>
        </w:rPr>
        <w:t>-агента), к уполномоченному банку, с которым застройщик заключил договор рефинансирования;</w:t>
      </w:r>
    </w:p>
    <w:p w14:paraId="5AE58873" w14:textId="3127328C" w:rsidR="00F651A7" w:rsidRPr="00F651A7" w:rsidRDefault="00F651A7" w:rsidP="00F651A7">
      <w:pPr>
        <w:spacing w:line="480" w:lineRule="auto"/>
        <w:ind w:firstLine="709"/>
        <w:rPr>
          <w:szCs w:val="28"/>
        </w:rPr>
      </w:pPr>
      <w:r w:rsidRPr="00F651A7">
        <w:rPr>
          <w:szCs w:val="28"/>
        </w:rPr>
        <w:t>5) застройщик не позднее трех рабочих дней с даты заключения договора рефинансирования уведомляет об этом уполномоченный банк, предоставивший целевой кредит. В уведомлении, предусмотренном настоящим подпунктом, должны содержаться сведения об уполномоченном банке, предоставившем рефинансирование</w:t>
      </w:r>
      <w:r w:rsidR="00583631">
        <w:rPr>
          <w:szCs w:val="28"/>
        </w:rPr>
        <w:t xml:space="preserve"> </w:t>
      </w:r>
      <w:r w:rsidRPr="00F651A7">
        <w:rPr>
          <w:szCs w:val="28"/>
        </w:rPr>
        <w:lastRenderedPageBreak/>
        <w:t>(наименование, фирменное наименование, место нахождения и адрес, адрес электронной почты, номер телефона), сведения о договоре рефинансирования (дата заключения и номер договора),</w:t>
      </w:r>
      <w:r w:rsidR="00583631">
        <w:rPr>
          <w:szCs w:val="28"/>
        </w:rPr>
        <w:t xml:space="preserve"> </w:t>
      </w:r>
      <w:r w:rsidRPr="00F651A7">
        <w:rPr>
          <w:szCs w:val="28"/>
        </w:rPr>
        <w:t xml:space="preserve">извещение о том, что денежные средства, ранее внесенные участниками долевого строительства на счета </w:t>
      </w:r>
      <w:proofErr w:type="spellStart"/>
      <w:r w:rsidRPr="00F651A7">
        <w:rPr>
          <w:szCs w:val="28"/>
        </w:rPr>
        <w:t>эскроу</w:t>
      </w:r>
      <w:proofErr w:type="spellEnd"/>
      <w:r w:rsidRPr="00F651A7">
        <w:rPr>
          <w:szCs w:val="28"/>
        </w:rPr>
        <w:t xml:space="preserve">, открытые в уполномоченном банке, предоставившем целевой кредит, подлежат перечислению уполномоченным банком, предоставившим целевой кредит, на счета </w:t>
      </w:r>
      <w:proofErr w:type="spellStart"/>
      <w:r w:rsidRPr="00F651A7">
        <w:rPr>
          <w:szCs w:val="28"/>
        </w:rPr>
        <w:t>эскроу</w:t>
      </w:r>
      <w:proofErr w:type="spellEnd"/>
      <w:r w:rsidRPr="00F651A7">
        <w:rPr>
          <w:szCs w:val="28"/>
        </w:rPr>
        <w:t xml:space="preserve"> в уполномоченном банке, предоставившем рефинансирование.</w:t>
      </w:r>
      <w:r w:rsidR="00583631">
        <w:rPr>
          <w:szCs w:val="28"/>
        </w:rPr>
        <w:t xml:space="preserve"> </w:t>
      </w:r>
      <w:r w:rsidRPr="00F651A7">
        <w:rPr>
          <w:szCs w:val="28"/>
        </w:rPr>
        <w:t>Застройщик также размещает уведомление о заключении договора рефинансирования, содержащее информацию, указанную в настоящем пункте, в единой информационной системе жилищного строительства в течение трех рабочих дней с даты заключения договора рефинансирования. Форма уведомления о заключении застройщиком договора рефинансирования и порядок его размещения в единой информационной системе в сфере жилищного строительства утверждаются Правительством Российской Федерации;</w:t>
      </w:r>
    </w:p>
    <w:p w14:paraId="32B08004" w14:textId="77777777" w:rsidR="00F651A7" w:rsidRPr="00F651A7" w:rsidRDefault="00F651A7" w:rsidP="00F651A7">
      <w:pPr>
        <w:spacing w:line="480" w:lineRule="auto"/>
        <w:ind w:firstLine="709"/>
        <w:rPr>
          <w:szCs w:val="28"/>
        </w:rPr>
      </w:pPr>
      <w:r w:rsidRPr="00F651A7">
        <w:rPr>
          <w:szCs w:val="28"/>
        </w:rPr>
        <w:t xml:space="preserve">6) денежные средства, внесенные участниками долевого строительства в счет уплаты цены договоров участия в долевом строительстве на счета </w:t>
      </w:r>
      <w:proofErr w:type="spellStart"/>
      <w:r w:rsidRPr="00F651A7">
        <w:rPr>
          <w:szCs w:val="28"/>
        </w:rPr>
        <w:t>эскроу</w:t>
      </w:r>
      <w:proofErr w:type="spellEnd"/>
      <w:r w:rsidRPr="00F651A7">
        <w:rPr>
          <w:szCs w:val="28"/>
        </w:rPr>
        <w:t xml:space="preserve">, открытые в уполномоченном банке, предоставившем целевой кредит, перечисляются уполномоченным банком, предоставившим целевой кредит, на счета </w:t>
      </w:r>
      <w:proofErr w:type="spellStart"/>
      <w:r w:rsidRPr="00F651A7">
        <w:rPr>
          <w:szCs w:val="28"/>
        </w:rPr>
        <w:t>эскроу</w:t>
      </w:r>
      <w:proofErr w:type="spellEnd"/>
      <w:r w:rsidRPr="00F651A7">
        <w:rPr>
          <w:szCs w:val="28"/>
        </w:rPr>
        <w:t xml:space="preserve">, открытые участникам </w:t>
      </w:r>
      <w:r w:rsidRPr="00F651A7">
        <w:rPr>
          <w:szCs w:val="28"/>
        </w:rPr>
        <w:lastRenderedPageBreak/>
        <w:t>долевого строительства в уполномоченном банке, предоставившем рефинансирование, в следующем порядке:</w:t>
      </w:r>
    </w:p>
    <w:p w14:paraId="382BE3EF" w14:textId="77777777" w:rsidR="00F651A7" w:rsidRPr="00F651A7" w:rsidRDefault="00F651A7" w:rsidP="00F651A7">
      <w:pPr>
        <w:spacing w:line="480" w:lineRule="auto"/>
        <w:ind w:firstLine="709"/>
        <w:rPr>
          <w:szCs w:val="28"/>
        </w:rPr>
      </w:pPr>
      <w:r w:rsidRPr="00F651A7">
        <w:rPr>
          <w:szCs w:val="28"/>
        </w:rPr>
        <w:t>а) уполномоченный банк, предоставивший рефинансирование:</w:t>
      </w:r>
    </w:p>
    <w:p w14:paraId="06D4106F" w14:textId="77777777" w:rsidR="00F651A7" w:rsidRPr="00F651A7" w:rsidRDefault="00F651A7" w:rsidP="00F651A7">
      <w:pPr>
        <w:spacing w:line="480" w:lineRule="auto"/>
        <w:ind w:firstLine="709"/>
        <w:rPr>
          <w:szCs w:val="28"/>
        </w:rPr>
      </w:pPr>
      <w:r w:rsidRPr="00F651A7">
        <w:rPr>
          <w:szCs w:val="28"/>
        </w:rPr>
        <w:t>не позднее десяти рабочих дней с даты заключения договора рефинансирования осуществляет за застройщика полное погашение целевого кредита уполномоченному банку, предоставившему целевой кредит (включая сумму кредита, проценты за пользование суммой кредита, иные платежи, предусмотренные кредитным договором);</w:t>
      </w:r>
    </w:p>
    <w:p w14:paraId="1087262E" w14:textId="77777777" w:rsidR="00F651A7" w:rsidRPr="00F651A7" w:rsidRDefault="00F651A7" w:rsidP="00F651A7">
      <w:pPr>
        <w:spacing w:line="480" w:lineRule="auto"/>
        <w:ind w:firstLine="709"/>
        <w:rPr>
          <w:szCs w:val="28"/>
        </w:rPr>
      </w:pPr>
      <w:r w:rsidRPr="00F651A7">
        <w:rPr>
          <w:szCs w:val="28"/>
        </w:rPr>
        <w:t xml:space="preserve">не позднее десяти рабочих дней с даты заключения договора рефинансирования открывает участникам долевого строительства счета </w:t>
      </w:r>
      <w:proofErr w:type="spellStart"/>
      <w:r w:rsidRPr="00F651A7">
        <w:rPr>
          <w:szCs w:val="28"/>
        </w:rPr>
        <w:t>эскроу</w:t>
      </w:r>
      <w:proofErr w:type="spellEnd"/>
      <w:r w:rsidRPr="00F651A7">
        <w:rPr>
          <w:szCs w:val="28"/>
        </w:rPr>
        <w:t xml:space="preserve"> для размещения на них денежных средств в счет уплаты цены договоров участия в долевом строительстве, ранее внесенных участниками долевого строительства на счета </w:t>
      </w:r>
      <w:proofErr w:type="spellStart"/>
      <w:r w:rsidRPr="00F651A7">
        <w:rPr>
          <w:szCs w:val="28"/>
        </w:rPr>
        <w:t>эскроу</w:t>
      </w:r>
      <w:proofErr w:type="spellEnd"/>
      <w:r w:rsidRPr="00F651A7">
        <w:rPr>
          <w:szCs w:val="28"/>
        </w:rPr>
        <w:t>, открытые в уполномоченном банке, предоставившем целевой кредит;</w:t>
      </w:r>
    </w:p>
    <w:p w14:paraId="2BD05A80" w14:textId="77777777" w:rsidR="00F651A7" w:rsidRPr="00F651A7" w:rsidRDefault="00F651A7" w:rsidP="00F651A7">
      <w:pPr>
        <w:spacing w:line="480" w:lineRule="auto"/>
        <w:ind w:firstLine="709"/>
        <w:rPr>
          <w:szCs w:val="28"/>
        </w:rPr>
      </w:pPr>
      <w:r w:rsidRPr="00F651A7">
        <w:rPr>
          <w:szCs w:val="28"/>
        </w:rPr>
        <w:t xml:space="preserve">не позднее десяти рабочих дней с даты заключения договора рефинансирования предоставляет уполномоченному банку, предоставившему целевой кредит, реквизиты счетов </w:t>
      </w:r>
      <w:proofErr w:type="spellStart"/>
      <w:r w:rsidRPr="00F651A7">
        <w:rPr>
          <w:szCs w:val="28"/>
        </w:rPr>
        <w:t>эскроу</w:t>
      </w:r>
      <w:proofErr w:type="spellEnd"/>
      <w:r w:rsidRPr="00F651A7">
        <w:rPr>
          <w:szCs w:val="28"/>
        </w:rPr>
        <w:t>, открытых участникам долевого строительства;</w:t>
      </w:r>
    </w:p>
    <w:p w14:paraId="732CA548" w14:textId="77777777" w:rsidR="00F651A7" w:rsidRPr="00F651A7" w:rsidRDefault="00F651A7" w:rsidP="00F651A7">
      <w:pPr>
        <w:spacing w:line="480" w:lineRule="auto"/>
        <w:ind w:firstLine="709"/>
        <w:rPr>
          <w:szCs w:val="28"/>
        </w:rPr>
      </w:pPr>
      <w:r w:rsidRPr="00F651A7">
        <w:rPr>
          <w:szCs w:val="28"/>
        </w:rPr>
        <w:t xml:space="preserve">не позднее десяти рабочих дней с даты полного погашения целевого кредита уполномоченному банку, предоставившему целевой кредит, уведомляет всех участников долевого строительства по договорам участия </w:t>
      </w:r>
      <w:r w:rsidRPr="00F651A7">
        <w:rPr>
          <w:szCs w:val="28"/>
        </w:rPr>
        <w:lastRenderedPageBreak/>
        <w:t xml:space="preserve">в долевом строительстве, заключенным до дня заключения договора рефинансирования, о заключении договора рефинансирования. В уведомлении, предусмотренном настоящим абзацем, должны содержаться сведения об уполномоченном банке, предоставившем рефинансирование (наименование, фирменное наименование, место нахождения и адрес, адрес электронной почты, номер телефона), сведения о договоре рефинансирования (дата заключения и номер договора), реквизиты открытого счета </w:t>
      </w:r>
      <w:proofErr w:type="spellStart"/>
      <w:r w:rsidRPr="00F651A7">
        <w:rPr>
          <w:szCs w:val="28"/>
        </w:rPr>
        <w:t>эскроу</w:t>
      </w:r>
      <w:proofErr w:type="spellEnd"/>
      <w:r w:rsidRPr="00F651A7">
        <w:rPr>
          <w:szCs w:val="28"/>
        </w:rPr>
        <w:t xml:space="preserve"> в уполномоченном банке, предоставившем рефинансирование;</w:t>
      </w:r>
    </w:p>
    <w:p w14:paraId="12CDB19F" w14:textId="77777777" w:rsidR="00F651A7" w:rsidRPr="00F651A7" w:rsidRDefault="00F651A7" w:rsidP="00F651A7">
      <w:pPr>
        <w:spacing w:line="480" w:lineRule="auto"/>
        <w:ind w:firstLine="709"/>
        <w:rPr>
          <w:szCs w:val="28"/>
        </w:rPr>
      </w:pPr>
      <w:r w:rsidRPr="00F651A7">
        <w:rPr>
          <w:szCs w:val="28"/>
        </w:rPr>
        <w:t xml:space="preserve">извещение о том, что денежные средства, ранее внесенные участниками долевого строительства на счета </w:t>
      </w:r>
      <w:proofErr w:type="spellStart"/>
      <w:r w:rsidRPr="00F651A7">
        <w:rPr>
          <w:szCs w:val="28"/>
        </w:rPr>
        <w:t>эскроу</w:t>
      </w:r>
      <w:proofErr w:type="spellEnd"/>
      <w:r w:rsidRPr="00F651A7">
        <w:rPr>
          <w:szCs w:val="28"/>
        </w:rPr>
        <w:t xml:space="preserve">, открытые в уполномоченном банке, предоставившем целевой кредит, подлежат перечислению уполномоченным банком, предоставившим целевой кредит, на счета </w:t>
      </w:r>
      <w:proofErr w:type="spellStart"/>
      <w:r w:rsidRPr="00F651A7">
        <w:rPr>
          <w:szCs w:val="28"/>
        </w:rPr>
        <w:t>эскроу</w:t>
      </w:r>
      <w:proofErr w:type="spellEnd"/>
      <w:r w:rsidRPr="00F651A7">
        <w:rPr>
          <w:szCs w:val="28"/>
        </w:rPr>
        <w:t xml:space="preserve"> в уполномоченном банке, предоставившем рефинансирование;</w:t>
      </w:r>
    </w:p>
    <w:p w14:paraId="7823DAFA" w14:textId="77777777" w:rsidR="00F651A7" w:rsidRPr="00F651A7" w:rsidRDefault="00F651A7" w:rsidP="00F651A7">
      <w:pPr>
        <w:spacing w:line="480" w:lineRule="auto"/>
        <w:ind w:firstLine="709"/>
        <w:rPr>
          <w:szCs w:val="28"/>
        </w:rPr>
      </w:pPr>
      <w:r w:rsidRPr="00F651A7">
        <w:rPr>
          <w:szCs w:val="28"/>
        </w:rPr>
        <w:t>б) уполномоченный банк, предоставивший целевой кредит:</w:t>
      </w:r>
    </w:p>
    <w:p w14:paraId="1294AE32" w14:textId="77777777" w:rsidR="00F651A7" w:rsidRPr="00F651A7" w:rsidRDefault="00F651A7" w:rsidP="00F651A7">
      <w:pPr>
        <w:spacing w:line="480" w:lineRule="auto"/>
        <w:ind w:firstLine="709"/>
        <w:rPr>
          <w:szCs w:val="28"/>
        </w:rPr>
      </w:pPr>
      <w:r w:rsidRPr="00F651A7">
        <w:rPr>
          <w:szCs w:val="28"/>
        </w:rPr>
        <w:t xml:space="preserve">не позднее трех рабочих дней с даты получения от застройщика уведомления, предусмотренного пунктом 5 настоящей части, передает уполномоченному банку, предоставившему рефинансирование, сведения о счетах </w:t>
      </w:r>
      <w:proofErr w:type="spellStart"/>
      <w:r w:rsidRPr="00F651A7">
        <w:rPr>
          <w:szCs w:val="28"/>
        </w:rPr>
        <w:t>эскроу</w:t>
      </w:r>
      <w:proofErr w:type="spellEnd"/>
      <w:r w:rsidRPr="00F651A7">
        <w:rPr>
          <w:szCs w:val="28"/>
        </w:rPr>
        <w:t xml:space="preserve">, открытых участникам долевого строительства в уполномоченном банке, предоставившем целевой кредит, а также сведения </w:t>
      </w:r>
      <w:r w:rsidRPr="00F651A7">
        <w:rPr>
          <w:szCs w:val="28"/>
        </w:rPr>
        <w:lastRenderedPageBreak/>
        <w:t xml:space="preserve">об участниках долевого строительства в объеме, указанном в договорах счета </w:t>
      </w:r>
      <w:proofErr w:type="spellStart"/>
      <w:r w:rsidRPr="00F651A7">
        <w:rPr>
          <w:szCs w:val="28"/>
        </w:rPr>
        <w:t>эскроу</w:t>
      </w:r>
      <w:proofErr w:type="spellEnd"/>
      <w:r w:rsidRPr="00F651A7">
        <w:rPr>
          <w:szCs w:val="28"/>
        </w:rPr>
        <w:t>;</w:t>
      </w:r>
    </w:p>
    <w:p w14:paraId="6CEB73ED" w14:textId="77777777" w:rsidR="00F651A7" w:rsidRPr="00F651A7" w:rsidRDefault="00F651A7" w:rsidP="00F651A7">
      <w:pPr>
        <w:spacing w:line="480" w:lineRule="auto"/>
        <w:ind w:firstLine="709"/>
        <w:rPr>
          <w:szCs w:val="28"/>
        </w:rPr>
      </w:pPr>
      <w:r w:rsidRPr="00F651A7">
        <w:rPr>
          <w:szCs w:val="28"/>
        </w:rPr>
        <w:t xml:space="preserve">не позднее трех рабочих дней с даты погашения целевого кредита уполномоченным банком, предоставившим рефинансирование, перечисляет в полном объеме денежные средства участников долевого строительства со счетов </w:t>
      </w:r>
      <w:proofErr w:type="spellStart"/>
      <w:r w:rsidRPr="00F651A7">
        <w:rPr>
          <w:szCs w:val="28"/>
        </w:rPr>
        <w:t>эскроу</w:t>
      </w:r>
      <w:proofErr w:type="spellEnd"/>
      <w:r w:rsidRPr="00F651A7">
        <w:rPr>
          <w:szCs w:val="28"/>
        </w:rPr>
        <w:t xml:space="preserve">, открытых участникам долевого строительства в уполномоченном банке, предоставившем целевой кредит, на счета </w:t>
      </w:r>
      <w:proofErr w:type="spellStart"/>
      <w:r w:rsidRPr="00F651A7">
        <w:rPr>
          <w:szCs w:val="28"/>
        </w:rPr>
        <w:t>эскроу</w:t>
      </w:r>
      <w:proofErr w:type="spellEnd"/>
      <w:r w:rsidRPr="00F651A7">
        <w:rPr>
          <w:szCs w:val="28"/>
        </w:rPr>
        <w:t>, открытые участникам долевого строительства в уполномоченном банке, предоставившем рефинансирование;</w:t>
      </w:r>
    </w:p>
    <w:p w14:paraId="1FCB3B0B" w14:textId="77777777" w:rsidR="00F651A7" w:rsidRPr="00F651A7" w:rsidRDefault="00F651A7" w:rsidP="00F651A7">
      <w:pPr>
        <w:spacing w:line="480" w:lineRule="auto"/>
        <w:ind w:firstLine="709"/>
        <w:rPr>
          <w:szCs w:val="28"/>
        </w:rPr>
      </w:pPr>
      <w:r w:rsidRPr="00F651A7">
        <w:rPr>
          <w:szCs w:val="28"/>
        </w:rPr>
        <w:t>не позднее трех рабочих дней с даты погашения целевого кредита уполномоченным банком, предоставившим рефинансирование, направляет в орган регистрации прав заявление (уведомление) о погашении соответствующих регистрационных записей в связи с прекращением ипотеки (залога недвижимого имущества) на основании подпункта 1 пункта 1 статьи 352 Гражданского кодекса Российской Федерации (прекращение обеспеченного залогом обязательства);</w:t>
      </w:r>
    </w:p>
    <w:p w14:paraId="52A4D6B5" w14:textId="77777777" w:rsidR="00F651A7" w:rsidRPr="00F651A7" w:rsidRDefault="00F651A7" w:rsidP="00F651A7">
      <w:pPr>
        <w:spacing w:line="480" w:lineRule="auto"/>
        <w:ind w:firstLine="709"/>
        <w:rPr>
          <w:szCs w:val="28"/>
        </w:rPr>
      </w:pPr>
      <w:r w:rsidRPr="00F651A7">
        <w:rPr>
          <w:szCs w:val="28"/>
        </w:rPr>
        <w:t xml:space="preserve">не позднее трех рабочих дней с даты погашения целевого кредита уполномоченным банком, предоставившим рефинансирование, направляет в органы и организации, осуществляющие регистрацию и учет залогов, связанных с обеспечением исполнения обязательств застройщика по договору о предоставлении целевого кредита, заключенного застройщиком </w:t>
      </w:r>
      <w:r w:rsidRPr="00F651A7">
        <w:rPr>
          <w:szCs w:val="28"/>
        </w:rPr>
        <w:lastRenderedPageBreak/>
        <w:t>с уполномоченным банком, предоставившим целевой кредит, заявление (уведомление) и иные документы, необходимые для погашения соответствующих регистрационных записей и для прекращения залогов на основании подпункта 1 пункта 1 статьи 352 Гражданского кодекса Российской Федерации (прекращение обеспеченного залогом обязательства);</w:t>
      </w:r>
    </w:p>
    <w:p w14:paraId="28C0E01B" w14:textId="19F504F3" w:rsidR="00F651A7" w:rsidRPr="00F651A7" w:rsidRDefault="00F651A7" w:rsidP="00F651A7">
      <w:pPr>
        <w:spacing w:line="480" w:lineRule="auto"/>
        <w:ind w:firstLine="709"/>
        <w:rPr>
          <w:szCs w:val="28"/>
        </w:rPr>
      </w:pPr>
      <w:r w:rsidRPr="00F651A7">
        <w:rPr>
          <w:szCs w:val="28"/>
        </w:rPr>
        <w:t xml:space="preserve">в) в течение двух месяцев с даты погашения целевого кредита уполномоченным банком, предоставившим рефинансирование, уполномоченный банк, предоставивший целевой кредит, обязан в случае получения платежей от участников долевого строительства в счет уплаты цены договоров участия в долевом строительстве, заключенных до даты заключения договора рефинансирования, принимать такие платежи и в течение трех рабочих дней с даты получения от участников долевого строительства таких платежей перечислять их на счета </w:t>
      </w:r>
      <w:proofErr w:type="spellStart"/>
      <w:r w:rsidRPr="00F651A7">
        <w:rPr>
          <w:szCs w:val="28"/>
        </w:rPr>
        <w:t>эскроу</w:t>
      </w:r>
      <w:proofErr w:type="spellEnd"/>
      <w:r w:rsidRPr="00F651A7">
        <w:rPr>
          <w:szCs w:val="28"/>
        </w:rPr>
        <w:t xml:space="preserve">, открытые участникам долевого строительства в уполномоченном банке, предоставившем рефинансирование. В течение трех дней с даты принятия платежа от участника долевого строительства уполномоченный банк, предоставивший целевой кредит, обязан уведомить участника долевого строительства способом, позволяющим установить факт получения им такого уведомления, о том, что все последующие платежи в счет уплаты цены договора участия в долевом строительстве необходимо вносить на </w:t>
      </w:r>
      <w:r w:rsidRPr="00F651A7">
        <w:rPr>
          <w:szCs w:val="28"/>
        </w:rPr>
        <w:lastRenderedPageBreak/>
        <w:t xml:space="preserve">счет </w:t>
      </w:r>
      <w:proofErr w:type="spellStart"/>
      <w:r w:rsidRPr="00F651A7">
        <w:rPr>
          <w:szCs w:val="28"/>
        </w:rPr>
        <w:t>эскроу</w:t>
      </w:r>
      <w:proofErr w:type="spellEnd"/>
      <w:r w:rsidRPr="00F651A7">
        <w:rPr>
          <w:szCs w:val="28"/>
        </w:rPr>
        <w:t>, открытый в уполномоченный банке, предоставившем рефинансирование. По истечении двух месяцев с даты погашения целевого кредита уполномоченным банком, предоставившим рефинансирование, обязанность уполномоченного банка,</w:t>
      </w:r>
      <w:r w:rsidR="00A66022">
        <w:rPr>
          <w:szCs w:val="28"/>
        </w:rPr>
        <w:t xml:space="preserve"> </w:t>
      </w:r>
      <w:r w:rsidRPr="00F651A7">
        <w:rPr>
          <w:szCs w:val="28"/>
        </w:rPr>
        <w:t>предоставившего целевой кредит, по принятию от участников долевого строительства денежных средств в счет уплаты цены договоров участия в долевом строительстве прекращается;</w:t>
      </w:r>
    </w:p>
    <w:p w14:paraId="1A461140" w14:textId="12010ED4" w:rsidR="00F651A7" w:rsidRPr="00F651A7" w:rsidRDefault="00F651A7" w:rsidP="00F651A7">
      <w:pPr>
        <w:spacing w:line="480" w:lineRule="auto"/>
        <w:ind w:firstLine="709"/>
        <w:rPr>
          <w:szCs w:val="28"/>
        </w:rPr>
      </w:pPr>
      <w:r w:rsidRPr="00F651A7">
        <w:rPr>
          <w:szCs w:val="28"/>
        </w:rPr>
        <w:t>7) в случае нарушения уполномоченным банком, предоставившим целевой кредит, сроков перечисления уполномоченному банку, предоставившему рефинансирование, денежных средств участников долевого строительства, предусмотренных пунктом 6 настоящей части, уполномоченный банк, предоставивший целевой кредит, несет солидарную  с уполномоченным банком, предоставившим рефинансирование, обязанность по возврату участнику долевого строительства и перечислению застройщику денежных средств при возникновении оснований для их возврата или перечисления, установленных статьей 15</w:t>
      </w:r>
      <w:r w:rsidRPr="00A66022">
        <w:rPr>
          <w:szCs w:val="28"/>
          <w:vertAlign w:val="superscript"/>
        </w:rPr>
        <w:t>5</w:t>
      </w:r>
      <w:r w:rsidRPr="00F651A7">
        <w:rPr>
          <w:szCs w:val="28"/>
        </w:rPr>
        <w:t xml:space="preserve"> настоящего Федерального закона, в размере суммы денежных средств участников долевого строительства, удерживаемых уполномоченным банком, предоставившим целевой кредит, на счетах </w:t>
      </w:r>
      <w:proofErr w:type="spellStart"/>
      <w:r w:rsidRPr="00F651A7">
        <w:rPr>
          <w:szCs w:val="28"/>
        </w:rPr>
        <w:t>эскроу</w:t>
      </w:r>
      <w:proofErr w:type="spellEnd"/>
      <w:r w:rsidRPr="00F651A7">
        <w:rPr>
          <w:szCs w:val="28"/>
        </w:rPr>
        <w:t xml:space="preserve"> и не перечисленных уполномоченному банку, предоставившему рефинансирование.</w:t>
      </w:r>
      <w:r w:rsidR="00A66022">
        <w:rPr>
          <w:szCs w:val="28"/>
        </w:rPr>
        <w:t xml:space="preserve"> </w:t>
      </w:r>
      <w:r w:rsidRPr="00F651A7">
        <w:rPr>
          <w:szCs w:val="28"/>
        </w:rPr>
        <w:t xml:space="preserve">В случае нарушения уполномоченным банком, предоставившим целевой кредит, сроков перечисления уполномоченному </w:t>
      </w:r>
      <w:r w:rsidRPr="00F651A7">
        <w:rPr>
          <w:szCs w:val="28"/>
        </w:rPr>
        <w:lastRenderedPageBreak/>
        <w:t>банку, предоставившему рефинансирование, денежных средств участников долевого строительства, предусмотренных пунктом 6 настоящей части, уполномоченный банк, предоставивший целевой кредит, обязан уплатить уполномоченному банку, предоставившему рефинансирование, неустойку (пени) в размере одной сто пятидесятой ключевой ставки Центрального банка Российской Федерации, действующей на день исполнения обязательства, от суммы удерживаемых денежных средств, за каждый день просрочки.</w:t>
      </w:r>
      <w:r w:rsidR="00A66022">
        <w:rPr>
          <w:szCs w:val="28"/>
        </w:rPr>
        <w:t xml:space="preserve"> </w:t>
      </w:r>
      <w:r w:rsidRPr="00F651A7">
        <w:rPr>
          <w:szCs w:val="28"/>
        </w:rPr>
        <w:t>В случае нарушения уполномоченным банком, предоставившим целевой кредит, обязанностей, предусмотренных абзацами четвертым и пятым подпункта "б" пункта 6 настоящей части, уполномоченный банк, предоставивший целевой кредит, обязан уплатить застройщику неустойку (пени) в размере одной десятой процента от суммы целевого кредита, в обеспечение которого были заключены соответствующие договоры залога, за каждый день просрочки;</w:t>
      </w:r>
    </w:p>
    <w:p w14:paraId="0D10896A" w14:textId="77777777" w:rsidR="00F651A7" w:rsidRPr="00F651A7" w:rsidRDefault="00F651A7" w:rsidP="00F651A7">
      <w:pPr>
        <w:spacing w:line="480" w:lineRule="auto"/>
        <w:ind w:firstLine="709"/>
        <w:rPr>
          <w:szCs w:val="28"/>
        </w:rPr>
      </w:pPr>
      <w:r w:rsidRPr="00F651A7">
        <w:rPr>
          <w:szCs w:val="28"/>
        </w:rPr>
        <w:t xml:space="preserve">8) участники долевого строительства по договорам участия в долевом строительстве, заключенным после дня заключения договора рефинансирования, вносят денежные средства в счет уплаты цены договоров участия в долевом строительстве на счета </w:t>
      </w:r>
      <w:proofErr w:type="spellStart"/>
      <w:r w:rsidRPr="00F651A7">
        <w:rPr>
          <w:szCs w:val="28"/>
        </w:rPr>
        <w:t>эскроу</w:t>
      </w:r>
      <w:proofErr w:type="spellEnd"/>
      <w:r w:rsidRPr="00F651A7">
        <w:rPr>
          <w:szCs w:val="28"/>
        </w:rPr>
        <w:t>, открытые в уполномоченном банке, с которым застройщик заключил договор рефинансирования.";</w:t>
      </w:r>
    </w:p>
    <w:p w14:paraId="4E744DB8" w14:textId="77777777" w:rsidR="00F651A7" w:rsidRPr="00F651A7" w:rsidRDefault="00F651A7" w:rsidP="00F651A7">
      <w:pPr>
        <w:spacing w:line="480" w:lineRule="auto"/>
        <w:ind w:firstLine="709"/>
        <w:rPr>
          <w:szCs w:val="28"/>
        </w:rPr>
      </w:pPr>
      <w:r w:rsidRPr="00F651A7">
        <w:rPr>
          <w:szCs w:val="28"/>
        </w:rPr>
        <w:lastRenderedPageBreak/>
        <w:t>б) в части 2 слова "с указанием сведений о таком банке (наименование, фирменное наименование, место нахождения и адрес, адрес электронной почты, номер телефона)" исключить;</w:t>
      </w:r>
    </w:p>
    <w:p w14:paraId="5ED67E1C" w14:textId="77777777" w:rsidR="00F651A7" w:rsidRPr="00F651A7" w:rsidRDefault="00F651A7" w:rsidP="00F651A7">
      <w:pPr>
        <w:spacing w:line="480" w:lineRule="auto"/>
        <w:ind w:firstLine="709"/>
        <w:rPr>
          <w:szCs w:val="28"/>
        </w:rPr>
      </w:pPr>
      <w:r w:rsidRPr="00F651A7">
        <w:rPr>
          <w:szCs w:val="28"/>
        </w:rPr>
        <w:t>5) в статье 15</w:t>
      </w:r>
      <w:r w:rsidRPr="00F651A7">
        <w:rPr>
          <w:szCs w:val="28"/>
          <w:vertAlign w:val="superscript"/>
        </w:rPr>
        <w:t>5</w:t>
      </w:r>
      <w:r w:rsidRPr="00F651A7">
        <w:rPr>
          <w:szCs w:val="28"/>
        </w:rPr>
        <w:t>:</w:t>
      </w:r>
    </w:p>
    <w:p w14:paraId="65B0D215" w14:textId="77777777" w:rsidR="00F651A7" w:rsidRPr="00F651A7" w:rsidRDefault="00F651A7" w:rsidP="00F651A7">
      <w:pPr>
        <w:spacing w:line="480" w:lineRule="auto"/>
        <w:ind w:firstLine="709"/>
        <w:rPr>
          <w:szCs w:val="28"/>
        </w:rPr>
      </w:pPr>
      <w:r w:rsidRPr="00F651A7">
        <w:rPr>
          <w:szCs w:val="28"/>
        </w:rPr>
        <w:t>а) часть 7 дополнить пунктом 3 следующего содержания:</w:t>
      </w:r>
    </w:p>
    <w:p w14:paraId="4B786EA2" w14:textId="7293F91A" w:rsidR="00F651A7" w:rsidRPr="00F651A7" w:rsidRDefault="00F651A7" w:rsidP="00F651A7">
      <w:pPr>
        <w:spacing w:line="480" w:lineRule="auto"/>
        <w:ind w:firstLine="709"/>
        <w:rPr>
          <w:szCs w:val="28"/>
        </w:rPr>
      </w:pPr>
      <w:r w:rsidRPr="00F651A7">
        <w:rPr>
          <w:szCs w:val="28"/>
        </w:rPr>
        <w:t xml:space="preserve">"3) истечение двух месяцев с даты погашения целевого кредита уполномоченным банком, предоставившим рефинансирование - в отношении договора счета </w:t>
      </w:r>
      <w:proofErr w:type="spellStart"/>
      <w:r w:rsidRPr="00F651A7">
        <w:rPr>
          <w:szCs w:val="28"/>
        </w:rPr>
        <w:t>эскроу</w:t>
      </w:r>
      <w:proofErr w:type="spellEnd"/>
      <w:r w:rsidRPr="00F651A7">
        <w:rPr>
          <w:szCs w:val="28"/>
        </w:rPr>
        <w:t>, по которому уполномоченным банком, предоставившим целевой кредит, исполнена предусмотренная подпунктом "б" пункта 6 части 1</w:t>
      </w:r>
      <w:r w:rsidRPr="00B20BD0">
        <w:rPr>
          <w:szCs w:val="28"/>
          <w:vertAlign w:val="superscript"/>
        </w:rPr>
        <w:t>2</w:t>
      </w:r>
      <w:r w:rsidRPr="00F651A7">
        <w:rPr>
          <w:szCs w:val="28"/>
        </w:rPr>
        <w:t xml:space="preserve"> статьи 15</w:t>
      </w:r>
      <w:r w:rsidRPr="00B20BD0">
        <w:rPr>
          <w:szCs w:val="28"/>
          <w:vertAlign w:val="superscript"/>
        </w:rPr>
        <w:t>4</w:t>
      </w:r>
      <w:r w:rsidRPr="00F651A7">
        <w:rPr>
          <w:szCs w:val="28"/>
        </w:rPr>
        <w:t xml:space="preserve"> настоящего Федерального закона обязанность по перечислению денежных средств на счет </w:t>
      </w:r>
      <w:proofErr w:type="spellStart"/>
      <w:r w:rsidRPr="00F651A7">
        <w:rPr>
          <w:szCs w:val="28"/>
        </w:rPr>
        <w:t>эскроу</w:t>
      </w:r>
      <w:proofErr w:type="spellEnd"/>
      <w:r w:rsidRPr="00F651A7">
        <w:rPr>
          <w:szCs w:val="28"/>
        </w:rPr>
        <w:t>, открытый участнику долевого строительства в уполномоченном банке, предоставившем рефинансирование.";</w:t>
      </w:r>
    </w:p>
    <w:p w14:paraId="6639121E" w14:textId="77777777" w:rsidR="00F651A7" w:rsidRPr="00F651A7" w:rsidRDefault="00F651A7" w:rsidP="00F651A7">
      <w:pPr>
        <w:spacing w:line="480" w:lineRule="auto"/>
        <w:ind w:firstLine="709"/>
        <w:rPr>
          <w:szCs w:val="28"/>
        </w:rPr>
      </w:pPr>
      <w:r w:rsidRPr="00F651A7">
        <w:rPr>
          <w:szCs w:val="28"/>
        </w:rPr>
        <w:t>б) часть 7</w:t>
      </w:r>
      <w:r w:rsidRPr="00F651A7">
        <w:rPr>
          <w:szCs w:val="28"/>
          <w:vertAlign w:val="superscript"/>
        </w:rPr>
        <w:t>1</w:t>
      </w:r>
      <w:r w:rsidRPr="00F651A7">
        <w:rPr>
          <w:szCs w:val="28"/>
        </w:rPr>
        <w:t xml:space="preserve"> дополнить предложением следующего содержания: "Указанное правило не применяется в случае неисполнения уполномоченным банком, предоставившим целевой кредит, обязанности перед уполномоченным банком, предоставившим рефинансирование, по перечислению денежных средств участников долевого строительства на счета </w:t>
      </w:r>
      <w:proofErr w:type="spellStart"/>
      <w:r w:rsidRPr="00F651A7">
        <w:rPr>
          <w:szCs w:val="28"/>
        </w:rPr>
        <w:t>эскроу</w:t>
      </w:r>
      <w:proofErr w:type="spellEnd"/>
      <w:r w:rsidRPr="00F651A7">
        <w:rPr>
          <w:szCs w:val="28"/>
        </w:rPr>
        <w:t xml:space="preserve"> уполномоченного банка, предоставившего рефинансирование, предусмотренной подпунктом "б" пункта 6 части 1</w:t>
      </w:r>
      <w:r w:rsidRPr="00F651A7">
        <w:rPr>
          <w:szCs w:val="28"/>
          <w:vertAlign w:val="superscript"/>
        </w:rPr>
        <w:t>2</w:t>
      </w:r>
      <w:r w:rsidRPr="00F651A7">
        <w:rPr>
          <w:szCs w:val="28"/>
        </w:rPr>
        <w:t xml:space="preserve"> статьи 15</w:t>
      </w:r>
      <w:r w:rsidRPr="00F651A7">
        <w:rPr>
          <w:szCs w:val="28"/>
          <w:vertAlign w:val="superscript"/>
        </w:rPr>
        <w:t>4</w:t>
      </w:r>
      <w:r w:rsidRPr="00F651A7">
        <w:rPr>
          <w:szCs w:val="28"/>
        </w:rPr>
        <w:t xml:space="preserve"> настоящего Федерального закона.";</w:t>
      </w:r>
    </w:p>
    <w:p w14:paraId="3678FDDD" w14:textId="77777777" w:rsidR="00F651A7" w:rsidRPr="00F651A7" w:rsidRDefault="00F651A7" w:rsidP="00F651A7">
      <w:pPr>
        <w:spacing w:line="480" w:lineRule="auto"/>
        <w:ind w:firstLine="709"/>
        <w:rPr>
          <w:szCs w:val="28"/>
        </w:rPr>
      </w:pPr>
      <w:r w:rsidRPr="00F651A7">
        <w:rPr>
          <w:szCs w:val="28"/>
        </w:rPr>
        <w:lastRenderedPageBreak/>
        <w:t>в) дополнить частью 10</w:t>
      </w:r>
      <w:r w:rsidRPr="00F651A7">
        <w:rPr>
          <w:szCs w:val="28"/>
          <w:vertAlign w:val="superscript"/>
        </w:rPr>
        <w:t>1</w:t>
      </w:r>
      <w:r w:rsidRPr="00F651A7">
        <w:rPr>
          <w:szCs w:val="28"/>
        </w:rPr>
        <w:t xml:space="preserve"> следующего содержания:</w:t>
      </w:r>
    </w:p>
    <w:p w14:paraId="5AAFCF84" w14:textId="1EEBEFAF" w:rsidR="00F651A7" w:rsidRPr="00F651A7" w:rsidRDefault="00F651A7" w:rsidP="00F651A7">
      <w:pPr>
        <w:spacing w:line="480" w:lineRule="auto"/>
        <w:ind w:firstLine="709"/>
        <w:rPr>
          <w:szCs w:val="28"/>
        </w:rPr>
      </w:pPr>
      <w:r w:rsidRPr="00F651A7">
        <w:rPr>
          <w:szCs w:val="28"/>
        </w:rPr>
        <w:t>"10</w:t>
      </w:r>
      <w:r w:rsidRPr="00F651A7">
        <w:rPr>
          <w:szCs w:val="28"/>
          <w:vertAlign w:val="superscript"/>
        </w:rPr>
        <w:t>1</w:t>
      </w:r>
      <w:r w:rsidRPr="00F651A7">
        <w:rPr>
          <w:szCs w:val="28"/>
        </w:rPr>
        <w:t xml:space="preserve">. При передаче прав и обязанностей по договору счета </w:t>
      </w:r>
      <w:proofErr w:type="spellStart"/>
      <w:r w:rsidRPr="00F651A7">
        <w:rPr>
          <w:szCs w:val="28"/>
        </w:rPr>
        <w:t>эскроу</w:t>
      </w:r>
      <w:proofErr w:type="spellEnd"/>
      <w:r w:rsidRPr="00F651A7">
        <w:rPr>
          <w:szCs w:val="28"/>
        </w:rPr>
        <w:t xml:space="preserve"> в соответствии с частью 1</w:t>
      </w:r>
      <w:r w:rsidRPr="00F651A7">
        <w:rPr>
          <w:szCs w:val="28"/>
          <w:vertAlign w:val="superscript"/>
        </w:rPr>
        <w:t>2</w:t>
      </w:r>
      <w:r w:rsidRPr="00F651A7">
        <w:rPr>
          <w:szCs w:val="28"/>
        </w:rPr>
        <w:t xml:space="preserve"> статьи 15</w:t>
      </w:r>
      <w:r w:rsidRPr="00F651A7">
        <w:rPr>
          <w:szCs w:val="28"/>
          <w:vertAlign w:val="superscript"/>
        </w:rPr>
        <w:t>4</w:t>
      </w:r>
      <w:r w:rsidRPr="00F651A7">
        <w:rPr>
          <w:szCs w:val="28"/>
        </w:rPr>
        <w:t xml:space="preserve"> настоящего Федерального закона персональные данные участников долевого строительства для целей открытия счета </w:t>
      </w:r>
      <w:proofErr w:type="spellStart"/>
      <w:r w:rsidRPr="00F651A7">
        <w:rPr>
          <w:szCs w:val="28"/>
        </w:rPr>
        <w:t>эскроу</w:t>
      </w:r>
      <w:proofErr w:type="spellEnd"/>
      <w:r w:rsidRPr="00F651A7">
        <w:rPr>
          <w:szCs w:val="28"/>
        </w:rPr>
        <w:t xml:space="preserve"> и исполнения обязанностей, установленных частями 6 и 8 настоящей статьи, передаются уполномоченному банку, предоставившему рефинансирование, и обрабатываются им на основании пункта 5 части 1 статьи 6 Федерального закона от 27 июля 2006 г</w:t>
      </w:r>
      <w:r w:rsidR="00115D32">
        <w:rPr>
          <w:szCs w:val="28"/>
        </w:rPr>
        <w:t>ода</w:t>
      </w:r>
      <w:r w:rsidRPr="00F651A7">
        <w:rPr>
          <w:szCs w:val="28"/>
        </w:rPr>
        <w:t xml:space="preserve"> </w:t>
      </w:r>
      <w:r w:rsidR="00115D32">
        <w:rPr>
          <w:szCs w:val="28"/>
        </w:rPr>
        <w:br/>
      </w:r>
      <w:r w:rsidRPr="00F651A7">
        <w:rPr>
          <w:szCs w:val="28"/>
        </w:rPr>
        <w:t>№ 152-ФЗ "О персональных данных".".</w:t>
      </w:r>
    </w:p>
    <w:p w14:paraId="0955E4A1" w14:textId="215B7CDF" w:rsidR="005916B1" w:rsidRPr="005916B1" w:rsidRDefault="005916B1" w:rsidP="005916B1">
      <w:pPr>
        <w:spacing w:line="480" w:lineRule="auto"/>
        <w:ind w:firstLine="709"/>
        <w:rPr>
          <w:b/>
          <w:szCs w:val="28"/>
        </w:rPr>
      </w:pPr>
      <w:r w:rsidRPr="005916B1">
        <w:rPr>
          <w:b/>
          <w:szCs w:val="28"/>
        </w:rPr>
        <w:t xml:space="preserve">Статья </w:t>
      </w:r>
      <w:r w:rsidR="003C4674">
        <w:rPr>
          <w:b/>
          <w:szCs w:val="28"/>
        </w:rPr>
        <w:t>2</w:t>
      </w:r>
    </w:p>
    <w:p w14:paraId="5815423B" w14:textId="13CE018A" w:rsidR="00F651A7" w:rsidRPr="00F651A7" w:rsidRDefault="00F651A7" w:rsidP="00F651A7">
      <w:pPr>
        <w:spacing w:line="456" w:lineRule="auto"/>
        <w:ind w:firstLine="709"/>
        <w:rPr>
          <w:szCs w:val="28"/>
        </w:rPr>
      </w:pPr>
      <w:r w:rsidRPr="00F651A7">
        <w:rPr>
          <w:szCs w:val="28"/>
        </w:rPr>
        <w:t xml:space="preserve">Внести в статью 7 Федерального закона от 7 августа 2001 года </w:t>
      </w:r>
      <w:r>
        <w:rPr>
          <w:szCs w:val="28"/>
        </w:rPr>
        <w:br/>
      </w:r>
      <w:r w:rsidRPr="00F651A7">
        <w:rPr>
          <w:szCs w:val="28"/>
        </w:rPr>
        <w:t>№</w:t>
      </w:r>
      <w:r w:rsidR="00115D32">
        <w:rPr>
          <w:szCs w:val="28"/>
        </w:rPr>
        <w:t xml:space="preserve"> </w:t>
      </w:r>
      <w:r w:rsidRPr="00F651A7">
        <w:rPr>
          <w:szCs w:val="28"/>
        </w:rPr>
        <w:t>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следующие изменения:</w:t>
      </w:r>
    </w:p>
    <w:p w14:paraId="429AB17E" w14:textId="77777777" w:rsidR="00F651A7" w:rsidRPr="00F651A7" w:rsidRDefault="00F651A7" w:rsidP="00F651A7">
      <w:pPr>
        <w:spacing w:line="456" w:lineRule="auto"/>
        <w:ind w:firstLine="709"/>
        <w:rPr>
          <w:szCs w:val="28"/>
        </w:rPr>
      </w:pPr>
      <w:r w:rsidRPr="00F651A7">
        <w:rPr>
          <w:szCs w:val="28"/>
        </w:rPr>
        <w:t>1) в абзаце первом подпункта 1 пункта 1 цифры "1</w:t>
      </w:r>
      <w:r w:rsidRPr="00F651A7">
        <w:rPr>
          <w:szCs w:val="28"/>
          <w:vertAlign w:val="superscript"/>
        </w:rPr>
        <w:t>4-4</w:t>
      </w:r>
      <w:r w:rsidRPr="00F651A7">
        <w:rPr>
          <w:szCs w:val="28"/>
        </w:rPr>
        <w:t xml:space="preserve"> - 1</w:t>
      </w:r>
      <w:r w:rsidRPr="00F651A7">
        <w:rPr>
          <w:szCs w:val="28"/>
          <w:vertAlign w:val="superscript"/>
        </w:rPr>
        <w:t>4-8</w:t>
      </w:r>
      <w:r w:rsidRPr="00F651A7">
        <w:rPr>
          <w:szCs w:val="28"/>
        </w:rPr>
        <w:t>" заменить цифрами "1</w:t>
      </w:r>
      <w:r w:rsidRPr="00F651A7">
        <w:rPr>
          <w:szCs w:val="28"/>
          <w:vertAlign w:val="superscript"/>
        </w:rPr>
        <w:t>4-4</w:t>
      </w:r>
      <w:r w:rsidRPr="00F651A7">
        <w:rPr>
          <w:szCs w:val="28"/>
        </w:rPr>
        <w:t xml:space="preserve"> - 1</w:t>
      </w:r>
      <w:r w:rsidRPr="00F651A7">
        <w:rPr>
          <w:szCs w:val="28"/>
          <w:vertAlign w:val="superscript"/>
        </w:rPr>
        <w:t>4-9</w:t>
      </w:r>
      <w:r w:rsidRPr="00F651A7">
        <w:rPr>
          <w:szCs w:val="28"/>
        </w:rPr>
        <w:t>";</w:t>
      </w:r>
    </w:p>
    <w:p w14:paraId="4398035E" w14:textId="77777777" w:rsidR="00F651A7" w:rsidRPr="00F651A7" w:rsidRDefault="00F651A7" w:rsidP="00F651A7">
      <w:pPr>
        <w:spacing w:line="456" w:lineRule="auto"/>
        <w:ind w:firstLine="709"/>
        <w:rPr>
          <w:szCs w:val="28"/>
        </w:rPr>
      </w:pPr>
      <w:r w:rsidRPr="00F651A7">
        <w:rPr>
          <w:szCs w:val="28"/>
        </w:rPr>
        <w:t>2) дополнить пунктом 1</w:t>
      </w:r>
      <w:r w:rsidRPr="00F651A7">
        <w:rPr>
          <w:szCs w:val="28"/>
          <w:vertAlign w:val="superscript"/>
        </w:rPr>
        <w:t>4-9</w:t>
      </w:r>
      <w:r w:rsidRPr="00F651A7">
        <w:rPr>
          <w:szCs w:val="28"/>
        </w:rPr>
        <w:t xml:space="preserve"> следующего содержания:</w:t>
      </w:r>
    </w:p>
    <w:p w14:paraId="39C609C3" w14:textId="2ECFCD24" w:rsidR="00F651A7" w:rsidRPr="00F651A7" w:rsidRDefault="00F651A7" w:rsidP="00F651A7">
      <w:pPr>
        <w:spacing w:line="456" w:lineRule="auto"/>
        <w:ind w:firstLine="709"/>
        <w:rPr>
          <w:szCs w:val="28"/>
        </w:rPr>
      </w:pPr>
      <w:r w:rsidRPr="00F651A7">
        <w:rPr>
          <w:szCs w:val="28"/>
        </w:rPr>
        <w:t>"1</w:t>
      </w:r>
      <w:r w:rsidRPr="00F651A7">
        <w:rPr>
          <w:szCs w:val="28"/>
          <w:vertAlign w:val="superscript"/>
        </w:rPr>
        <w:t>4-9</w:t>
      </w:r>
      <w:r w:rsidRPr="00F651A7">
        <w:rPr>
          <w:szCs w:val="28"/>
        </w:rPr>
        <w:t xml:space="preserve">. При передаче прав и обязанностей по договору счета </w:t>
      </w:r>
      <w:proofErr w:type="spellStart"/>
      <w:r w:rsidRPr="00F651A7">
        <w:rPr>
          <w:szCs w:val="28"/>
        </w:rPr>
        <w:t>эскроу</w:t>
      </w:r>
      <w:proofErr w:type="spellEnd"/>
      <w:r w:rsidRPr="00F651A7">
        <w:rPr>
          <w:szCs w:val="28"/>
        </w:rPr>
        <w:t xml:space="preserve">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w:t>
      </w:r>
      <w:r w:rsidRPr="00F651A7">
        <w:rPr>
          <w:szCs w:val="28"/>
        </w:rPr>
        <w:lastRenderedPageBreak/>
        <w:t xml:space="preserve">законодательные акты Российской Федерации" повторная идентификация клиента, являющегося участником долевого строительства, не осуществляется </w:t>
      </w:r>
      <w:r w:rsidR="00347535">
        <w:rPr>
          <w:szCs w:val="28"/>
        </w:rPr>
        <w:t>к</w:t>
      </w:r>
      <w:r w:rsidR="00347535" w:rsidRPr="00347535">
        <w:rPr>
          <w:szCs w:val="28"/>
        </w:rPr>
        <w:t>редитн</w:t>
      </w:r>
      <w:r w:rsidR="00347535">
        <w:rPr>
          <w:szCs w:val="28"/>
        </w:rPr>
        <w:t>ой</w:t>
      </w:r>
      <w:r w:rsidR="00347535" w:rsidRPr="00347535">
        <w:rPr>
          <w:szCs w:val="28"/>
        </w:rPr>
        <w:t xml:space="preserve"> организаци</w:t>
      </w:r>
      <w:r w:rsidR="00347535">
        <w:rPr>
          <w:szCs w:val="28"/>
        </w:rPr>
        <w:t>ей</w:t>
      </w:r>
      <w:r w:rsidR="00347535" w:rsidRPr="00347535">
        <w:rPr>
          <w:szCs w:val="28"/>
        </w:rPr>
        <w:t>,</w:t>
      </w:r>
      <w:r w:rsidR="00347535">
        <w:rPr>
          <w:szCs w:val="28"/>
        </w:rPr>
        <w:t xml:space="preserve"> являющейся</w:t>
      </w:r>
      <w:r w:rsidR="00347535" w:rsidRPr="00347535">
        <w:rPr>
          <w:szCs w:val="28"/>
        </w:rPr>
        <w:t xml:space="preserve">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347535">
        <w:rPr>
          <w:szCs w:val="28"/>
        </w:rPr>
        <w:t xml:space="preserve"> </w:t>
      </w:r>
      <w:r w:rsidR="00347535" w:rsidRPr="00347535">
        <w:rPr>
          <w:szCs w:val="28"/>
        </w:rPr>
        <w:t>уполномоченны</w:t>
      </w:r>
      <w:r w:rsidR="00347535">
        <w:rPr>
          <w:szCs w:val="28"/>
        </w:rPr>
        <w:t>м банком</w:t>
      </w:r>
      <w:r w:rsidR="00DB1955">
        <w:rPr>
          <w:szCs w:val="28"/>
        </w:rPr>
        <w:t xml:space="preserve"> (далее - уполномоченный банк)</w:t>
      </w:r>
      <w:r w:rsidR="00347535">
        <w:rPr>
          <w:szCs w:val="28"/>
        </w:rPr>
        <w:t xml:space="preserve">, </w:t>
      </w:r>
      <w:r w:rsidRPr="00F651A7">
        <w:rPr>
          <w:szCs w:val="28"/>
        </w:rPr>
        <w:t>которо</w:t>
      </w:r>
      <w:r w:rsidR="00347535">
        <w:rPr>
          <w:szCs w:val="28"/>
        </w:rPr>
        <w:t>й</w:t>
      </w:r>
      <w:r w:rsidRPr="00F651A7">
        <w:rPr>
          <w:szCs w:val="28"/>
        </w:rPr>
        <w:t xml:space="preserve"> передаются права и обязанности по договору счета </w:t>
      </w:r>
      <w:proofErr w:type="spellStart"/>
      <w:r w:rsidRPr="00F651A7">
        <w:rPr>
          <w:szCs w:val="28"/>
        </w:rPr>
        <w:t>эскроу</w:t>
      </w:r>
      <w:proofErr w:type="spellEnd"/>
      <w:r w:rsidRPr="00F651A7">
        <w:rPr>
          <w:szCs w:val="28"/>
        </w:rPr>
        <w:t>, в случае, если</w:t>
      </w:r>
      <w:r w:rsidR="00DB1955">
        <w:rPr>
          <w:szCs w:val="28"/>
        </w:rPr>
        <w:t xml:space="preserve"> указанному</w:t>
      </w:r>
      <w:r w:rsidRPr="00F651A7">
        <w:rPr>
          <w:szCs w:val="28"/>
        </w:rPr>
        <w:t xml:space="preserve"> уполномоченному банку были переданы все необходимые сведения о клиенте, а идентификация была осуществлена ранее уполномоченным банком, от которого передаются права и обязанности по договору счета </w:t>
      </w:r>
      <w:proofErr w:type="spellStart"/>
      <w:r w:rsidRPr="00F651A7">
        <w:rPr>
          <w:szCs w:val="28"/>
        </w:rPr>
        <w:t>эскроу</w:t>
      </w:r>
      <w:proofErr w:type="spellEnd"/>
      <w:r w:rsidRPr="00F651A7">
        <w:rPr>
          <w:szCs w:val="28"/>
        </w:rPr>
        <w:t xml:space="preserve">. В указанном случае открытие счета </w:t>
      </w:r>
      <w:proofErr w:type="spellStart"/>
      <w:r w:rsidRPr="00F651A7">
        <w:rPr>
          <w:szCs w:val="28"/>
        </w:rPr>
        <w:t>эскроу</w:t>
      </w:r>
      <w:proofErr w:type="spellEnd"/>
      <w:r w:rsidRPr="00F651A7">
        <w:rPr>
          <w:szCs w:val="28"/>
        </w:rPr>
        <w:t xml:space="preserve"> клиенту может быть осуществлено без его личного присутствия либо присутствия его представителя.".</w:t>
      </w:r>
    </w:p>
    <w:p w14:paraId="258D7639" w14:textId="14094B69" w:rsidR="007A16EB" w:rsidRPr="007A16EB" w:rsidRDefault="007A16EB" w:rsidP="00BD0705">
      <w:pPr>
        <w:spacing w:line="456" w:lineRule="auto"/>
        <w:ind w:firstLine="709"/>
        <w:rPr>
          <w:b/>
          <w:szCs w:val="28"/>
        </w:rPr>
      </w:pPr>
      <w:r w:rsidRPr="007A16EB">
        <w:rPr>
          <w:b/>
          <w:szCs w:val="28"/>
        </w:rPr>
        <w:t xml:space="preserve">Статья </w:t>
      </w:r>
      <w:r w:rsidR="003C4674">
        <w:rPr>
          <w:b/>
          <w:szCs w:val="28"/>
        </w:rPr>
        <w:t>3</w:t>
      </w:r>
    </w:p>
    <w:p w14:paraId="590232FE" w14:textId="77777777" w:rsidR="00F651A7" w:rsidRPr="00F651A7" w:rsidRDefault="00F651A7" w:rsidP="00F651A7">
      <w:pPr>
        <w:spacing w:line="456" w:lineRule="auto"/>
        <w:ind w:firstLine="709"/>
        <w:rPr>
          <w:szCs w:val="28"/>
        </w:rPr>
      </w:pPr>
      <w:r w:rsidRPr="00F651A7">
        <w:rPr>
          <w:bCs/>
          <w:szCs w:val="28"/>
        </w:rPr>
        <w:t xml:space="preserve">1. </w:t>
      </w:r>
      <w:r w:rsidRPr="00F651A7">
        <w:rPr>
          <w:szCs w:val="28"/>
        </w:rPr>
        <w:t>Действие положений пунктов 1 - 3 части 1</w:t>
      </w:r>
      <w:r w:rsidRPr="00F651A7">
        <w:rPr>
          <w:szCs w:val="28"/>
          <w:vertAlign w:val="superscript"/>
        </w:rPr>
        <w:t>2</w:t>
      </w:r>
      <w:r w:rsidRPr="00F651A7">
        <w:rPr>
          <w:szCs w:val="28"/>
        </w:rPr>
        <w:t xml:space="preserve"> статьи 15</w:t>
      </w:r>
      <w:r w:rsidRPr="00F651A7">
        <w:rPr>
          <w:szCs w:val="28"/>
          <w:vertAlign w:val="superscript"/>
        </w:rPr>
        <w:t>4</w:t>
      </w:r>
      <w:r w:rsidRPr="00F651A7">
        <w:rPr>
          <w:szCs w:val="28"/>
        </w:rPr>
        <w:t>, частей 7</w:t>
      </w:r>
      <w:r w:rsidRPr="00F651A7">
        <w:rPr>
          <w:szCs w:val="28"/>
          <w:vertAlign w:val="superscript"/>
        </w:rPr>
        <w:t>1</w:t>
      </w:r>
      <w:r w:rsidRPr="00F651A7">
        <w:rPr>
          <w:szCs w:val="28"/>
        </w:rPr>
        <w:t xml:space="preserve"> и 10</w:t>
      </w:r>
      <w:r w:rsidRPr="00F651A7">
        <w:rPr>
          <w:szCs w:val="28"/>
          <w:vertAlign w:val="superscript"/>
        </w:rPr>
        <w:t>1</w:t>
      </w:r>
      <w:r w:rsidRPr="00F651A7">
        <w:rPr>
          <w:szCs w:val="28"/>
        </w:rPr>
        <w:t xml:space="preserve"> статьи 15</w:t>
      </w:r>
      <w:r w:rsidRPr="00F651A7">
        <w:rPr>
          <w:szCs w:val="28"/>
          <w:vertAlign w:val="superscript"/>
        </w:rPr>
        <w:t>5</w:t>
      </w:r>
      <w:r w:rsidRPr="00F651A7">
        <w:rPr>
          <w:szCs w:val="28"/>
        </w:rPr>
        <w:t xml:space="preserve">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распространяется на правоотношения, возникшие из договоров о предоставлении целевого кредита и (или) договоров залога (ипотеки), </w:t>
      </w:r>
      <w:r w:rsidRPr="00F651A7">
        <w:rPr>
          <w:szCs w:val="28"/>
        </w:rPr>
        <w:lastRenderedPageBreak/>
        <w:t>обеспечивающих исполнение обязательств по такому договору о предоставлении целевого кредита, заключенных до дня вступления в силу настоящего Федерального закона.</w:t>
      </w:r>
    </w:p>
    <w:p w14:paraId="446B0EB8" w14:textId="67E1B75C" w:rsidR="00F651A7" w:rsidRPr="00F651A7" w:rsidRDefault="00F651A7" w:rsidP="00F651A7">
      <w:pPr>
        <w:spacing w:line="456" w:lineRule="auto"/>
        <w:ind w:firstLine="709"/>
        <w:rPr>
          <w:szCs w:val="28"/>
        </w:rPr>
      </w:pPr>
      <w:r w:rsidRPr="00F651A7">
        <w:rPr>
          <w:szCs w:val="28"/>
        </w:rPr>
        <w:t>2. Действие положений пункта 5 части 4</w:t>
      </w:r>
      <w:r w:rsidRPr="00172D84">
        <w:rPr>
          <w:szCs w:val="28"/>
          <w:vertAlign w:val="superscript"/>
        </w:rPr>
        <w:t>2</w:t>
      </w:r>
      <w:r w:rsidRPr="00F651A7">
        <w:rPr>
          <w:szCs w:val="28"/>
        </w:rPr>
        <w:t xml:space="preserve"> статьи 4, пункта 6 части 1</w:t>
      </w:r>
      <w:r w:rsidRPr="00F651A7">
        <w:rPr>
          <w:szCs w:val="28"/>
          <w:vertAlign w:val="superscript"/>
        </w:rPr>
        <w:t>2</w:t>
      </w:r>
      <w:r w:rsidRPr="00F651A7">
        <w:rPr>
          <w:szCs w:val="28"/>
        </w:rPr>
        <w:t xml:space="preserve"> и части 8 статьи 15</w:t>
      </w:r>
      <w:r w:rsidRPr="00F651A7">
        <w:rPr>
          <w:szCs w:val="28"/>
          <w:vertAlign w:val="superscript"/>
        </w:rPr>
        <w:t>4</w:t>
      </w:r>
      <w:r w:rsidRPr="00F651A7">
        <w:rPr>
          <w:szCs w:val="28"/>
        </w:rPr>
        <w:t xml:space="preserve">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распространяется на правоотношения, возникшие из договоров участия в долевом строительстве, заключенных до дня вступления в силу настоящего Федерального закона.</w:t>
      </w:r>
    </w:p>
    <w:p w14:paraId="5A207784" w14:textId="77777777" w:rsidR="00F651A7" w:rsidRPr="00F651A7" w:rsidRDefault="00F651A7" w:rsidP="00F651A7">
      <w:pPr>
        <w:spacing w:line="456" w:lineRule="auto"/>
        <w:ind w:firstLine="709"/>
        <w:rPr>
          <w:szCs w:val="28"/>
        </w:rPr>
      </w:pPr>
      <w:r w:rsidRPr="00F651A7">
        <w:rPr>
          <w:szCs w:val="28"/>
        </w:rPr>
        <w:t>3. Действие положений части 2</w:t>
      </w:r>
      <w:r w:rsidRPr="00F651A7">
        <w:rPr>
          <w:szCs w:val="28"/>
          <w:vertAlign w:val="superscript"/>
        </w:rPr>
        <w:t>3-3-1</w:t>
      </w:r>
      <w:r w:rsidRPr="00F651A7">
        <w:rPr>
          <w:szCs w:val="28"/>
        </w:rPr>
        <w:t xml:space="preserve">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распространяется на правоотношения, возникшие из договоров банковского счета, заключенных до дня вступления в силу настоящего Федерального закона.</w:t>
      </w:r>
    </w:p>
    <w:p w14:paraId="2A95F884" w14:textId="77777777" w:rsidR="00F651A7" w:rsidRPr="00F651A7" w:rsidRDefault="00F651A7" w:rsidP="00F651A7">
      <w:pPr>
        <w:spacing w:line="456" w:lineRule="auto"/>
        <w:ind w:firstLine="709"/>
        <w:rPr>
          <w:szCs w:val="28"/>
        </w:rPr>
      </w:pPr>
      <w:r w:rsidRPr="00F651A7">
        <w:rPr>
          <w:szCs w:val="28"/>
        </w:rPr>
        <w:t>4. Действие положений пунктов 4-7 части 1</w:t>
      </w:r>
      <w:r w:rsidRPr="00F651A7">
        <w:rPr>
          <w:szCs w:val="28"/>
          <w:vertAlign w:val="superscript"/>
        </w:rPr>
        <w:t>2</w:t>
      </w:r>
      <w:r w:rsidRPr="00F651A7">
        <w:rPr>
          <w:szCs w:val="28"/>
        </w:rPr>
        <w:t xml:space="preserve"> статьи 15</w:t>
      </w:r>
      <w:r w:rsidRPr="00F651A7">
        <w:rPr>
          <w:szCs w:val="28"/>
          <w:vertAlign w:val="superscript"/>
        </w:rPr>
        <w:t>4</w:t>
      </w:r>
      <w:r w:rsidRPr="00F651A7">
        <w:rPr>
          <w:szCs w:val="28"/>
        </w:rPr>
        <w:t>, части 7 статьи 15</w:t>
      </w:r>
      <w:r w:rsidRPr="00F651A7">
        <w:rPr>
          <w:szCs w:val="28"/>
          <w:vertAlign w:val="superscript"/>
        </w:rPr>
        <w:t>5</w:t>
      </w:r>
      <w:r w:rsidRPr="00F651A7">
        <w:rPr>
          <w:szCs w:val="28"/>
        </w:rPr>
        <w:t xml:space="preserve">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w:t>
      </w:r>
      <w:r w:rsidRPr="00F651A7">
        <w:rPr>
          <w:szCs w:val="28"/>
        </w:rPr>
        <w:lastRenderedPageBreak/>
        <w:t xml:space="preserve">Российской Федерации" (в редакции настоящего Федерального закона) распространяется на правоотношения, возникшие из договоров счета </w:t>
      </w:r>
      <w:proofErr w:type="spellStart"/>
      <w:r w:rsidRPr="00F651A7">
        <w:rPr>
          <w:szCs w:val="28"/>
        </w:rPr>
        <w:t>эскроу</w:t>
      </w:r>
      <w:proofErr w:type="spellEnd"/>
      <w:r w:rsidRPr="00F651A7">
        <w:rPr>
          <w:szCs w:val="28"/>
        </w:rPr>
        <w:t>, заключенных до дня вступления в силу настоящего Федерального закона.</w:t>
      </w:r>
    </w:p>
    <w:p w14:paraId="566BB991" w14:textId="77777777" w:rsidR="00F651A7" w:rsidRPr="00F651A7" w:rsidRDefault="00F651A7" w:rsidP="00F651A7">
      <w:pPr>
        <w:spacing w:line="456" w:lineRule="auto"/>
        <w:ind w:firstLine="709"/>
        <w:rPr>
          <w:szCs w:val="28"/>
        </w:rPr>
      </w:pPr>
      <w:r w:rsidRPr="00F651A7">
        <w:rPr>
          <w:szCs w:val="28"/>
        </w:rPr>
        <w:t>5. В договоры, заключаемые застройщиком с уполномоченным банком, предоставившим целевой кредит, со дня вступления в силу настоящего Федерального закона не допускается включение следующих условий:</w:t>
      </w:r>
    </w:p>
    <w:p w14:paraId="7DBAD2CD" w14:textId="77777777" w:rsidR="00F651A7" w:rsidRPr="00F651A7" w:rsidRDefault="00F651A7" w:rsidP="00F651A7">
      <w:pPr>
        <w:spacing w:line="456" w:lineRule="auto"/>
        <w:ind w:firstLine="709"/>
        <w:rPr>
          <w:szCs w:val="28"/>
        </w:rPr>
      </w:pPr>
      <w:r w:rsidRPr="00F651A7">
        <w:rPr>
          <w:szCs w:val="28"/>
        </w:rPr>
        <w:t>1) запрещающих досрочное погашение целевого кредита путем рефинансирования, в том числе если досрочное погашение целевого кредита обусловлено необходимостью выплаты определенной денежной суммы уполномоченному банку, удержанием таким уполномоченным банком платежа (обеспечительного платежа, комиссии, штрафа или иных аналогичных платежей), обязанностью застройщика заключить с таким уполномоченным банком дополнительное соглашение о досрочном погашении целевого кредита и (или) получением согласия уполномоченного банка, предоставившего целевой кредит, на досрочное погашение такого кредита (отказа от досрочного погашения такого кредита) - в отношении договоров о предоставлении целевого кредита;</w:t>
      </w:r>
    </w:p>
    <w:p w14:paraId="03360E98" w14:textId="77777777" w:rsidR="00F651A7" w:rsidRDefault="00F651A7" w:rsidP="00F651A7">
      <w:pPr>
        <w:spacing w:line="456" w:lineRule="auto"/>
        <w:ind w:firstLine="709"/>
        <w:rPr>
          <w:szCs w:val="28"/>
        </w:rPr>
      </w:pPr>
      <w:r w:rsidRPr="00F651A7">
        <w:rPr>
          <w:szCs w:val="28"/>
        </w:rPr>
        <w:t xml:space="preserve">2) запрещающих последующий залог (ипотеку), в том числе последующий залог акций (долей) застройщика, либо содержащих требование о получении согласия кредитора на последующий залог акций </w:t>
      </w:r>
      <w:r w:rsidRPr="00F651A7">
        <w:rPr>
          <w:szCs w:val="28"/>
        </w:rPr>
        <w:lastRenderedPageBreak/>
        <w:t>(долей) застройщика и ипотеку - в отношении договоров о предоставлении целевого кредита и (или) договоров залога (ипотеки), обеспечивающих исполнение обязательств по такому договору о предоставлении целевого кредита.</w:t>
      </w:r>
    </w:p>
    <w:p w14:paraId="416F079C" w14:textId="72E8F9BC" w:rsidR="00DB1955" w:rsidRPr="00F651A7" w:rsidRDefault="00DB1955" w:rsidP="00F651A7">
      <w:pPr>
        <w:spacing w:line="456" w:lineRule="auto"/>
        <w:ind w:firstLine="709"/>
        <w:rPr>
          <w:szCs w:val="28"/>
        </w:rPr>
      </w:pPr>
      <w:r>
        <w:rPr>
          <w:szCs w:val="28"/>
        </w:rPr>
        <w:t xml:space="preserve">6. </w:t>
      </w:r>
      <w:r w:rsidR="006224AE">
        <w:rPr>
          <w:szCs w:val="28"/>
        </w:rPr>
        <w:t>Для</w:t>
      </w:r>
      <w:r w:rsidRPr="00DB1955">
        <w:rPr>
          <w:szCs w:val="28"/>
        </w:rPr>
        <w:t xml:space="preserve"> цел</w:t>
      </w:r>
      <w:r w:rsidR="006224AE">
        <w:rPr>
          <w:szCs w:val="28"/>
        </w:rPr>
        <w:t>ей</w:t>
      </w:r>
      <w:r w:rsidRPr="00DB1955">
        <w:rPr>
          <w:szCs w:val="28"/>
        </w:rPr>
        <w:t xml:space="preserve"> настоящей статьи поняти</w:t>
      </w:r>
      <w:r>
        <w:rPr>
          <w:szCs w:val="28"/>
        </w:rPr>
        <w:t>я</w:t>
      </w:r>
      <w:r w:rsidRPr="00DB1955">
        <w:rPr>
          <w:szCs w:val="28"/>
        </w:rPr>
        <w:t xml:space="preserve"> "</w:t>
      </w:r>
      <w:r w:rsidR="006224AE" w:rsidRPr="006224AE">
        <w:rPr>
          <w:szCs w:val="28"/>
        </w:rPr>
        <w:t>застройщик</w:t>
      </w:r>
      <w:r w:rsidRPr="00DB1955">
        <w:rPr>
          <w:szCs w:val="28"/>
        </w:rPr>
        <w:t>"</w:t>
      </w:r>
      <w:r w:rsidR="006224AE">
        <w:rPr>
          <w:szCs w:val="28"/>
        </w:rPr>
        <w:t>, "</w:t>
      </w:r>
      <w:r w:rsidR="006224AE" w:rsidRPr="006224AE">
        <w:rPr>
          <w:szCs w:val="28"/>
        </w:rPr>
        <w:t>уполномоченный банк</w:t>
      </w:r>
      <w:r w:rsidR="006224AE">
        <w:rPr>
          <w:szCs w:val="28"/>
        </w:rPr>
        <w:t>", "</w:t>
      </w:r>
      <w:r w:rsidR="006224AE" w:rsidRPr="006224AE">
        <w:rPr>
          <w:szCs w:val="28"/>
        </w:rPr>
        <w:t>целевой кредит</w:t>
      </w:r>
      <w:r w:rsidR="006224AE">
        <w:rPr>
          <w:szCs w:val="28"/>
        </w:rPr>
        <w:t>", "</w:t>
      </w:r>
      <w:r w:rsidR="006224AE" w:rsidRPr="006224AE">
        <w:rPr>
          <w:szCs w:val="28"/>
        </w:rPr>
        <w:t>рефинансировани</w:t>
      </w:r>
      <w:r w:rsidR="006224AE">
        <w:rPr>
          <w:szCs w:val="28"/>
        </w:rPr>
        <w:t>е"</w:t>
      </w:r>
      <w:r w:rsidRPr="00DB1955">
        <w:rPr>
          <w:szCs w:val="28"/>
        </w:rPr>
        <w:t xml:space="preserve"> использу</w:t>
      </w:r>
      <w:r w:rsidR="006224AE">
        <w:rPr>
          <w:szCs w:val="28"/>
        </w:rPr>
        <w:t>ю</w:t>
      </w:r>
      <w:r w:rsidRPr="00DB1955">
        <w:rPr>
          <w:szCs w:val="28"/>
        </w:rPr>
        <w:t xml:space="preserve">тся в значении, установленном Федеральным законом </w:t>
      </w:r>
      <w:r w:rsidR="006224AE" w:rsidRPr="006224AE">
        <w:rPr>
          <w:szCs w:val="28"/>
        </w:rPr>
        <w:t>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w:t>
      </w:r>
      <w:r w:rsidRPr="00DB1955">
        <w:rPr>
          <w:szCs w:val="28"/>
        </w:rPr>
        <w:t>.</w:t>
      </w:r>
    </w:p>
    <w:p w14:paraId="6310ACA4" w14:textId="77777777" w:rsidR="00F651A7" w:rsidRPr="00F651A7" w:rsidRDefault="00F651A7" w:rsidP="00F651A7">
      <w:pPr>
        <w:widowControl w:val="0"/>
        <w:shd w:val="clear" w:color="auto" w:fill="FFFFFF"/>
        <w:autoSpaceDE w:val="0"/>
        <w:autoSpaceDN w:val="0"/>
        <w:adjustRightInd w:val="0"/>
        <w:spacing w:line="480" w:lineRule="auto"/>
        <w:ind w:firstLine="720"/>
        <w:jc w:val="left"/>
        <w:rPr>
          <w:sz w:val="20"/>
        </w:rPr>
      </w:pPr>
      <w:r w:rsidRPr="00F651A7">
        <w:rPr>
          <w:b/>
          <w:bCs/>
          <w:spacing w:val="-2"/>
          <w:szCs w:val="28"/>
        </w:rPr>
        <w:t>Статья 4</w:t>
      </w:r>
    </w:p>
    <w:p w14:paraId="11BBED2B" w14:textId="77777777" w:rsidR="00F651A7" w:rsidRPr="00F651A7" w:rsidRDefault="00F651A7" w:rsidP="00F651A7">
      <w:pPr>
        <w:spacing w:line="456" w:lineRule="auto"/>
        <w:ind w:firstLine="709"/>
        <w:rPr>
          <w:szCs w:val="28"/>
        </w:rPr>
      </w:pPr>
      <w:r w:rsidRPr="00F651A7">
        <w:rPr>
          <w:szCs w:val="28"/>
        </w:rPr>
        <w:t>Настоящий Федеральный закон вступает в силу со дня его официального опубликования.</w:t>
      </w:r>
    </w:p>
    <w:p w14:paraId="4278F205" w14:textId="77777777" w:rsidR="00AF0BA3" w:rsidRPr="00E13EDB" w:rsidRDefault="00AF0BA3" w:rsidP="00E13EDB">
      <w:pPr>
        <w:pStyle w:val="aa"/>
        <w:spacing w:after="0" w:line="240" w:lineRule="auto"/>
        <w:ind w:left="0"/>
        <w:jc w:val="both"/>
        <w:rPr>
          <w:szCs w:val="28"/>
        </w:rPr>
      </w:pPr>
    </w:p>
    <w:p w14:paraId="34E97344" w14:textId="77777777" w:rsidR="007865C9" w:rsidRPr="00E13EDB" w:rsidRDefault="007865C9" w:rsidP="00E13EDB">
      <w:pPr>
        <w:pStyle w:val="aa"/>
        <w:spacing w:after="0" w:line="240" w:lineRule="auto"/>
        <w:ind w:left="0"/>
        <w:jc w:val="both"/>
        <w:rPr>
          <w:szCs w:val="28"/>
        </w:rPr>
      </w:pPr>
    </w:p>
    <w:p w14:paraId="7AF7C9F9" w14:textId="1BD6CD08" w:rsidR="0053691B" w:rsidRPr="00E13EDB" w:rsidRDefault="0053691B" w:rsidP="00327EA9">
      <w:pPr>
        <w:tabs>
          <w:tab w:val="center" w:pos="1474"/>
        </w:tabs>
        <w:spacing w:line="240" w:lineRule="auto"/>
        <w:ind w:firstLine="709"/>
        <w:rPr>
          <w:szCs w:val="28"/>
        </w:rPr>
      </w:pPr>
      <w:r w:rsidRPr="00E13EDB">
        <w:rPr>
          <w:szCs w:val="28"/>
        </w:rPr>
        <w:t>Президент</w:t>
      </w:r>
    </w:p>
    <w:p w14:paraId="02F1152A" w14:textId="0F9F1748" w:rsidR="003C4674" w:rsidRDefault="0053691B" w:rsidP="00E13EDB">
      <w:pPr>
        <w:tabs>
          <w:tab w:val="center" w:pos="1474"/>
          <w:tab w:val="left" w:pos="8364"/>
        </w:tabs>
        <w:spacing w:line="240" w:lineRule="auto"/>
        <w:rPr>
          <w:szCs w:val="28"/>
        </w:rPr>
      </w:pPr>
      <w:r w:rsidRPr="00E13EDB">
        <w:rPr>
          <w:szCs w:val="28"/>
        </w:rPr>
        <w:t>Российской Федерации</w:t>
      </w:r>
      <w:r w:rsidR="00CB7556">
        <w:rPr>
          <w:szCs w:val="28"/>
        </w:rPr>
        <w:t xml:space="preserve">                                                                           </w:t>
      </w:r>
    </w:p>
    <w:sectPr w:rsidR="003C4674" w:rsidSect="00F651A7">
      <w:headerReference w:type="default" r:id="rId9"/>
      <w:headerReference w:type="first" r:id="rId10"/>
      <w:footerReference w:type="first" r:id="rId11"/>
      <w:pgSz w:w="11907" w:h="16840" w:code="9"/>
      <w:pgMar w:top="1418" w:right="1418" w:bottom="1701" w:left="1418" w:header="709" w:footer="709" w:gutter="0"/>
      <w:paperSrc w:first="7" w:other="7"/>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7B8596" w14:textId="77777777" w:rsidR="00736167" w:rsidRDefault="00736167">
      <w:r>
        <w:separator/>
      </w:r>
    </w:p>
  </w:endnote>
  <w:endnote w:type="continuationSeparator" w:id="0">
    <w:p w14:paraId="66BFF9B0" w14:textId="77777777" w:rsidR="00736167" w:rsidRDefault="00736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04D6EC" w14:textId="77777777" w:rsidR="00763C3E" w:rsidRDefault="00763C3E">
    <w:pPr>
      <w:pStyle w:val="a4"/>
      <w:tabs>
        <w:tab w:val="clear" w:pos="4153"/>
        <w:tab w:val="clear" w:pos="8306"/>
        <w:tab w:val="center" w:pos="4820"/>
        <w:tab w:val="right" w:pos="9072"/>
      </w:tabs>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5B1252" w14:textId="77777777" w:rsidR="00736167" w:rsidRDefault="00736167">
      <w:r>
        <w:separator/>
      </w:r>
    </w:p>
  </w:footnote>
  <w:footnote w:type="continuationSeparator" w:id="0">
    <w:p w14:paraId="5BE9D5B1" w14:textId="77777777" w:rsidR="00736167" w:rsidRDefault="007361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AD879" w14:textId="77777777" w:rsidR="00763C3E" w:rsidRPr="0053691B" w:rsidRDefault="00924508">
    <w:pPr>
      <w:pStyle w:val="a3"/>
      <w:tabs>
        <w:tab w:val="clear" w:pos="4153"/>
        <w:tab w:val="clear" w:pos="8306"/>
      </w:tabs>
      <w:jc w:val="center"/>
      <w:rPr>
        <w:sz w:val="30"/>
      </w:rPr>
    </w:pPr>
    <w:r w:rsidRPr="0053691B">
      <w:rPr>
        <w:rStyle w:val="a5"/>
        <w:sz w:val="30"/>
      </w:rPr>
      <w:fldChar w:fldCharType="begin"/>
    </w:r>
    <w:r w:rsidR="00763C3E" w:rsidRPr="0053691B">
      <w:rPr>
        <w:rStyle w:val="a5"/>
        <w:sz w:val="30"/>
      </w:rPr>
      <w:instrText xml:space="preserve"> PAGE </w:instrText>
    </w:r>
    <w:r w:rsidRPr="0053691B">
      <w:rPr>
        <w:rStyle w:val="a5"/>
        <w:sz w:val="30"/>
      </w:rPr>
      <w:fldChar w:fldCharType="separate"/>
    </w:r>
    <w:r w:rsidR="003538C5">
      <w:rPr>
        <w:rStyle w:val="a5"/>
        <w:noProof/>
        <w:sz w:val="30"/>
      </w:rPr>
      <w:t>2</w:t>
    </w:r>
    <w:r w:rsidRPr="0053691B">
      <w:rPr>
        <w:rStyle w:val="a5"/>
        <w:sz w:val="3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3D4C7" w14:textId="77777777" w:rsidR="00763C3E" w:rsidRPr="0053691B" w:rsidRDefault="00763C3E">
    <w:pPr>
      <w:pStyle w:val="a3"/>
      <w:tabs>
        <w:tab w:val="clear" w:pos="4153"/>
        <w:tab w:val="clear" w:pos="8306"/>
      </w:tabs>
      <w:jc w:val="center"/>
      <w:rPr>
        <w:sz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D3AA0"/>
    <w:multiLevelType w:val="hybridMultilevel"/>
    <w:tmpl w:val="2ED04790"/>
    <w:lvl w:ilvl="0" w:tplc="F88845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8F92E6D"/>
    <w:multiLevelType w:val="hybridMultilevel"/>
    <w:tmpl w:val="C946123E"/>
    <w:lvl w:ilvl="0" w:tplc="F88845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108"/>
    <w:rsid w:val="00001431"/>
    <w:rsid w:val="000162E3"/>
    <w:rsid w:val="00016E0F"/>
    <w:rsid w:val="0002697B"/>
    <w:rsid w:val="00031753"/>
    <w:rsid w:val="000357F7"/>
    <w:rsid w:val="00036E0B"/>
    <w:rsid w:val="00062137"/>
    <w:rsid w:val="00062E4F"/>
    <w:rsid w:val="00063C46"/>
    <w:rsid w:val="00064ADA"/>
    <w:rsid w:val="000662E0"/>
    <w:rsid w:val="00067D0B"/>
    <w:rsid w:val="000768EA"/>
    <w:rsid w:val="00093BD7"/>
    <w:rsid w:val="000D1934"/>
    <w:rsid w:val="000E71B4"/>
    <w:rsid w:val="000F26C7"/>
    <w:rsid w:val="000F281E"/>
    <w:rsid w:val="001076ED"/>
    <w:rsid w:val="0011074A"/>
    <w:rsid w:val="001117D7"/>
    <w:rsid w:val="001130D9"/>
    <w:rsid w:val="00115D32"/>
    <w:rsid w:val="00122E0B"/>
    <w:rsid w:val="00131521"/>
    <w:rsid w:val="00136EC6"/>
    <w:rsid w:val="00141389"/>
    <w:rsid w:val="00141D79"/>
    <w:rsid w:val="0014668B"/>
    <w:rsid w:val="001468D2"/>
    <w:rsid w:val="00153C70"/>
    <w:rsid w:val="00155CF8"/>
    <w:rsid w:val="00155DE7"/>
    <w:rsid w:val="00172D84"/>
    <w:rsid w:val="0018754B"/>
    <w:rsid w:val="00191131"/>
    <w:rsid w:val="001A540F"/>
    <w:rsid w:val="001B3D3F"/>
    <w:rsid w:val="001C03B0"/>
    <w:rsid w:val="001C771D"/>
    <w:rsid w:val="001D4C32"/>
    <w:rsid w:val="001F3637"/>
    <w:rsid w:val="00210331"/>
    <w:rsid w:val="002144D7"/>
    <w:rsid w:val="00222AAD"/>
    <w:rsid w:val="00222BF3"/>
    <w:rsid w:val="0023251B"/>
    <w:rsid w:val="0026486D"/>
    <w:rsid w:val="00265956"/>
    <w:rsid w:val="002660EE"/>
    <w:rsid w:val="00286065"/>
    <w:rsid w:val="002944D7"/>
    <w:rsid w:val="0029675F"/>
    <w:rsid w:val="002A1F4B"/>
    <w:rsid w:val="002A381F"/>
    <w:rsid w:val="002A704C"/>
    <w:rsid w:val="002B51EF"/>
    <w:rsid w:val="002E091E"/>
    <w:rsid w:val="00300F01"/>
    <w:rsid w:val="00304FD8"/>
    <w:rsid w:val="00313FC7"/>
    <w:rsid w:val="00327EA9"/>
    <w:rsid w:val="00340817"/>
    <w:rsid w:val="00342BEB"/>
    <w:rsid w:val="00347535"/>
    <w:rsid w:val="00350B83"/>
    <w:rsid w:val="003538C5"/>
    <w:rsid w:val="0037312B"/>
    <w:rsid w:val="0037688F"/>
    <w:rsid w:val="00383B9F"/>
    <w:rsid w:val="0038561B"/>
    <w:rsid w:val="0039198F"/>
    <w:rsid w:val="00395153"/>
    <w:rsid w:val="003B3D76"/>
    <w:rsid w:val="003B5665"/>
    <w:rsid w:val="003C108E"/>
    <w:rsid w:val="003C2D3A"/>
    <w:rsid w:val="003C4674"/>
    <w:rsid w:val="003C744E"/>
    <w:rsid w:val="003D1265"/>
    <w:rsid w:val="003D58EE"/>
    <w:rsid w:val="003F5C25"/>
    <w:rsid w:val="004015C7"/>
    <w:rsid w:val="00402B99"/>
    <w:rsid w:val="004147C4"/>
    <w:rsid w:val="00424BA1"/>
    <w:rsid w:val="004340F3"/>
    <w:rsid w:val="00434EE9"/>
    <w:rsid w:val="00441C44"/>
    <w:rsid w:val="00472900"/>
    <w:rsid w:val="004877D1"/>
    <w:rsid w:val="004B0A17"/>
    <w:rsid w:val="004B3084"/>
    <w:rsid w:val="004B41A3"/>
    <w:rsid w:val="004C367A"/>
    <w:rsid w:val="004C4DFA"/>
    <w:rsid w:val="004C5B85"/>
    <w:rsid w:val="004C77BC"/>
    <w:rsid w:val="004E291B"/>
    <w:rsid w:val="005039CE"/>
    <w:rsid w:val="00510096"/>
    <w:rsid w:val="005121F8"/>
    <w:rsid w:val="00531E5E"/>
    <w:rsid w:val="0053691B"/>
    <w:rsid w:val="00544EF2"/>
    <w:rsid w:val="005456AD"/>
    <w:rsid w:val="00545F68"/>
    <w:rsid w:val="00554A8C"/>
    <w:rsid w:val="00560401"/>
    <w:rsid w:val="00560829"/>
    <w:rsid w:val="00564A61"/>
    <w:rsid w:val="00566327"/>
    <w:rsid w:val="00575F88"/>
    <w:rsid w:val="00580B0E"/>
    <w:rsid w:val="00583631"/>
    <w:rsid w:val="00585931"/>
    <w:rsid w:val="005916B1"/>
    <w:rsid w:val="00592487"/>
    <w:rsid w:val="00595DC5"/>
    <w:rsid w:val="005A72C1"/>
    <w:rsid w:val="005B738C"/>
    <w:rsid w:val="005D2FBD"/>
    <w:rsid w:val="005D4783"/>
    <w:rsid w:val="005F2C5A"/>
    <w:rsid w:val="00606F1B"/>
    <w:rsid w:val="00607198"/>
    <w:rsid w:val="00611665"/>
    <w:rsid w:val="006224AE"/>
    <w:rsid w:val="00627C0A"/>
    <w:rsid w:val="00636AAC"/>
    <w:rsid w:val="006548B7"/>
    <w:rsid w:val="006562AD"/>
    <w:rsid w:val="00670D9C"/>
    <w:rsid w:val="006812DB"/>
    <w:rsid w:val="00686E4A"/>
    <w:rsid w:val="00694D56"/>
    <w:rsid w:val="00695709"/>
    <w:rsid w:val="006B2327"/>
    <w:rsid w:val="006B41E8"/>
    <w:rsid w:val="006C356E"/>
    <w:rsid w:val="006C45DD"/>
    <w:rsid w:val="006D2548"/>
    <w:rsid w:val="006D75B2"/>
    <w:rsid w:val="006E2EC7"/>
    <w:rsid w:val="006E35DA"/>
    <w:rsid w:val="006F0C78"/>
    <w:rsid w:val="006F1694"/>
    <w:rsid w:val="006F1D1E"/>
    <w:rsid w:val="006F2192"/>
    <w:rsid w:val="006F5374"/>
    <w:rsid w:val="00702789"/>
    <w:rsid w:val="00711017"/>
    <w:rsid w:val="007143D9"/>
    <w:rsid w:val="00723DE9"/>
    <w:rsid w:val="00736167"/>
    <w:rsid w:val="007379AC"/>
    <w:rsid w:val="007429A1"/>
    <w:rsid w:val="00746AFF"/>
    <w:rsid w:val="00752030"/>
    <w:rsid w:val="00756CAE"/>
    <w:rsid w:val="00763C3E"/>
    <w:rsid w:val="007711A5"/>
    <w:rsid w:val="007721F8"/>
    <w:rsid w:val="007727FC"/>
    <w:rsid w:val="0078354B"/>
    <w:rsid w:val="00784356"/>
    <w:rsid w:val="007865C9"/>
    <w:rsid w:val="00793BCC"/>
    <w:rsid w:val="007A034D"/>
    <w:rsid w:val="007A0A77"/>
    <w:rsid w:val="007A15EA"/>
    <w:rsid w:val="007A16EB"/>
    <w:rsid w:val="007A1853"/>
    <w:rsid w:val="007B221B"/>
    <w:rsid w:val="007C182D"/>
    <w:rsid w:val="007C185A"/>
    <w:rsid w:val="007D673A"/>
    <w:rsid w:val="00801CF1"/>
    <w:rsid w:val="00810E40"/>
    <w:rsid w:val="00816D29"/>
    <w:rsid w:val="008219FE"/>
    <w:rsid w:val="00832C09"/>
    <w:rsid w:val="00834758"/>
    <w:rsid w:val="008502E6"/>
    <w:rsid w:val="00850D58"/>
    <w:rsid w:val="00872B6E"/>
    <w:rsid w:val="00875662"/>
    <w:rsid w:val="0087593A"/>
    <w:rsid w:val="00890941"/>
    <w:rsid w:val="00891248"/>
    <w:rsid w:val="0089558D"/>
    <w:rsid w:val="008A3D76"/>
    <w:rsid w:val="008B4C9A"/>
    <w:rsid w:val="008C27F3"/>
    <w:rsid w:val="008C2BE8"/>
    <w:rsid w:val="008D603B"/>
    <w:rsid w:val="008E6374"/>
    <w:rsid w:val="00902B77"/>
    <w:rsid w:val="00904EED"/>
    <w:rsid w:val="009142DB"/>
    <w:rsid w:val="00915CA5"/>
    <w:rsid w:val="00924508"/>
    <w:rsid w:val="00926AF3"/>
    <w:rsid w:val="00932CD1"/>
    <w:rsid w:val="00952010"/>
    <w:rsid w:val="00961D1E"/>
    <w:rsid w:val="00961F76"/>
    <w:rsid w:val="009630A7"/>
    <w:rsid w:val="00972691"/>
    <w:rsid w:val="00974AEF"/>
    <w:rsid w:val="00982053"/>
    <w:rsid w:val="009909CF"/>
    <w:rsid w:val="00996E72"/>
    <w:rsid w:val="009B1477"/>
    <w:rsid w:val="009B56F8"/>
    <w:rsid w:val="009C464A"/>
    <w:rsid w:val="009D2A3C"/>
    <w:rsid w:val="009D64B5"/>
    <w:rsid w:val="009E36AC"/>
    <w:rsid w:val="00A13234"/>
    <w:rsid w:val="00A14108"/>
    <w:rsid w:val="00A372A1"/>
    <w:rsid w:val="00A46D4D"/>
    <w:rsid w:val="00A54A6D"/>
    <w:rsid w:val="00A57167"/>
    <w:rsid w:val="00A62D79"/>
    <w:rsid w:val="00A63AD1"/>
    <w:rsid w:val="00A66022"/>
    <w:rsid w:val="00A744B8"/>
    <w:rsid w:val="00A951AB"/>
    <w:rsid w:val="00AA1387"/>
    <w:rsid w:val="00AA2CD8"/>
    <w:rsid w:val="00AA7CFC"/>
    <w:rsid w:val="00AB5171"/>
    <w:rsid w:val="00AB73BD"/>
    <w:rsid w:val="00AC33D6"/>
    <w:rsid w:val="00AC462A"/>
    <w:rsid w:val="00AC4B35"/>
    <w:rsid w:val="00AE4C57"/>
    <w:rsid w:val="00AF0BA3"/>
    <w:rsid w:val="00B01AC3"/>
    <w:rsid w:val="00B0422C"/>
    <w:rsid w:val="00B12518"/>
    <w:rsid w:val="00B20BD0"/>
    <w:rsid w:val="00B363B2"/>
    <w:rsid w:val="00B37500"/>
    <w:rsid w:val="00B40A56"/>
    <w:rsid w:val="00B41F64"/>
    <w:rsid w:val="00B42C6C"/>
    <w:rsid w:val="00B53229"/>
    <w:rsid w:val="00B64C27"/>
    <w:rsid w:val="00B929D2"/>
    <w:rsid w:val="00B94D3D"/>
    <w:rsid w:val="00B97DDE"/>
    <w:rsid w:val="00BA0887"/>
    <w:rsid w:val="00BA18F9"/>
    <w:rsid w:val="00BA1ECD"/>
    <w:rsid w:val="00BC48E8"/>
    <w:rsid w:val="00BD0705"/>
    <w:rsid w:val="00BE359F"/>
    <w:rsid w:val="00BE6EC7"/>
    <w:rsid w:val="00BF6943"/>
    <w:rsid w:val="00BF7F5F"/>
    <w:rsid w:val="00C32088"/>
    <w:rsid w:val="00C46269"/>
    <w:rsid w:val="00C578C3"/>
    <w:rsid w:val="00C60103"/>
    <w:rsid w:val="00C66D4C"/>
    <w:rsid w:val="00C76FEF"/>
    <w:rsid w:val="00C90DBB"/>
    <w:rsid w:val="00CB1F12"/>
    <w:rsid w:val="00CB7556"/>
    <w:rsid w:val="00CC3BFF"/>
    <w:rsid w:val="00CC4690"/>
    <w:rsid w:val="00CD0DD3"/>
    <w:rsid w:val="00CD4147"/>
    <w:rsid w:val="00CD55F7"/>
    <w:rsid w:val="00CD5CB0"/>
    <w:rsid w:val="00CD7729"/>
    <w:rsid w:val="00CF324E"/>
    <w:rsid w:val="00CF4DB7"/>
    <w:rsid w:val="00D05F69"/>
    <w:rsid w:val="00D205B1"/>
    <w:rsid w:val="00D20DCE"/>
    <w:rsid w:val="00D42AC9"/>
    <w:rsid w:val="00D44901"/>
    <w:rsid w:val="00D56151"/>
    <w:rsid w:val="00D6260B"/>
    <w:rsid w:val="00D63E0E"/>
    <w:rsid w:val="00D742DE"/>
    <w:rsid w:val="00D80799"/>
    <w:rsid w:val="00D8291B"/>
    <w:rsid w:val="00D83191"/>
    <w:rsid w:val="00D91F57"/>
    <w:rsid w:val="00DA3744"/>
    <w:rsid w:val="00DA4BBE"/>
    <w:rsid w:val="00DA7897"/>
    <w:rsid w:val="00DB1955"/>
    <w:rsid w:val="00DB2347"/>
    <w:rsid w:val="00DB58FB"/>
    <w:rsid w:val="00DD5C8B"/>
    <w:rsid w:val="00DE0347"/>
    <w:rsid w:val="00DE107E"/>
    <w:rsid w:val="00DE7AF4"/>
    <w:rsid w:val="00DF3EE6"/>
    <w:rsid w:val="00DF40CC"/>
    <w:rsid w:val="00DF5B9F"/>
    <w:rsid w:val="00DF7AB4"/>
    <w:rsid w:val="00E07D3F"/>
    <w:rsid w:val="00E13EDB"/>
    <w:rsid w:val="00E25C5C"/>
    <w:rsid w:val="00E26693"/>
    <w:rsid w:val="00E40A07"/>
    <w:rsid w:val="00E424BA"/>
    <w:rsid w:val="00E572FB"/>
    <w:rsid w:val="00E87753"/>
    <w:rsid w:val="00E9563D"/>
    <w:rsid w:val="00EA212F"/>
    <w:rsid w:val="00EC3FF8"/>
    <w:rsid w:val="00ED44A8"/>
    <w:rsid w:val="00ED7B2E"/>
    <w:rsid w:val="00EF08B9"/>
    <w:rsid w:val="00F02016"/>
    <w:rsid w:val="00F25901"/>
    <w:rsid w:val="00F30C1F"/>
    <w:rsid w:val="00F35F26"/>
    <w:rsid w:val="00F373A8"/>
    <w:rsid w:val="00F40B64"/>
    <w:rsid w:val="00F44AC0"/>
    <w:rsid w:val="00F522DD"/>
    <w:rsid w:val="00F575E4"/>
    <w:rsid w:val="00F62846"/>
    <w:rsid w:val="00F62FD7"/>
    <w:rsid w:val="00F651A7"/>
    <w:rsid w:val="00F73060"/>
    <w:rsid w:val="00F73C94"/>
    <w:rsid w:val="00F818FE"/>
    <w:rsid w:val="00F836DB"/>
    <w:rsid w:val="00F847D5"/>
    <w:rsid w:val="00F90B37"/>
    <w:rsid w:val="00FA3965"/>
    <w:rsid w:val="00FA39AA"/>
    <w:rsid w:val="00FA62F4"/>
    <w:rsid w:val="00FB02BA"/>
    <w:rsid w:val="00FB14D3"/>
    <w:rsid w:val="00FB399F"/>
    <w:rsid w:val="00FC110F"/>
    <w:rsid w:val="00FC1CC8"/>
    <w:rsid w:val="00FC431E"/>
    <w:rsid w:val="00FC489B"/>
    <w:rsid w:val="00FC50ED"/>
    <w:rsid w:val="00FD4798"/>
    <w:rsid w:val="00FD7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84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CYR" w:eastAsia="Times New Roman" w:hAnsi="Times New Roman CYR"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BA1"/>
    <w:pPr>
      <w:spacing w:line="360" w:lineRule="atLeast"/>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4508"/>
    <w:pPr>
      <w:tabs>
        <w:tab w:val="center" w:pos="4153"/>
        <w:tab w:val="right" w:pos="8306"/>
      </w:tabs>
    </w:pPr>
  </w:style>
  <w:style w:type="paragraph" w:styleId="a4">
    <w:name w:val="footer"/>
    <w:basedOn w:val="a"/>
    <w:rsid w:val="00924508"/>
    <w:pPr>
      <w:tabs>
        <w:tab w:val="center" w:pos="4153"/>
        <w:tab w:val="right" w:pos="8306"/>
      </w:tabs>
    </w:pPr>
  </w:style>
  <w:style w:type="character" w:styleId="a5">
    <w:name w:val="page number"/>
    <w:basedOn w:val="a0"/>
    <w:rsid w:val="00924508"/>
  </w:style>
  <w:style w:type="paragraph" w:styleId="a6">
    <w:name w:val="Body Text Indent"/>
    <w:basedOn w:val="a"/>
    <w:link w:val="a7"/>
    <w:rsid w:val="0053691B"/>
    <w:pPr>
      <w:spacing w:line="240" w:lineRule="atLeast"/>
      <w:ind w:left="6180"/>
      <w:jc w:val="left"/>
    </w:pPr>
    <w:rPr>
      <w:sz w:val="30"/>
    </w:rPr>
  </w:style>
  <w:style w:type="character" w:customStyle="1" w:styleId="a7">
    <w:name w:val="Основной текст с отступом Знак"/>
    <w:link w:val="a6"/>
    <w:rsid w:val="0053691B"/>
    <w:rPr>
      <w:rFonts w:ascii="Times New Roman" w:hAnsi="Times New Roman"/>
      <w:sz w:val="30"/>
    </w:rPr>
  </w:style>
  <w:style w:type="paragraph" w:styleId="a8">
    <w:name w:val="Balloon Text"/>
    <w:basedOn w:val="a"/>
    <w:link w:val="a9"/>
    <w:rsid w:val="0053691B"/>
    <w:pPr>
      <w:spacing w:line="240" w:lineRule="auto"/>
    </w:pPr>
    <w:rPr>
      <w:rFonts w:ascii="Tahoma" w:hAnsi="Tahoma"/>
      <w:sz w:val="16"/>
      <w:szCs w:val="16"/>
    </w:rPr>
  </w:style>
  <w:style w:type="character" w:customStyle="1" w:styleId="a9">
    <w:name w:val="Текст выноски Знак"/>
    <w:link w:val="a8"/>
    <w:rsid w:val="0053691B"/>
    <w:rPr>
      <w:rFonts w:ascii="Tahoma" w:hAnsi="Tahoma" w:cs="Tahoma"/>
      <w:sz w:val="16"/>
      <w:szCs w:val="16"/>
    </w:rPr>
  </w:style>
  <w:style w:type="paragraph" w:customStyle="1" w:styleId="ConsPlusNormal">
    <w:name w:val="ConsPlusNormal"/>
    <w:rsid w:val="008E6374"/>
    <w:pPr>
      <w:widowControl w:val="0"/>
      <w:autoSpaceDE w:val="0"/>
      <w:autoSpaceDN w:val="0"/>
    </w:pPr>
    <w:rPr>
      <w:rFonts w:ascii="Calibri" w:hAnsi="Calibri" w:cs="Calibri"/>
      <w:sz w:val="22"/>
    </w:rPr>
  </w:style>
  <w:style w:type="paragraph" w:styleId="aa">
    <w:name w:val="List Paragraph"/>
    <w:basedOn w:val="a"/>
    <w:uiPriority w:val="34"/>
    <w:qFormat/>
    <w:rsid w:val="004B0A17"/>
    <w:pPr>
      <w:spacing w:after="200" w:line="276" w:lineRule="auto"/>
      <w:ind w:left="720"/>
      <w:contextualSpacing/>
      <w:jc w:val="left"/>
    </w:pPr>
    <w:rPr>
      <w:rFonts w:eastAsia="Calibri"/>
      <w:szCs w:val="22"/>
      <w:lang w:eastAsia="en-US"/>
    </w:rPr>
  </w:style>
  <w:style w:type="character" w:styleId="ab">
    <w:name w:val="Hyperlink"/>
    <w:unhideWhenUsed/>
    <w:rsid w:val="00CD0DD3"/>
    <w:rPr>
      <w:color w:val="0563C1"/>
      <w:u w:val="single"/>
    </w:rPr>
  </w:style>
  <w:style w:type="character" w:styleId="ac">
    <w:name w:val="annotation reference"/>
    <w:basedOn w:val="a0"/>
    <w:semiHidden/>
    <w:unhideWhenUsed/>
    <w:rsid w:val="00472900"/>
    <w:rPr>
      <w:sz w:val="16"/>
      <w:szCs w:val="16"/>
    </w:rPr>
  </w:style>
  <w:style w:type="paragraph" w:styleId="ad">
    <w:name w:val="annotation text"/>
    <w:basedOn w:val="a"/>
    <w:link w:val="ae"/>
    <w:semiHidden/>
    <w:unhideWhenUsed/>
    <w:rsid w:val="00472900"/>
    <w:pPr>
      <w:spacing w:line="240" w:lineRule="auto"/>
    </w:pPr>
    <w:rPr>
      <w:sz w:val="20"/>
    </w:rPr>
  </w:style>
  <w:style w:type="character" w:customStyle="1" w:styleId="ae">
    <w:name w:val="Текст примечания Знак"/>
    <w:basedOn w:val="a0"/>
    <w:link w:val="ad"/>
    <w:semiHidden/>
    <w:rsid w:val="00472900"/>
    <w:rPr>
      <w:rFonts w:ascii="Times New Roman" w:hAnsi="Times New Roman"/>
    </w:rPr>
  </w:style>
  <w:style w:type="paragraph" w:styleId="af">
    <w:name w:val="annotation subject"/>
    <w:basedOn w:val="ad"/>
    <w:next w:val="ad"/>
    <w:link w:val="af0"/>
    <w:semiHidden/>
    <w:unhideWhenUsed/>
    <w:rsid w:val="00472900"/>
    <w:rPr>
      <w:b/>
      <w:bCs/>
    </w:rPr>
  </w:style>
  <w:style w:type="character" w:customStyle="1" w:styleId="af0">
    <w:name w:val="Тема примечания Знак"/>
    <w:basedOn w:val="ae"/>
    <w:link w:val="af"/>
    <w:semiHidden/>
    <w:rsid w:val="00472900"/>
    <w:rPr>
      <w:rFonts w:ascii="Times New Roman" w:hAnsi="Times New Roman"/>
      <w:b/>
      <w:bCs/>
    </w:rPr>
  </w:style>
  <w:style w:type="paragraph" w:styleId="af1">
    <w:name w:val="Normal (Web)"/>
    <w:basedOn w:val="a"/>
    <w:semiHidden/>
    <w:unhideWhenUsed/>
    <w:rsid w:val="00E40A0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CYR" w:eastAsia="Times New Roman" w:hAnsi="Times New Roman CYR"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BA1"/>
    <w:pPr>
      <w:spacing w:line="360" w:lineRule="atLeast"/>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4508"/>
    <w:pPr>
      <w:tabs>
        <w:tab w:val="center" w:pos="4153"/>
        <w:tab w:val="right" w:pos="8306"/>
      </w:tabs>
    </w:pPr>
  </w:style>
  <w:style w:type="paragraph" w:styleId="a4">
    <w:name w:val="footer"/>
    <w:basedOn w:val="a"/>
    <w:rsid w:val="00924508"/>
    <w:pPr>
      <w:tabs>
        <w:tab w:val="center" w:pos="4153"/>
        <w:tab w:val="right" w:pos="8306"/>
      </w:tabs>
    </w:pPr>
  </w:style>
  <w:style w:type="character" w:styleId="a5">
    <w:name w:val="page number"/>
    <w:basedOn w:val="a0"/>
    <w:rsid w:val="00924508"/>
  </w:style>
  <w:style w:type="paragraph" w:styleId="a6">
    <w:name w:val="Body Text Indent"/>
    <w:basedOn w:val="a"/>
    <w:link w:val="a7"/>
    <w:rsid w:val="0053691B"/>
    <w:pPr>
      <w:spacing w:line="240" w:lineRule="atLeast"/>
      <w:ind w:left="6180"/>
      <w:jc w:val="left"/>
    </w:pPr>
    <w:rPr>
      <w:sz w:val="30"/>
    </w:rPr>
  </w:style>
  <w:style w:type="character" w:customStyle="1" w:styleId="a7">
    <w:name w:val="Основной текст с отступом Знак"/>
    <w:link w:val="a6"/>
    <w:rsid w:val="0053691B"/>
    <w:rPr>
      <w:rFonts w:ascii="Times New Roman" w:hAnsi="Times New Roman"/>
      <w:sz w:val="30"/>
    </w:rPr>
  </w:style>
  <w:style w:type="paragraph" w:styleId="a8">
    <w:name w:val="Balloon Text"/>
    <w:basedOn w:val="a"/>
    <w:link w:val="a9"/>
    <w:rsid w:val="0053691B"/>
    <w:pPr>
      <w:spacing w:line="240" w:lineRule="auto"/>
    </w:pPr>
    <w:rPr>
      <w:rFonts w:ascii="Tahoma" w:hAnsi="Tahoma"/>
      <w:sz w:val="16"/>
      <w:szCs w:val="16"/>
    </w:rPr>
  </w:style>
  <w:style w:type="character" w:customStyle="1" w:styleId="a9">
    <w:name w:val="Текст выноски Знак"/>
    <w:link w:val="a8"/>
    <w:rsid w:val="0053691B"/>
    <w:rPr>
      <w:rFonts w:ascii="Tahoma" w:hAnsi="Tahoma" w:cs="Tahoma"/>
      <w:sz w:val="16"/>
      <w:szCs w:val="16"/>
    </w:rPr>
  </w:style>
  <w:style w:type="paragraph" w:customStyle="1" w:styleId="ConsPlusNormal">
    <w:name w:val="ConsPlusNormal"/>
    <w:rsid w:val="008E6374"/>
    <w:pPr>
      <w:widowControl w:val="0"/>
      <w:autoSpaceDE w:val="0"/>
      <w:autoSpaceDN w:val="0"/>
    </w:pPr>
    <w:rPr>
      <w:rFonts w:ascii="Calibri" w:hAnsi="Calibri" w:cs="Calibri"/>
      <w:sz w:val="22"/>
    </w:rPr>
  </w:style>
  <w:style w:type="paragraph" w:styleId="aa">
    <w:name w:val="List Paragraph"/>
    <w:basedOn w:val="a"/>
    <w:uiPriority w:val="34"/>
    <w:qFormat/>
    <w:rsid w:val="004B0A17"/>
    <w:pPr>
      <w:spacing w:after="200" w:line="276" w:lineRule="auto"/>
      <w:ind w:left="720"/>
      <w:contextualSpacing/>
      <w:jc w:val="left"/>
    </w:pPr>
    <w:rPr>
      <w:rFonts w:eastAsia="Calibri"/>
      <w:szCs w:val="22"/>
      <w:lang w:eastAsia="en-US"/>
    </w:rPr>
  </w:style>
  <w:style w:type="character" w:styleId="ab">
    <w:name w:val="Hyperlink"/>
    <w:unhideWhenUsed/>
    <w:rsid w:val="00CD0DD3"/>
    <w:rPr>
      <w:color w:val="0563C1"/>
      <w:u w:val="single"/>
    </w:rPr>
  </w:style>
  <w:style w:type="character" w:styleId="ac">
    <w:name w:val="annotation reference"/>
    <w:basedOn w:val="a0"/>
    <w:semiHidden/>
    <w:unhideWhenUsed/>
    <w:rsid w:val="00472900"/>
    <w:rPr>
      <w:sz w:val="16"/>
      <w:szCs w:val="16"/>
    </w:rPr>
  </w:style>
  <w:style w:type="paragraph" w:styleId="ad">
    <w:name w:val="annotation text"/>
    <w:basedOn w:val="a"/>
    <w:link w:val="ae"/>
    <w:semiHidden/>
    <w:unhideWhenUsed/>
    <w:rsid w:val="00472900"/>
    <w:pPr>
      <w:spacing w:line="240" w:lineRule="auto"/>
    </w:pPr>
    <w:rPr>
      <w:sz w:val="20"/>
    </w:rPr>
  </w:style>
  <w:style w:type="character" w:customStyle="1" w:styleId="ae">
    <w:name w:val="Текст примечания Знак"/>
    <w:basedOn w:val="a0"/>
    <w:link w:val="ad"/>
    <w:semiHidden/>
    <w:rsid w:val="00472900"/>
    <w:rPr>
      <w:rFonts w:ascii="Times New Roman" w:hAnsi="Times New Roman"/>
    </w:rPr>
  </w:style>
  <w:style w:type="paragraph" w:styleId="af">
    <w:name w:val="annotation subject"/>
    <w:basedOn w:val="ad"/>
    <w:next w:val="ad"/>
    <w:link w:val="af0"/>
    <w:semiHidden/>
    <w:unhideWhenUsed/>
    <w:rsid w:val="00472900"/>
    <w:rPr>
      <w:b/>
      <w:bCs/>
    </w:rPr>
  </w:style>
  <w:style w:type="character" w:customStyle="1" w:styleId="af0">
    <w:name w:val="Тема примечания Знак"/>
    <w:basedOn w:val="ae"/>
    <w:link w:val="af"/>
    <w:semiHidden/>
    <w:rsid w:val="00472900"/>
    <w:rPr>
      <w:rFonts w:ascii="Times New Roman" w:hAnsi="Times New Roman"/>
      <w:b/>
      <w:bCs/>
    </w:rPr>
  </w:style>
  <w:style w:type="paragraph" w:styleId="af1">
    <w:name w:val="Normal (Web)"/>
    <w:basedOn w:val="a"/>
    <w:semiHidden/>
    <w:unhideWhenUsed/>
    <w:rsid w:val="00E40A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81686">
      <w:bodyDiv w:val="1"/>
      <w:marLeft w:val="0"/>
      <w:marRight w:val="0"/>
      <w:marTop w:val="0"/>
      <w:marBottom w:val="0"/>
      <w:divBdr>
        <w:top w:val="none" w:sz="0" w:space="0" w:color="auto"/>
        <w:left w:val="none" w:sz="0" w:space="0" w:color="auto"/>
        <w:bottom w:val="none" w:sz="0" w:space="0" w:color="auto"/>
        <w:right w:val="none" w:sz="0" w:space="0" w:color="auto"/>
      </w:divBdr>
    </w:div>
    <w:div w:id="48393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A2119-698A-4DD9-84A3-92A14E8E9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3297</Words>
  <Characters>18795</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Российкой Федерации</Company>
  <LinksUpToDate>false</LinksUpToDate>
  <CharactersWithSpaces>22048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Регистратор 15_2</dc:creator>
  <cp:lastModifiedBy>ГАРТУНГ Валерий Карлович</cp:lastModifiedBy>
  <cp:revision>4</cp:revision>
  <cp:lastPrinted>2026-03-12T10:59:00Z</cp:lastPrinted>
  <dcterms:created xsi:type="dcterms:W3CDTF">2026-03-03T11:11:00Z</dcterms:created>
  <dcterms:modified xsi:type="dcterms:W3CDTF">2026-03-12T11:03:00Z</dcterms:modified>
</cp:coreProperties>
</file>