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BB5" w:rsidRPr="00F53E35" w:rsidRDefault="00E21BB5" w:rsidP="00E21BB5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Hlk189067676"/>
      <w:r w:rsidRPr="00F53E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ПОЯСНИТЕЛЬНАЯ ЗАПИСКА</w:t>
      </w:r>
    </w:p>
    <w:p w:rsidR="00E21BB5" w:rsidRPr="00F53E35" w:rsidRDefault="00E21BB5" w:rsidP="00E21BB5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к проекту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</w:t>
      </w:r>
      <w:r w:rsidRPr="00F53E3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едерального закона </w:t>
      </w:r>
      <w:bookmarkEnd w:id="0"/>
      <w:r w:rsidRPr="00F53E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Pr="00F53E3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внесении изменений в Федеральный закон «О дополнительных мерах государственной поддержки семей, имеющих детей» в части расширения направлений распоряжения средствами материнского (семейного) капитала</w:t>
      </w:r>
      <w:r w:rsidRPr="00F53E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E21BB5" w:rsidRPr="00F53E35" w:rsidRDefault="00E21BB5" w:rsidP="00E21BB5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1BB5" w:rsidRPr="00F53E35" w:rsidRDefault="00E21BB5" w:rsidP="00E21B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Законопроект «О внесении изменений в Федеральный закон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дополнительных мерах государственной поддержки семей, имеющих детей» в части расширения направлений распоряжения средствами материнского (семейного) капитала» направлен на создание условий для обеспечения автотранспортом семей, имеющих двух и более детей. Предлагается закрепить приобретение автомобиля в качестве меры дополнительной государственной поддержки семей, имеющих детей и соответствующего направления распоряжения средствами материнского (семейного) капитала. </w:t>
      </w:r>
    </w:p>
    <w:p w:rsidR="00E21BB5" w:rsidRPr="00F53E35" w:rsidRDefault="00E21BB5" w:rsidP="00E21B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Действующая редакция Федерального закона от 29.12.2006 № 256-ФЗ (ред. от 01.01.2026) «О дополнительных мерах государственной поддержки семей, имеющих детей» (далее - Федеральный закон) не допускает расходования средств материнского капитала на приобретение автомобиля. </w:t>
      </w:r>
    </w:p>
    <w:p w:rsidR="00E21BB5" w:rsidRPr="00F53E35" w:rsidRDefault="00E21BB5" w:rsidP="00E21B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Законопроект подготовлен с </w:t>
      </w:r>
      <w:proofErr w:type="spellStart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учетом</w:t>
      </w:r>
      <w:proofErr w:type="spellEnd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многолетней дискуссии по данному вопросу и анализа доводов, ранее приводившихся противниками аналогичных инициатив. Авторами учтены риски нецелевого использования средств и </w:t>
      </w:r>
      <w:proofErr w:type="gramStart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нарушения</w:t>
      </w:r>
      <w:proofErr w:type="gramEnd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имущественных прав детей, в связи с чем предложен комплексный механизм защиты, включающий ряд существенных ограничений и требований. Автомобиль требуется для доставки детей в дошкольные, школьные и лечебные учреждения; организации семейного досуга, отдыха и внутреннего туризма; оперативного решения бытовых вопросов, требующих перевозки нескольких членов семьи; экономии времени родителей, которое может быть направлено на воспитание детей и трудовую деятельность и т.д.</w:t>
      </w:r>
    </w:p>
    <w:p w:rsidR="00E21BB5" w:rsidRPr="00F53E35" w:rsidRDefault="00E21BB5" w:rsidP="00E21B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ряде субъектов Российской Федерации действуют дополнительные меры поддержки семей, имеющих детей, за </w:t>
      </w:r>
      <w:proofErr w:type="spellStart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счет</w:t>
      </w:r>
      <w:proofErr w:type="spellEnd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средств бюджетов субъектов Российской Федерации, которые предусматривают расходование материнского капитала на приобретение автомобиля. В частности, такое направление распоряжения средствами предусмотрено: </w:t>
      </w:r>
    </w:p>
    <w:p w:rsidR="00E21BB5" w:rsidRPr="00F53E35" w:rsidRDefault="00E21BB5" w:rsidP="00E21B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 Республике Бурятия («при условии привлечения собственных средств лица, получившего республиканский материнский (семейный) капитал» - п. 7 ч.1 ст. 6.2 Закона Республики Бурятия от 06.07.2006 № 1810-III (ред. от 09.07.2018) «О мерах социальной поддержки многодетных семей в Республике Бурятия» (принят Народным Хуралом РБ 28.06.2006)), </w:t>
      </w:r>
    </w:p>
    <w:p w:rsidR="00E21BB5" w:rsidRPr="00F53E35" w:rsidRDefault="00E21BB5" w:rsidP="00E21B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 Калининградской области («на приобретение предметов длительного пользования (автомобиля, мебели, бытовой техники)» - </w:t>
      </w:r>
      <w:proofErr w:type="spellStart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абз</w:t>
      </w:r>
      <w:proofErr w:type="spellEnd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3 статьи 7 Закона Калининградской области от 11.07.2011 № 17 «О </w:t>
      </w: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дополнительных мерах социальной поддержки семей, имеющих детей» (</w:t>
      </w:r>
      <w:proofErr w:type="gramStart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принят</w:t>
      </w:r>
      <w:proofErr w:type="gramEnd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Калининградской областной Думой 23.06.2011)),</w:t>
      </w:r>
    </w:p>
    <w:p w:rsidR="00E21BB5" w:rsidRPr="00F53E35" w:rsidRDefault="00E21BB5" w:rsidP="00E21B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 Ненецком автономном округе («автомобиль легковой, </w:t>
      </w:r>
      <w:proofErr w:type="spellStart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произведенный</w:t>
      </w:r>
      <w:proofErr w:type="spellEnd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территории Российской Федерации, срок эксплуатации которого не должен превышать одного года» - Приложение 3 к Правилам направления средств (части средств) окружного материнского (семейного) капитала на приобретение транспортного средства, Постановление администрации НАО от 16.11.2011 № 254-п «О реализации отдельных норм закона Ненецкого автономного округа «О дополнительных мерах государственной поддержки семей, имеющих детей»), </w:t>
      </w:r>
      <w:proofErr w:type="gramEnd"/>
    </w:p>
    <w:p w:rsidR="00E21BB5" w:rsidRPr="00F53E35" w:rsidRDefault="00E21BB5" w:rsidP="00E21B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 Ростовской области («на приобретение автотранспортного средства </w:t>
      </w:r>
      <w:proofErr w:type="spellStart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путем</w:t>
      </w:r>
      <w:proofErr w:type="spellEnd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перечисления указанных средств на банковский </w:t>
      </w:r>
      <w:proofErr w:type="spellStart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счет</w:t>
      </w:r>
      <w:proofErr w:type="spellEnd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организации продавца либо физического лица, осуществляющего отчуждение автотранспортного средства» - п. 4 ст. 11 Областного закона Ростовской области от 18.11.2011 № 727-ЗС «О региональном материнском капитале» (принят ЗС РО 10.11.2011)), </w:t>
      </w:r>
    </w:p>
    <w:p w:rsidR="00E21BB5" w:rsidRPr="00F53E35" w:rsidRDefault="00E21BB5" w:rsidP="00E21B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 Республике Саха (Якутия) (приобретение транспортного средства, в том числе, автотранспортного средства п. 4. ч. 3 ст. 6 Закона Республики Саха (Якутия) от 16.06.2011 952-3 № 803-IV «О республиканском материнском капитале «Семья»). </w:t>
      </w:r>
    </w:p>
    <w:p w:rsidR="00E21BB5" w:rsidRPr="00F53E35" w:rsidRDefault="00E21BB5" w:rsidP="00E21B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региональный законодатель уже подтвердил обоснованность и востребованность данного направления поддержки, считает приобретение автомобиля допустимой мерой дополнительной государственной поддержки семей, имеющих детей. </w:t>
      </w:r>
    </w:p>
    <w:p w:rsidR="00E21BB5" w:rsidRPr="00F53E35" w:rsidRDefault="00E21BB5" w:rsidP="00E21B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Предлагается закрепить данный подход в федеральном законодательстве, обеспечив тем самым единообразие нормативного регулирования на всей территории России, а также с целью повышения мер, направленных на защиту семей, имеющих двух и более детей. </w:t>
      </w:r>
    </w:p>
    <w:p w:rsidR="00E21BB5" w:rsidRPr="00F53E35" w:rsidRDefault="00E21BB5" w:rsidP="00E21B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Автомобиль особенно необходим семьям, имеющим нескольких детей. Он может использоваться для проведения семейного отдыха, доставки детей в дошкольные, лечебные и учебные заведения. Повышение мобильности, экономия времени, появление новых вариантов проведения досуга, в том числе внутренний туризм, смогут существенно повысить качество жизни таких семей. </w:t>
      </w:r>
    </w:p>
    <w:p w:rsidR="00E21BB5" w:rsidRPr="00F53E35" w:rsidRDefault="00E21BB5" w:rsidP="00E21B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Кроме того, принятие законопроекта </w:t>
      </w:r>
      <w:proofErr w:type="spellStart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повлечет</w:t>
      </w:r>
      <w:proofErr w:type="spellEnd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собой и снижение среднего возраста автомобилей. Обновление автомобильного парка окажет </w:t>
      </w:r>
      <w:proofErr w:type="spellStart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серьезное</w:t>
      </w:r>
      <w:proofErr w:type="spellEnd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воздействие на снижение смертности, в том числе детской, в результате дорожно-транспортных происшествий, улучшит экологическую ситуацию, будет способствовать развитию внутреннего туризма и повышению мобильности населения.</w:t>
      </w:r>
    </w:p>
    <w:p w:rsidR="00E21BB5" w:rsidRPr="00F53E35" w:rsidRDefault="00E21BB5" w:rsidP="00E21B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Проблема учёта интересов ребёнка при покупке автомобиля решена авторами настоящего законопроекта за счёт следующих мер: </w:t>
      </w:r>
    </w:p>
    <w:p w:rsidR="00E21BB5" w:rsidRPr="00F53E35" w:rsidRDefault="00E21BB5" w:rsidP="00E21B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приобретение автомобиля допускается только в общую собственность детей при оформлении владения автомобилем на их законных представителей, </w:t>
      </w:r>
    </w:p>
    <w:p w:rsidR="00E21BB5" w:rsidRPr="00F53E35" w:rsidRDefault="00E21BB5" w:rsidP="00E21B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ограничение стоимости автомобиля двумя миллионами рублей, что позволяет приобрести качественный современный автомобиль, но не допускает приобретение дорогостоящих роскошных автомашин, </w:t>
      </w:r>
    </w:p>
    <w:p w:rsidR="00E21BB5" w:rsidRPr="00F53E35" w:rsidRDefault="00E21BB5" w:rsidP="00E21B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ограничение мощности двигателя автомобиля 125 л.с., что исключает приобретение автомобиля с силовой установкой повышенной мощности, которая позволяет увеличивать полезную нагрузку сверх необходимой в связи с целевым использованием автомобиля, двигаться по бездорожью или осуществлять скоростное вождение, </w:t>
      </w:r>
      <w:proofErr w:type="gramEnd"/>
    </w:p>
    <w:p w:rsidR="00E21BB5" w:rsidRPr="00F53E35" w:rsidRDefault="00E21BB5" w:rsidP="00E21B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ограничение минимального количества пассажирских мест как минимум тремя, кроме места водителя, что позволяет исключить приобретение спортивных автомобилей с кузовом-купе, так называемых «пляжных джипов» и других автомобилей, специально предназначенных для отдыха и развлечений, а не для перевозки пассажиров, </w:t>
      </w:r>
    </w:p>
    <w:p w:rsidR="00E21BB5" w:rsidRPr="00F53E35" w:rsidRDefault="00E21BB5" w:rsidP="00E21B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установление обязанности получателя материнского сертификата вернуть в Пенсионный фонд России средства материнского (семейного) капитала, направленные на покупку автомобиля, если в течение трёх лет после приобретения автомобиля будет осуществлена его продажа или переоборудование, повлёкшее невозможность его целевого использования. </w:t>
      </w:r>
    </w:p>
    <w:p w:rsidR="00E21BB5" w:rsidRPr="00F53E35" w:rsidRDefault="00E21BB5" w:rsidP="00E21B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Проблему контроля целевого использования автомобиля авторы настоящего законопроекта предлагают решить путём принятия Правительством Российской Федерации правил постановки приобретённого </w:t>
      </w:r>
      <w:proofErr w:type="gramStart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proofErr w:type="gramEnd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средств</w:t>
      </w:r>
      <w:proofErr w:type="gramEnd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(части средств) материнского (семейного) капитала автомобиля на государственный регистрационный учёт и правил осуществления ежегодного технического контроля такого автомобиля в течение трёх лет после его приобретения.</w:t>
      </w:r>
    </w:p>
    <w:p w:rsidR="00E21BB5" w:rsidRPr="00F53E35" w:rsidRDefault="00E21BB5" w:rsidP="00E21B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Реализация Федерального закона не потребует дополнительных расходов из федерального бюджета, поскольку средства материнского (семейного) капитала уже включены в бюджет и будут лишь перераспределены на новые цели.</w:t>
      </w:r>
    </w:p>
    <w:p w:rsidR="00E54380" w:rsidRDefault="00E54380">
      <w:bookmarkStart w:id="1" w:name="_GoBack"/>
      <w:bookmarkEnd w:id="1"/>
    </w:p>
    <w:sectPr w:rsidR="00E54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7BB"/>
    <w:rsid w:val="00BE57BB"/>
    <w:rsid w:val="00E21BB5"/>
    <w:rsid w:val="00E5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BB5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BB5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1055</Words>
  <Characters>6018</Characters>
  <Application>Microsoft Office Word</Application>
  <DocSecurity>0</DocSecurity>
  <Lines>50</Lines>
  <Paragraphs>14</Paragraphs>
  <ScaleCrop>false</ScaleCrop>
  <Company/>
  <LinksUpToDate>false</LinksUpToDate>
  <CharactersWithSpaces>7059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2026-03-10T13:30:00Z</dcterms:created>
  <dcterms:modified xsi:type="dcterms:W3CDTF">2026-03-10T13:30:00Z</dcterms:modified>
</cp:coreProperties>
</file>