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ED" w:rsidRDefault="00A27DED" w:rsidP="00A27DED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ПОЯСНИТЕЛЬНЯ ЗАПИСКА</w:t>
      </w:r>
    </w:p>
    <w:p w:rsidR="00A27DED" w:rsidRDefault="00A27DED" w:rsidP="00A27DED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к проекту федерального закона</w:t>
      </w:r>
    </w:p>
    <w:p w:rsidR="00B620AA" w:rsidRDefault="0040622C" w:rsidP="00B620AA">
      <w:pPr>
        <w:pStyle w:val="a9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</w:t>
      </w:r>
      <w:r w:rsidR="00D7516F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</w:t>
      </w:r>
      <w:r w:rsidR="00B620AA">
        <w:rPr>
          <w:b/>
          <w:sz w:val="28"/>
          <w:szCs w:val="28"/>
        </w:rPr>
        <w:t xml:space="preserve">статью 11 Федерального закона </w:t>
      </w:r>
    </w:p>
    <w:p w:rsidR="0040622C" w:rsidRDefault="00B620AA" w:rsidP="00D7516F">
      <w:pPr>
        <w:pStyle w:val="a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28"/>
          <w:szCs w:val="28"/>
        </w:rPr>
        <w:t>"О статусе военнослужащих</w:t>
      </w:r>
      <w:r w:rsidR="00052E93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 xml:space="preserve"> </w:t>
      </w:r>
    </w:p>
    <w:p w:rsidR="00A27DED" w:rsidRDefault="00A27DED" w:rsidP="00A27DED">
      <w:pPr>
        <w:spacing w:after="100" w:afterAutospacing="1" w:line="240" w:lineRule="atLeast"/>
        <w:ind w:right="-1"/>
        <w:jc w:val="center"/>
        <w:rPr>
          <w:rFonts w:ascii="Times New Roman" w:hAnsi="Times New Roman"/>
          <w:b/>
          <w:szCs w:val="28"/>
        </w:rPr>
      </w:pPr>
    </w:p>
    <w:p w:rsidR="00452FF4" w:rsidRDefault="00A81FA6" w:rsidP="00A81FA6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HAnsi" w:hAnsi="Times New Roman"/>
          <w:iCs/>
          <w:szCs w:val="28"/>
          <w:lang w:eastAsia="en-US"/>
        </w:rPr>
      </w:pPr>
      <w:r>
        <w:rPr>
          <w:rFonts w:ascii="Times New Roman" w:eastAsiaTheme="minorHAnsi" w:hAnsi="Times New Roman"/>
          <w:iCs/>
          <w:szCs w:val="28"/>
          <w:lang w:eastAsia="en-US"/>
        </w:rPr>
        <w:t>Проект федерального</w:t>
      </w:r>
      <w:r w:rsidR="002424FF">
        <w:rPr>
          <w:rFonts w:ascii="Times New Roman" w:eastAsiaTheme="minorHAnsi" w:hAnsi="Times New Roman"/>
          <w:iCs/>
          <w:szCs w:val="28"/>
          <w:lang w:eastAsia="en-US"/>
        </w:rPr>
        <w:t xml:space="preserve"> закона </w:t>
      </w:r>
      <w:r w:rsidR="00164109">
        <w:rPr>
          <w:rFonts w:ascii="Times New Roman" w:eastAsiaTheme="minorHAnsi" w:hAnsi="Times New Roman"/>
          <w:iCs/>
          <w:szCs w:val="28"/>
          <w:lang w:eastAsia="en-US"/>
        </w:rPr>
        <w:t xml:space="preserve">направлен на </w:t>
      </w:r>
      <w:r w:rsidR="00B620AA">
        <w:rPr>
          <w:rFonts w:ascii="Times New Roman" w:eastAsiaTheme="minorHAnsi" w:hAnsi="Times New Roman"/>
          <w:iCs/>
          <w:szCs w:val="28"/>
          <w:lang w:eastAsia="en-US"/>
        </w:rPr>
        <w:t xml:space="preserve">установление </w:t>
      </w:r>
      <w:r w:rsidR="00746C1D">
        <w:rPr>
          <w:rFonts w:ascii="Times New Roman" w:eastAsiaTheme="minorHAnsi" w:hAnsi="Times New Roman"/>
          <w:iCs/>
          <w:szCs w:val="28"/>
          <w:lang w:eastAsia="en-US"/>
        </w:rPr>
        <w:t>дополнительных</w:t>
      </w:r>
      <w:r w:rsidR="00B620AA">
        <w:rPr>
          <w:rFonts w:ascii="Times New Roman" w:eastAsiaTheme="minorHAnsi" w:hAnsi="Times New Roman"/>
          <w:iCs/>
          <w:szCs w:val="28"/>
          <w:lang w:eastAsia="en-US"/>
        </w:rPr>
        <w:t xml:space="preserve"> мер поддержки </w:t>
      </w:r>
      <w:r w:rsidRPr="00A81FA6">
        <w:rPr>
          <w:rFonts w:ascii="Times New Roman" w:eastAsiaTheme="minorHAnsi" w:hAnsi="Times New Roman"/>
          <w:iCs/>
          <w:szCs w:val="28"/>
          <w:lang w:eastAsia="en-US"/>
        </w:rPr>
        <w:t>участнико</w:t>
      </w:r>
      <w:r w:rsidR="00746C1D">
        <w:rPr>
          <w:rFonts w:ascii="Times New Roman" w:eastAsiaTheme="minorHAnsi" w:hAnsi="Times New Roman"/>
          <w:iCs/>
          <w:szCs w:val="28"/>
          <w:lang w:eastAsia="en-US"/>
        </w:rPr>
        <w:t>в специальной военной операции из числа инвалидов</w:t>
      </w:r>
      <w:r w:rsidRPr="00A81FA6">
        <w:rPr>
          <w:rFonts w:ascii="Times New Roman" w:eastAsiaTheme="minorHAnsi" w:hAnsi="Times New Roman"/>
          <w:iCs/>
          <w:szCs w:val="28"/>
          <w:lang w:eastAsia="en-US"/>
        </w:rPr>
        <w:t>, изъявивших же</w:t>
      </w:r>
      <w:r>
        <w:rPr>
          <w:rFonts w:ascii="Times New Roman" w:eastAsiaTheme="minorHAnsi" w:hAnsi="Times New Roman"/>
          <w:iCs/>
          <w:szCs w:val="28"/>
          <w:lang w:eastAsia="en-US"/>
        </w:rPr>
        <w:t>лание продолжить военную службу</w:t>
      </w:r>
      <w:r w:rsidRPr="00A81FA6">
        <w:rPr>
          <w:rFonts w:ascii="Times New Roman" w:eastAsiaTheme="minorHAnsi" w:hAnsi="Times New Roman"/>
          <w:iCs/>
          <w:szCs w:val="28"/>
          <w:lang w:eastAsia="en-US"/>
        </w:rPr>
        <w:t>.</w:t>
      </w:r>
    </w:p>
    <w:p w:rsidR="00A81FA6" w:rsidRDefault="00A81FA6" w:rsidP="00A81FA6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Так, в соответствии с пунктом 2</w:t>
      </w:r>
      <w:r w:rsidRPr="00A81FA6">
        <w:rPr>
          <w:rFonts w:ascii="Times New Roman" w:hAnsi="Times New Roman"/>
          <w:szCs w:val="28"/>
          <w:vertAlign w:val="superscript"/>
        </w:rPr>
        <w:t>1</w:t>
      </w:r>
      <w:r w:rsidRPr="00A81FA6">
        <w:rPr>
          <w:rFonts w:ascii="Times New Roman" w:hAnsi="Times New Roman"/>
          <w:szCs w:val="28"/>
        </w:rPr>
        <w:t xml:space="preserve"> статьи 36 Федерального закона "О воинской обязанности и военной службе" военнослужащим, признанным не годными или ограниченно годными по состоянию здоровья к военной службе вследствие увечья (ранения, травмы, контузии) или заболевания, полученных при исполнении обязанностей военной службы, являющимся ветеранами боевых действий и награжденным государственными наградами Российской Федерации в связи с участием в боевых действиях, предоставлено право на продолжение военной службы на отдельных воинских должностях.</w:t>
      </w:r>
    </w:p>
    <w:p w:rsidR="00746C1D" w:rsidRDefault="00746C1D" w:rsidP="00A81FA6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Многие из числа указанных военнослужащих являются инвалидами </w:t>
      </w:r>
      <w:r w:rsidRPr="00746C1D">
        <w:rPr>
          <w:rFonts w:ascii="Times New Roman" w:hAnsi="Times New Roman"/>
          <w:szCs w:val="28"/>
        </w:rPr>
        <w:t>I или II группы</w:t>
      </w:r>
      <w:r>
        <w:rPr>
          <w:rFonts w:ascii="Times New Roman" w:hAnsi="Times New Roman"/>
          <w:szCs w:val="28"/>
        </w:rPr>
        <w:t>.</w:t>
      </w:r>
    </w:p>
    <w:p w:rsidR="00A81FA6" w:rsidRPr="00A81FA6" w:rsidRDefault="00A81FA6" w:rsidP="00A81FA6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Законопроектом предлагается установить для родителей таких военнослужащих (в случае отсутствия у военнослужащих супруги (супруга) право </w:t>
      </w:r>
      <w:r w:rsidRPr="00A81FA6">
        <w:rPr>
          <w:rFonts w:ascii="Times New Roman" w:hAnsi="Times New Roman"/>
          <w:szCs w:val="28"/>
        </w:rPr>
        <w:t xml:space="preserve">на предоставление </w:t>
      </w:r>
      <w:r>
        <w:rPr>
          <w:rFonts w:ascii="Times New Roman" w:hAnsi="Times New Roman"/>
          <w:szCs w:val="28"/>
        </w:rPr>
        <w:t xml:space="preserve">им ежегодного </w:t>
      </w:r>
      <w:r w:rsidRPr="00A81FA6">
        <w:rPr>
          <w:rFonts w:ascii="Times New Roman" w:hAnsi="Times New Roman"/>
          <w:szCs w:val="28"/>
        </w:rPr>
        <w:t xml:space="preserve">отпуска </w:t>
      </w:r>
      <w:r w:rsidRPr="00A81FA6">
        <w:rPr>
          <w:rFonts w:ascii="Times New Roman" w:hAnsi="Times New Roman"/>
          <w:szCs w:val="28"/>
        </w:rPr>
        <w:t>одновременно с отпуском таких военнослужащих</w:t>
      </w:r>
      <w:r w:rsidR="00746C1D">
        <w:rPr>
          <w:rFonts w:ascii="Times New Roman" w:hAnsi="Times New Roman"/>
          <w:szCs w:val="28"/>
        </w:rPr>
        <w:t xml:space="preserve"> с целью оказания необходимой помощи в реализации </w:t>
      </w:r>
      <w:bookmarkStart w:id="0" w:name="_GoBack"/>
      <w:bookmarkEnd w:id="0"/>
      <w:r w:rsidR="00746C1D">
        <w:rPr>
          <w:rFonts w:ascii="Times New Roman" w:hAnsi="Times New Roman"/>
          <w:szCs w:val="28"/>
        </w:rPr>
        <w:t>права на отпуск.</w:t>
      </w:r>
    </w:p>
    <w:sectPr w:rsidR="00A81FA6" w:rsidRPr="00A81FA6" w:rsidSect="00D452E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131" w:rsidRDefault="00D76131" w:rsidP="00D452EA">
      <w:pPr>
        <w:spacing w:line="240" w:lineRule="auto"/>
      </w:pPr>
      <w:r>
        <w:separator/>
      </w:r>
    </w:p>
  </w:endnote>
  <w:endnote w:type="continuationSeparator" w:id="0">
    <w:p w:rsidR="00D76131" w:rsidRDefault="00D76131" w:rsidP="00D452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131" w:rsidRDefault="00D76131" w:rsidP="00D452EA">
      <w:pPr>
        <w:spacing w:line="240" w:lineRule="auto"/>
      </w:pPr>
      <w:r>
        <w:separator/>
      </w:r>
    </w:p>
  </w:footnote>
  <w:footnote w:type="continuationSeparator" w:id="0">
    <w:p w:rsidR="00D76131" w:rsidRDefault="00D76131" w:rsidP="00D452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76272"/>
      <w:docPartObj>
        <w:docPartGallery w:val="Page Numbers (Top of Page)"/>
        <w:docPartUnique/>
      </w:docPartObj>
    </w:sdtPr>
    <w:sdtEndPr/>
    <w:sdtContent>
      <w:p w:rsidR="00D452EA" w:rsidRDefault="00D452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16F">
          <w:rPr>
            <w:noProof/>
          </w:rPr>
          <w:t>2</w:t>
        </w:r>
        <w:r>
          <w:fldChar w:fldCharType="end"/>
        </w:r>
      </w:p>
    </w:sdtContent>
  </w:sdt>
  <w:p w:rsidR="00D452EA" w:rsidRDefault="00D452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B3"/>
    <w:rsid w:val="00022147"/>
    <w:rsid w:val="00042BCE"/>
    <w:rsid w:val="00052E93"/>
    <w:rsid w:val="000836DE"/>
    <w:rsid w:val="00133C3C"/>
    <w:rsid w:val="00164109"/>
    <w:rsid w:val="00193190"/>
    <w:rsid w:val="001B1DB5"/>
    <w:rsid w:val="001B3D3F"/>
    <w:rsid w:val="001D738E"/>
    <w:rsid w:val="002424FF"/>
    <w:rsid w:val="00273D3E"/>
    <w:rsid w:val="00290E0E"/>
    <w:rsid w:val="002959CA"/>
    <w:rsid w:val="0031161E"/>
    <w:rsid w:val="00312DD2"/>
    <w:rsid w:val="00320C0E"/>
    <w:rsid w:val="00334E32"/>
    <w:rsid w:val="0036216D"/>
    <w:rsid w:val="003B2510"/>
    <w:rsid w:val="0040622C"/>
    <w:rsid w:val="00440747"/>
    <w:rsid w:val="00452FF4"/>
    <w:rsid w:val="00491359"/>
    <w:rsid w:val="004966AC"/>
    <w:rsid w:val="00557189"/>
    <w:rsid w:val="00567D03"/>
    <w:rsid w:val="00594B76"/>
    <w:rsid w:val="005F5F7C"/>
    <w:rsid w:val="00610877"/>
    <w:rsid w:val="006970D0"/>
    <w:rsid w:val="006B594C"/>
    <w:rsid w:val="007436D1"/>
    <w:rsid w:val="00746C1D"/>
    <w:rsid w:val="00751E7B"/>
    <w:rsid w:val="0075398A"/>
    <w:rsid w:val="0076774C"/>
    <w:rsid w:val="00775AEE"/>
    <w:rsid w:val="007A0173"/>
    <w:rsid w:val="007A25B5"/>
    <w:rsid w:val="007D53A6"/>
    <w:rsid w:val="00811949"/>
    <w:rsid w:val="008537B4"/>
    <w:rsid w:val="00860CCB"/>
    <w:rsid w:val="00884EB3"/>
    <w:rsid w:val="008871F1"/>
    <w:rsid w:val="008A76B5"/>
    <w:rsid w:val="008B03EB"/>
    <w:rsid w:val="00973AE9"/>
    <w:rsid w:val="009914F6"/>
    <w:rsid w:val="009A1AAB"/>
    <w:rsid w:val="009C1319"/>
    <w:rsid w:val="00A067D9"/>
    <w:rsid w:val="00A250AF"/>
    <w:rsid w:val="00A27DED"/>
    <w:rsid w:val="00A81FA6"/>
    <w:rsid w:val="00B620AA"/>
    <w:rsid w:val="00B7466D"/>
    <w:rsid w:val="00B77B8E"/>
    <w:rsid w:val="00BB46A7"/>
    <w:rsid w:val="00BC35B9"/>
    <w:rsid w:val="00C1153F"/>
    <w:rsid w:val="00C30700"/>
    <w:rsid w:val="00C620B9"/>
    <w:rsid w:val="00C72BA4"/>
    <w:rsid w:val="00C74AAB"/>
    <w:rsid w:val="00CA6030"/>
    <w:rsid w:val="00CF56E0"/>
    <w:rsid w:val="00D35486"/>
    <w:rsid w:val="00D452EA"/>
    <w:rsid w:val="00D4586C"/>
    <w:rsid w:val="00D64974"/>
    <w:rsid w:val="00D7516F"/>
    <w:rsid w:val="00D76131"/>
    <w:rsid w:val="00D853DD"/>
    <w:rsid w:val="00DD08D6"/>
    <w:rsid w:val="00E62B47"/>
    <w:rsid w:val="00E94AC6"/>
    <w:rsid w:val="00EA0350"/>
    <w:rsid w:val="00F061C3"/>
    <w:rsid w:val="00F437BF"/>
    <w:rsid w:val="00F73E87"/>
    <w:rsid w:val="00F74F3C"/>
    <w:rsid w:val="00F8318C"/>
    <w:rsid w:val="00F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A884"/>
  <w15:docId w15:val="{E28766AB-D7BD-4DAA-9418-68AA4F29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DE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2E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2E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452E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52E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59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594C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42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612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042BC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406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52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НЕИЗВЕСТНЫХ Петр Аркадьевич</dc:creator>
  <cp:keywords/>
  <dc:description/>
  <cp:lastModifiedBy>КОВЫЛОВА Анна Александровна</cp:lastModifiedBy>
  <cp:revision>4</cp:revision>
  <cp:lastPrinted>2026-02-10T14:30:00Z</cp:lastPrinted>
  <dcterms:created xsi:type="dcterms:W3CDTF">2026-02-10T14:04:00Z</dcterms:created>
  <dcterms:modified xsi:type="dcterms:W3CDTF">2026-02-10T15:02:00Z</dcterms:modified>
</cp:coreProperties>
</file>