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4D0F9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4D0F98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4D0F98" w:rsidRPr="004D0F98" w:rsidRDefault="004D0F98" w:rsidP="004D0F98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Pr="004D0F98" w:rsidRDefault="005D24AF" w:rsidP="004D0F98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4D0F98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A40180" w:rsidRPr="004D0F98">
        <w:rPr>
          <w:b/>
          <w:color w:val="000000"/>
          <w:sz w:val="28"/>
          <w:szCs w:val="28"/>
        </w:rPr>
        <w:t>"</w:t>
      </w:r>
      <w:r w:rsidR="007052AF" w:rsidRPr="004D0F98">
        <w:rPr>
          <w:b/>
          <w:sz w:val="28"/>
          <w:szCs w:val="28"/>
        </w:rPr>
        <w:t xml:space="preserve">О внесении изменения </w:t>
      </w:r>
      <w:r w:rsidR="00A40180" w:rsidRPr="004D0F98">
        <w:rPr>
          <w:b/>
          <w:sz w:val="28"/>
          <w:szCs w:val="28"/>
        </w:rPr>
        <w:br/>
      </w:r>
      <w:r w:rsidR="007052AF" w:rsidRPr="004D0F98">
        <w:rPr>
          <w:b/>
          <w:sz w:val="28"/>
          <w:szCs w:val="28"/>
        </w:rPr>
        <w:t>в статью 171</w:t>
      </w:r>
      <w:r w:rsidR="007052AF" w:rsidRPr="004D0F98">
        <w:rPr>
          <w:b/>
          <w:sz w:val="28"/>
          <w:szCs w:val="28"/>
          <w:vertAlign w:val="superscript"/>
        </w:rPr>
        <w:t>5</w:t>
      </w:r>
      <w:r w:rsidR="007052AF" w:rsidRPr="004D0F98">
        <w:rPr>
          <w:b/>
          <w:sz w:val="28"/>
          <w:szCs w:val="28"/>
        </w:rPr>
        <w:t xml:space="preserve"> Уголовного кодекса Российской Федерации</w:t>
      </w:r>
      <w:r w:rsidR="00A40180" w:rsidRPr="004D0F98">
        <w:rPr>
          <w:b/>
          <w:sz w:val="28"/>
          <w:szCs w:val="28"/>
        </w:rPr>
        <w:t>"</w:t>
      </w:r>
    </w:p>
    <w:p w:rsidR="00A40180" w:rsidRDefault="00A40180" w:rsidP="004D0F98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4D0F98" w:rsidRPr="004D0F98" w:rsidRDefault="004D0F98" w:rsidP="004D0F98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A40180" w:rsidRPr="004D0F98" w:rsidRDefault="00A40180" w:rsidP="004D0F98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0F98">
        <w:rPr>
          <w:rFonts w:ascii="Times New Roman" w:hAnsi="Times New Roman" w:cs="Times New Roman"/>
          <w:sz w:val="28"/>
          <w:szCs w:val="28"/>
        </w:rPr>
        <w:t>Реализация положений, предусмотренных проектом федерального закона "О внесении</w:t>
      </w:r>
      <w:bookmarkStart w:id="0" w:name="_GoBack"/>
      <w:bookmarkEnd w:id="0"/>
      <w:r w:rsidRPr="004D0F98">
        <w:rPr>
          <w:rFonts w:ascii="Times New Roman" w:hAnsi="Times New Roman" w:cs="Times New Roman"/>
          <w:sz w:val="28"/>
          <w:szCs w:val="28"/>
        </w:rPr>
        <w:t xml:space="preserve"> изменения в статью 171</w:t>
      </w:r>
      <w:r w:rsidRPr="004D0F98">
        <w:rPr>
          <w:rFonts w:ascii="Times New Roman" w:hAnsi="Times New Roman" w:cs="Times New Roman"/>
          <w:sz w:val="28"/>
          <w:szCs w:val="28"/>
          <w:vertAlign w:val="superscript"/>
        </w:rPr>
        <w:t>5</w:t>
      </w:r>
      <w:r w:rsidRPr="004D0F98">
        <w:rPr>
          <w:rFonts w:ascii="Times New Roman" w:hAnsi="Times New Roman" w:cs="Times New Roman"/>
          <w:sz w:val="28"/>
          <w:szCs w:val="28"/>
        </w:rPr>
        <w:t xml:space="preserve"> Уголовного кодекса Российской Федерации", не потребует выделения дополнительных бюджетных ассигнований из федерального бюджета.</w:t>
      </w:r>
    </w:p>
    <w:p w:rsidR="007052AF" w:rsidRPr="004D0F98" w:rsidRDefault="007052AF" w:rsidP="004D0F98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4D0F98" w:rsidSect="004D0F98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4D0F98"/>
    <w:rsid w:val="005D24AF"/>
    <w:rsid w:val="007052AF"/>
    <w:rsid w:val="00A40180"/>
    <w:rsid w:val="00CE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6</cp:revision>
  <dcterms:created xsi:type="dcterms:W3CDTF">2023-05-15T14:41:00Z</dcterms:created>
  <dcterms:modified xsi:type="dcterms:W3CDTF">2026-01-19T14:17:00Z</dcterms:modified>
</cp:coreProperties>
</file>