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943AD" w14:textId="77777777" w:rsidR="00FF3D17" w:rsidRPr="00FF3D17" w:rsidRDefault="00FF3D17" w:rsidP="00FF3D17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3D1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3B298E85" w14:textId="19B2BBA3" w:rsidR="00FF3D17" w:rsidRPr="00FF3D17" w:rsidRDefault="00FF3D17" w:rsidP="00FF3D17">
      <w:pPr>
        <w:spacing w:line="24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F3D17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18071B">
        <w:rPr>
          <w:rFonts w:ascii="Times New Roman" w:hAnsi="Times New Roman" w:cs="Times New Roman"/>
          <w:b/>
          <w:sz w:val="28"/>
          <w:szCs w:val="28"/>
        </w:rPr>
        <w:t>Ф</w:t>
      </w:r>
      <w:r w:rsidRPr="00FF3D17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3C5F24">
        <w:rPr>
          <w:rFonts w:ascii="Times New Roman" w:hAnsi="Times New Roman" w:cs="Times New Roman"/>
          <w:b/>
          <w:sz w:val="28"/>
          <w:szCs w:val="28"/>
        </w:rPr>
        <w:t>"</w:t>
      </w:r>
      <w:r w:rsidRPr="00FF3D1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внесении изменений в Федеральный закон </w:t>
      </w:r>
      <w:r w:rsidR="003C5F2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"</w:t>
      </w:r>
      <w:r w:rsidRPr="00FF3D1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Об обязательном страховании гражданской ответственности владельцев транспортных средств</w:t>
      </w:r>
      <w:r w:rsidR="003C5F2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"</w:t>
      </w:r>
    </w:p>
    <w:p w14:paraId="4ABE6E34" w14:textId="77777777" w:rsidR="003C5F24" w:rsidRDefault="005441AB" w:rsidP="0008068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22C3">
        <w:rPr>
          <w:color w:val="000000" w:themeColor="text1"/>
          <w:sz w:val="28"/>
          <w:szCs w:val="28"/>
        </w:rPr>
        <w:t xml:space="preserve">В настоящее время в Российской Федерации </w:t>
      </w:r>
      <w:r w:rsidRPr="008522C3">
        <w:rPr>
          <w:color w:val="000000" w:themeColor="text1"/>
          <w:sz w:val="28"/>
          <w:szCs w:val="28"/>
          <w:shd w:val="clear" w:color="auto" w:fill="FFFFFF"/>
        </w:rPr>
        <w:t xml:space="preserve">в целях защиты прав потерпевших </w:t>
      </w:r>
      <w:r w:rsidR="008E3EF6" w:rsidRPr="008522C3">
        <w:rPr>
          <w:color w:val="000000" w:themeColor="text1"/>
          <w:sz w:val="28"/>
          <w:szCs w:val="28"/>
          <w:shd w:val="clear" w:color="auto" w:fill="FFFFFF"/>
        </w:rPr>
        <w:t>и</w:t>
      </w:r>
      <w:r w:rsidRPr="008522C3">
        <w:rPr>
          <w:color w:val="000000" w:themeColor="text1"/>
          <w:sz w:val="28"/>
          <w:szCs w:val="28"/>
          <w:shd w:val="clear" w:color="auto" w:fill="FFFFFF"/>
        </w:rPr>
        <w:t xml:space="preserve"> возмещени</w:t>
      </w:r>
      <w:r w:rsidR="00BD1230">
        <w:rPr>
          <w:color w:val="000000" w:themeColor="text1"/>
          <w:sz w:val="28"/>
          <w:szCs w:val="28"/>
          <w:shd w:val="clear" w:color="auto" w:fill="FFFFFF"/>
        </w:rPr>
        <w:t>я</w:t>
      </w:r>
      <w:r w:rsidRPr="008522C3">
        <w:rPr>
          <w:color w:val="000000" w:themeColor="text1"/>
          <w:sz w:val="28"/>
          <w:szCs w:val="28"/>
          <w:shd w:val="clear" w:color="auto" w:fill="FFFFFF"/>
        </w:rPr>
        <w:t xml:space="preserve"> вреда, причиненного их жизни, здоровью или имуществу при использовании транспортных средств иными лицами действует </w:t>
      </w:r>
      <w:r w:rsidRPr="008522C3">
        <w:rPr>
          <w:color w:val="000000" w:themeColor="text1"/>
          <w:sz w:val="28"/>
          <w:szCs w:val="28"/>
        </w:rPr>
        <w:t xml:space="preserve">Федеральный закон </w:t>
      </w:r>
      <w:r w:rsidR="003C5F24">
        <w:rPr>
          <w:color w:val="000000" w:themeColor="text1"/>
          <w:sz w:val="28"/>
          <w:szCs w:val="28"/>
          <w:shd w:val="clear" w:color="auto" w:fill="FFFFFF"/>
        </w:rPr>
        <w:t>"</w:t>
      </w:r>
      <w:r w:rsidRPr="008522C3">
        <w:rPr>
          <w:color w:val="000000" w:themeColor="text1"/>
          <w:sz w:val="28"/>
          <w:szCs w:val="28"/>
          <w:shd w:val="clear" w:color="auto" w:fill="FFFFFF"/>
        </w:rPr>
        <w:t>Об обязательном страховании гражданской ответственности владельцев транспортных средств</w:t>
      </w:r>
      <w:r w:rsidR="003C5F24">
        <w:rPr>
          <w:color w:val="000000" w:themeColor="text1"/>
          <w:sz w:val="28"/>
          <w:szCs w:val="28"/>
          <w:shd w:val="clear" w:color="auto" w:fill="FFFFFF"/>
        </w:rPr>
        <w:t>"</w:t>
      </w:r>
      <w:r w:rsidRPr="008522C3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4D092041" w14:textId="06F00C86" w:rsidR="003C5F24" w:rsidRDefault="000346F2" w:rsidP="003C5F2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22C3">
        <w:rPr>
          <w:color w:val="000000" w:themeColor="text1"/>
          <w:sz w:val="28"/>
          <w:szCs w:val="28"/>
          <w:shd w:val="clear" w:color="auto" w:fill="FFFFFF"/>
        </w:rPr>
        <w:t>Одним из о</w:t>
      </w:r>
      <w:r w:rsidRPr="008522C3">
        <w:rPr>
          <w:color w:val="000000" w:themeColor="text1"/>
          <w:sz w:val="28"/>
          <w:szCs w:val="28"/>
        </w:rPr>
        <w:t>сновных принципов обязательного страхования является: гарантия возмещения вреда, причиненного жизни, здоровью или имуществу потерпевших, в пределах, установленных настоящим законом.</w:t>
      </w:r>
      <w:r w:rsidR="003C5F2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22C3">
        <w:rPr>
          <w:color w:val="000000" w:themeColor="text1"/>
          <w:sz w:val="28"/>
          <w:szCs w:val="28"/>
          <w:shd w:val="clear" w:color="auto" w:fill="FFFFFF"/>
        </w:rPr>
        <w:t xml:space="preserve">Федеральный закон </w:t>
      </w:r>
      <w:r w:rsidR="003C5F24">
        <w:rPr>
          <w:color w:val="000000" w:themeColor="text1"/>
          <w:sz w:val="28"/>
          <w:szCs w:val="28"/>
          <w:shd w:val="clear" w:color="auto" w:fill="FFFFFF"/>
        </w:rPr>
        <w:t>"</w:t>
      </w:r>
      <w:r w:rsidRPr="008522C3">
        <w:rPr>
          <w:color w:val="000000" w:themeColor="text1"/>
          <w:sz w:val="28"/>
          <w:szCs w:val="28"/>
          <w:shd w:val="clear" w:color="auto" w:fill="FFFFFF"/>
        </w:rPr>
        <w:t>Об обязательном страховании гражданской ответственности владельцев транспортных средств</w:t>
      </w:r>
      <w:r w:rsidR="003C5F24">
        <w:rPr>
          <w:color w:val="000000" w:themeColor="text1"/>
          <w:sz w:val="28"/>
          <w:szCs w:val="28"/>
          <w:shd w:val="clear" w:color="auto" w:fill="FFFFFF"/>
        </w:rPr>
        <w:t>"</w:t>
      </w:r>
      <w:r w:rsidRPr="008522C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8068A">
        <w:rPr>
          <w:color w:val="000000" w:themeColor="text1"/>
          <w:sz w:val="28"/>
          <w:szCs w:val="28"/>
          <w:shd w:val="clear" w:color="auto" w:fill="FFFFFF"/>
        </w:rPr>
        <w:t>регулирует</w:t>
      </w:r>
      <w:r w:rsidRPr="008522C3">
        <w:rPr>
          <w:color w:val="000000" w:themeColor="text1"/>
          <w:sz w:val="28"/>
          <w:szCs w:val="28"/>
          <w:shd w:val="clear" w:color="auto" w:fill="FFFFFF"/>
        </w:rPr>
        <w:t xml:space="preserve"> частную область возмещения вреда в рамках </w:t>
      </w:r>
      <w:r w:rsidR="0008068A">
        <w:rPr>
          <w:color w:val="000000" w:themeColor="text1"/>
          <w:sz w:val="28"/>
          <w:szCs w:val="28"/>
          <w:shd w:val="clear" w:color="auto" w:fill="FFFFFF"/>
        </w:rPr>
        <w:t xml:space="preserve">системы обязательного </w:t>
      </w:r>
      <w:r w:rsidRPr="008522C3">
        <w:rPr>
          <w:color w:val="000000" w:themeColor="text1"/>
          <w:sz w:val="28"/>
          <w:szCs w:val="28"/>
          <w:shd w:val="clear" w:color="auto" w:fill="FFFFFF"/>
        </w:rPr>
        <w:t>страхования автотранспортных средств</w:t>
      </w:r>
      <w:r w:rsidR="00845AFE" w:rsidRPr="008522C3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3C1C4917" w14:textId="2157FAD4" w:rsidR="005441AB" w:rsidRPr="008522C3" w:rsidRDefault="0008068A" w:rsidP="008522C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8068A">
        <w:rPr>
          <w:color w:val="000000" w:themeColor="text1"/>
          <w:sz w:val="28"/>
          <w:szCs w:val="28"/>
          <w:shd w:val="clear" w:color="auto" w:fill="FFFFFF"/>
        </w:rPr>
        <w:t xml:space="preserve">Действующим Федеральным законом установлено, что </w:t>
      </w:r>
      <w:r w:rsidR="00845AFE" w:rsidRPr="0008068A">
        <w:rPr>
          <w:color w:val="000000" w:themeColor="text1"/>
          <w:sz w:val="28"/>
          <w:szCs w:val="28"/>
          <w:shd w:val="clear" w:color="auto" w:fill="FFFFFF"/>
        </w:rPr>
        <w:t>стр</w:t>
      </w:r>
      <w:r w:rsidR="00845AFE" w:rsidRPr="008522C3">
        <w:rPr>
          <w:color w:val="000000" w:themeColor="text1"/>
          <w:sz w:val="28"/>
          <w:szCs w:val="28"/>
          <w:shd w:val="clear" w:color="auto" w:fill="FFFFFF"/>
        </w:rPr>
        <w:t xml:space="preserve">аховая сумма, в пределах которой страховщик при наступлении каждого страхового случая (независимо от их числа в течение срока действия договора обязательного страхования) обязуется возместить потерпевшим причиненный вред на сегодняшний день ограничена </w:t>
      </w:r>
      <w:r w:rsidR="00B768E0">
        <w:rPr>
          <w:color w:val="000000" w:themeColor="text1"/>
          <w:sz w:val="28"/>
          <w:szCs w:val="28"/>
          <w:shd w:val="clear" w:color="auto" w:fill="FFFFFF"/>
        </w:rPr>
        <w:t>максимальной</w:t>
      </w:r>
      <w:r w:rsidR="00845AFE" w:rsidRPr="008522C3">
        <w:rPr>
          <w:color w:val="000000" w:themeColor="text1"/>
          <w:sz w:val="28"/>
          <w:szCs w:val="28"/>
          <w:shd w:val="clear" w:color="auto" w:fill="FFFFFF"/>
        </w:rPr>
        <w:t xml:space="preserve"> суммой выплаты (фиксированной). </w:t>
      </w:r>
      <w:r>
        <w:rPr>
          <w:color w:val="000000" w:themeColor="text1"/>
          <w:sz w:val="28"/>
          <w:szCs w:val="28"/>
          <w:shd w:val="clear" w:color="auto" w:fill="FFFFFF"/>
        </w:rPr>
        <w:t>Сумма выплаты</w:t>
      </w:r>
      <w:r w:rsidR="00845AFE" w:rsidRPr="008522C3">
        <w:rPr>
          <w:color w:val="000000" w:themeColor="text1"/>
          <w:sz w:val="28"/>
          <w:szCs w:val="28"/>
          <w:shd w:val="clear" w:color="auto" w:fill="FFFFFF"/>
        </w:rPr>
        <w:t xml:space="preserve"> согласно статье 7 данного Федерального закона составляет:</w:t>
      </w:r>
    </w:p>
    <w:p w14:paraId="66D9E89C" w14:textId="0C64844C" w:rsidR="00845AFE" w:rsidRPr="008522C3" w:rsidRDefault="003C5F24" w:rsidP="008522C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845AFE" w:rsidRPr="00852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части возмещения вреда, причиненного жизни или здоровью каждого потерпевшего, 500 тысяч рублей;</w:t>
      </w:r>
    </w:p>
    <w:p w14:paraId="4E204EAA" w14:textId="73E3F9FC" w:rsidR="00845AFE" w:rsidRDefault="00845AFE" w:rsidP="008522C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522C3">
        <w:rPr>
          <w:color w:val="000000"/>
          <w:sz w:val="28"/>
          <w:szCs w:val="28"/>
          <w:shd w:val="clear" w:color="auto" w:fill="FFFFFF"/>
        </w:rPr>
        <w:t>б) в части возмещения вреда, причиненного имуществу каждого потерпевшего, 400 тысяч рублей;</w:t>
      </w:r>
      <w:r w:rsidR="003C5F24">
        <w:rPr>
          <w:color w:val="000000"/>
          <w:sz w:val="28"/>
          <w:szCs w:val="28"/>
          <w:shd w:val="clear" w:color="auto" w:fill="FFFFFF"/>
        </w:rPr>
        <w:t>".</w:t>
      </w:r>
    </w:p>
    <w:p w14:paraId="088E1420" w14:textId="77777777" w:rsidR="00B768E0" w:rsidRDefault="003C5F24" w:rsidP="003C5F2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</w:t>
      </w:r>
      <w:r w:rsidRPr="003C5F24">
        <w:rPr>
          <w:color w:val="000000"/>
          <w:sz w:val="28"/>
          <w:szCs w:val="28"/>
          <w:shd w:val="clear" w:color="auto" w:fill="FFFFFF"/>
        </w:rPr>
        <w:t>уществующие лимиты страховых выплат не соответствуют современным экономическим реалиям и не обеспечивают в полной мере защиту прав потерпевших в дорожно-транспортных происшествиях</w:t>
      </w:r>
      <w:r>
        <w:rPr>
          <w:color w:val="000000"/>
          <w:sz w:val="28"/>
          <w:szCs w:val="28"/>
          <w:shd w:val="clear" w:color="auto" w:fill="FFFFFF"/>
        </w:rPr>
        <w:t>, так как м</w:t>
      </w:r>
      <w:r w:rsidR="00845AFE" w:rsidRPr="008522C3">
        <w:rPr>
          <w:color w:val="000000" w:themeColor="text1"/>
          <w:sz w:val="28"/>
          <w:szCs w:val="28"/>
        </w:rPr>
        <w:t xml:space="preserve">аксимальная сумма </w:t>
      </w:r>
      <w:r w:rsidR="0008068A">
        <w:rPr>
          <w:color w:val="000000" w:themeColor="text1"/>
          <w:sz w:val="28"/>
          <w:szCs w:val="28"/>
        </w:rPr>
        <w:t xml:space="preserve">страховых </w:t>
      </w:r>
      <w:r w:rsidR="00845AFE" w:rsidRPr="008522C3">
        <w:rPr>
          <w:color w:val="000000" w:themeColor="text1"/>
          <w:sz w:val="28"/>
          <w:szCs w:val="28"/>
        </w:rPr>
        <w:t xml:space="preserve">выплат не индексировалась </w:t>
      </w:r>
      <w:r>
        <w:rPr>
          <w:color w:val="000000" w:themeColor="text1"/>
          <w:sz w:val="28"/>
          <w:szCs w:val="28"/>
        </w:rPr>
        <w:t>с 2014 года</w:t>
      </w:r>
      <w:r w:rsidR="00845AFE" w:rsidRPr="008522C3">
        <w:rPr>
          <w:color w:val="000000" w:themeColor="text1"/>
          <w:sz w:val="28"/>
          <w:szCs w:val="28"/>
        </w:rPr>
        <w:t>, что</w:t>
      </w:r>
      <w:r>
        <w:rPr>
          <w:color w:val="000000" w:themeColor="text1"/>
          <w:sz w:val="28"/>
          <w:szCs w:val="28"/>
        </w:rPr>
        <w:t xml:space="preserve">, в </w:t>
      </w:r>
      <w:r>
        <w:rPr>
          <w:color w:val="000000" w:themeColor="text1"/>
          <w:sz w:val="28"/>
          <w:szCs w:val="28"/>
        </w:rPr>
        <w:lastRenderedPageBreak/>
        <w:t>целом,</w:t>
      </w:r>
      <w:r w:rsidR="00845AFE" w:rsidRPr="008522C3">
        <w:rPr>
          <w:color w:val="000000" w:themeColor="text1"/>
          <w:sz w:val="28"/>
          <w:szCs w:val="28"/>
        </w:rPr>
        <w:t xml:space="preserve"> постепенно </w:t>
      </w:r>
      <w:r w:rsidR="0008068A" w:rsidRPr="0008068A">
        <w:rPr>
          <w:color w:val="000000" w:themeColor="text1"/>
          <w:sz w:val="28"/>
          <w:szCs w:val="28"/>
        </w:rPr>
        <w:t>снижает уровень реального страхового возмещения ущерба</w:t>
      </w:r>
      <w:r w:rsidR="0008068A">
        <w:rPr>
          <w:color w:val="000000" w:themeColor="text1"/>
          <w:sz w:val="28"/>
          <w:szCs w:val="28"/>
        </w:rPr>
        <w:t xml:space="preserve"> и</w:t>
      </w:r>
      <w:r w:rsidR="0008068A" w:rsidRPr="008522C3">
        <w:rPr>
          <w:color w:val="000000" w:themeColor="text1"/>
          <w:sz w:val="28"/>
          <w:szCs w:val="28"/>
        </w:rPr>
        <w:t xml:space="preserve"> </w:t>
      </w:r>
      <w:r w:rsidR="00845AFE" w:rsidRPr="008522C3">
        <w:rPr>
          <w:color w:val="000000" w:themeColor="text1"/>
          <w:sz w:val="28"/>
          <w:szCs w:val="28"/>
        </w:rPr>
        <w:t xml:space="preserve">нивелирует выполнение тех целей, ради которых создавался закон, а именно: возмещение вреда автовладельцам за счет страховых сумм. </w:t>
      </w:r>
    </w:p>
    <w:p w14:paraId="7B87717D" w14:textId="26F10D0B" w:rsidR="00845AFE" w:rsidRPr="003C5F24" w:rsidRDefault="00845AFE" w:rsidP="003C5F2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522C3">
        <w:rPr>
          <w:color w:val="000000" w:themeColor="text1"/>
          <w:sz w:val="28"/>
          <w:szCs w:val="28"/>
        </w:rPr>
        <w:t>Помимо этого зачастую, как неоднократно отмечал в своих постановлениях Конституционный Суд, единая методика опред</w:t>
      </w:r>
      <w:r w:rsidR="00551711" w:rsidRPr="008522C3">
        <w:rPr>
          <w:color w:val="000000" w:themeColor="text1"/>
          <w:sz w:val="28"/>
          <w:szCs w:val="28"/>
        </w:rPr>
        <w:t>е</w:t>
      </w:r>
      <w:r w:rsidRPr="008522C3">
        <w:rPr>
          <w:color w:val="000000" w:themeColor="text1"/>
          <w:sz w:val="28"/>
          <w:szCs w:val="28"/>
        </w:rPr>
        <w:t>ления размера расходов на ремонт не всегда адекватно отображает размер ущерба.</w:t>
      </w:r>
    </w:p>
    <w:p w14:paraId="1179508C" w14:textId="77777777" w:rsidR="00266F3A" w:rsidRDefault="000346F2" w:rsidP="00B768E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522C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ОСАГО является ключевым сегментом автострахования и важнейшим источником доходов страховых компаний. Данный факт подтверждается неуклонным ростом страховых премий – прибыли </w:t>
      </w:r>
      <w:r w:rsidR="003C5F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страховых компаний</w:t>
      </w:r>
      <w:r w:rsidRPr="008522C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динамике за </w:t>
      </w:r>
      <w:r w:rsidR="003C5F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2024-2025 год</w:t>
      </w:r>
      <w:r w:rsidRPr="008522C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B768E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</w:t>
      </w:r>
      <w:r w:rsidR="00551711" w:rsidRPr="008522C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ри росте страховых премий и рынка страхования в целом, а также расширения коридора страховых тарифов</w:t>
      </w:r>
      <w:r w:rsidR="008E3EF6" w:rsidRPr="008522C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не </w:t>
      </w:r>
      <w:r w:rsidR="00551711" w:rsidRPr="008522C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происходит увеличения страховых выплат. </w:t>
      </w:r>
      <w:r w:rsidR="008E3EF6" w:rsidRPr="008522C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При этом цена на страховку каждый год продолжает расти. </w:t>
      </w:r>
      <w:r w:rsidR="00551711" w:rsidRPr="008522C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Данная ситуация вынуждает автовладельцев обращаться в суд</w:t>
      </w:r>
      <w:r w:rsidR="00B768E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ебные органы</w:t>
      </w:r>
      <w:r w:rsidR="00551711" w:rsidRPr="008522C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 целью взыскания денежных средств, требующихся на ремонт и покупку запчастей, так как страховые выплаты не покрывают полноценное восстановление автотранспортного средства.</w:t>
      </w:r>
    </w:p>
    <w:p w14:paraId="65947DEB" w14:textId="191BC973" w:rsidR="00B82C28" w:rsidRDefault="008E3EF6" w:rsidP="00B82C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522C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Согласно </w:t>
      </w:r>
      <w:r w:rsidR="00266F3A" w:rsidRP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данным Банк</w:t>
      </w:r>
      <w:r w:rsid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266F3A" w:rsidRP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России, за 2025 год совокупные страховые премии увеличились на 1</w:t>
      </w:r>
      <w:r w:rsid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5-16</w:t>
      </w:r>
      <w:r w:rsidR="00266F3A" w:rsidRP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% по сравнению с 2024 год</w:t>
      </w:r>
      <w:r w:rsid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ом</w:t>
      </w:r>
      <w:r w:rsidR="00266F3A" w:rsidRP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достигнув</w:t>
      </w:r>
      <w:r w:rsidR="00B82C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суммарно</w:t>
      </w:r>
      <w:r w:rsidR="00266F3A" w:rsidRP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примерно </w:t>
      </w:r>
      <w:r w:rsid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="00266F3A" w:rsidRP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трлн ₽. </w:t>
      </w:r>
      <w:r w:rsidR="00681C7D" w:rsidRP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Как отмечено в </w:t>
      </w:r>
      <w:r w:rsid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</w:t>
      </w:r>
      <w:r w:rsidR="00681C7D" w:rsidRP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Обзоре ключевых показателей деятельности страховщиков</w:t>
      </w:r>
      <w:r w:rsid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№1 за </w:t>
      </w:r>
      <w:r w:rsidR="00681C7D" w:rsidRP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 квартал 202</w:t>
      </w:r>
      <w:r w:rsid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="00681C7D" w:rsidRP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</w:t>
      </w:r>
      <w:r w:rsid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", выпущенного </w:t>
      </w:r>
      <w:r w:rsidR="00681C7D" w:rsidRP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Центральн</w:t>
      </w:r>
      <w:r w:rsid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ым</w:t>
      </w:r>
      <w:r w:rsidR="00681C7D" w:rsidRP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Банк</w:t>
      </w:r>
      <w:r w:rsid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ом</w:t>
      </w:r>
      <w:r w:rsidR="00681C7D" w:rsidRP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Российской Федерации</w:t>
      </w:r>
      <w:r w:rsid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 о</w:t>
      </w:r>
      <w:r w:rsidR="00266F3A" w:rsidRP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бъем взносов по ОСАГО по итогам I квартала 2025 г. вырос на 1,4% г/г, до 73,9 млрд рублей.</w:t>
      </w:r>
      <w:r w:rsid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66F3A" w:rsidRPr="00266F3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Число заключенных договоров ОСАГО, включая краткосрочные, увеличилось на 14,1% г/г.</w:t>
      </w:r>
      <w:r w:rsid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в это же время с</w:t>
      </w:r>
      <w:r w:rsidR="00681C7D" w:rsidRP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редняя страховая премия по итогам I квартала 2025 г. </w:t>
      </w:r>
      <w:r w:rsid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составила</w:t>
      </w:r>
      <w:r w:rsidR="00681C7D" w:rsidRPr="00681C7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7,4 тыс. руб.</w:t>
      </w:r>
      <w:r w:rsidR="00B82C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Несмотря на рост страховых премий, страховая сумма, </w:t>
      </w:r>
      <w:r w:rsidR="00B82C28" w:rsidRPr="00B82C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пределах которой страховщик при наступлении каждого страхового случая</w:t>
      </w:r>
      <w:r w:rsidR="00B82C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82C28" w:rsidRPr="00B82C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возме</w:t>
      </w:r>
      <w:r w:rsidR="00B82C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щает</w:t>
      </w:r>
      <w:r w:rsidR="00B82C28" w:rsidRPr="00B82C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потерпевшим причиненный вред</w:t>
      </w:r>
      <w:r w:rsidR="00B82C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не индексировалась более 10 лет.</w:t>
      </w:r>
    </w:p>
    <w:p w14:paraId="5A0C112D" w14:textId="6C966D6A" w:rsidR="00EB4751" w:rsidRPr="00266F3A" w:rsidRDefault="00EB4751" w:rsidP="00EB47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Также согласно усредненным статистическим данным за период с 2014 по 2024 года средняя с</w:t>
      </w:r>
      <w:r w:rsidRPr="00EB475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тоимость полиса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ОСАГО</w:t>
      </w:r>
      <w:r w:rsidRPr="00EB475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выросла с 1,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</w:t>
      </w:r>
      <w:r w:rsidRPr="00EB475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тыс. руб. до 7,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Pr="00EB475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B475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тыс. руб. (+284%)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в то время как максимальный размер страховых выплат оставался неизменным.</w:t>
      </w:r>
    </w:p>
    <w:p w14:paraId="22006035" w14:textId="332DB278" w:rsidR="00B768E0" w:rsidRPr="00B768E0" w:rsidRDefault="00B768E0" w:rsidP="00266F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8E0">
        <w:rPr>
          <w:rFonts w:ascii="Times New Roman" w:hAnsi="Times New Roman" w:cs="Times New Roman"/>
          <w:color w:val="000000" w:themeColor="text1"/>
          <w:sz w:val="28"/>
          <w:szCs w:val="28"/>
        </w:rPr>
        <w:t>Законопроект предусматривает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</w:t>
      </w:r>
      <w:r w:rsidRPr="00B768E0">
        <w:rPr>
          <w:rFonts w:ascii="Times New Roman" w:hAnsi="Times New Roman" w:cs="Times New Roman"/>
          <w:color w:val="000000" w:themeColor="text1"/>
          <w:sz w:val="28"/>
          <w:szCs w:val="28"/>
        </w:rPr>
        <w:t>величение страховых лимитов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Pr="00B768E0">
        <w:rPr>
          <w:rFonts w:ascii="Times New Roman" w:hAnsi="Times New Roman" w:cs="Times New Roman"/>
          <w:color w:val="000000" w:themeColor="text1"/>
          <w:sz w:val="28"/>
          <w:szCs w:val="28"/>
        </w:rPr>
        <w:t>о вреду жизни и здоровью - с 500 000 до 800 000 рублей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</w:t>
      </w:r>
      <w:r w:rsidRPr="00B768E0">
        <w:rPr>
          <w:rFonts w:ascii="Times New Roman" w:hAnsi="Times New Roman" w:cs="Times New Roman"/>
          <w:color w:val="000000" w:themeColor="text1"/>
          <w:sz w:val="28"/>
          <w:szCs w:val="28"/>
        </w:rPr>
        <w:t>о имуществу - с 400 000 до 700 000 рубле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й; а также в</w:t>
      </w:r>
      <w:r w:rsidRPr="00B768E0">
        <w:rPr>
          <w:rFonts w:ascii="Times New Roman" w:hAnsi="Times New Roman" w:cs="Times New Roman"/>
          <w:color w:val="000000" w:themeColor="text1"/>
          <w:sz w:val="28"/>
          <w:szCs w:val="28"/>
        </w:rPr>
        <w:t>ведение механизма ежегодной индексации страховых сумм с учетом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B768E0">
        <w:rPr>
          <w:rFonts w:ascii="Times New Roman" w:hAnsi="Times New Roman" w:cs="Times New Roman"/>
          <w:color w:val="000000" w:themeColor="text1"/>
          <w:sz w:val="28"/>
          <w:szCs w:val="28"/>
        </w:rPr>
        <w:t>ндекса потребительских цен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(б</w:t>
      </w:r>
      <w:r w:rsidRPr="00B768E0">
        <w:rPr>
          <w:rFonts w:ascii="Times New Roman" w:hAnsi="Times New Roman" w:cs="Times New Roman"/>
          <w:color w:val="000000" w:themeColor="text1"/>
          <w:sz w:val="28"/>
          <w:szCs w:val="28"/>
        </w:rPr>
        <w:t>азовой инфляции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53381CCA" w14:textId="216FEDF0" w:rsidR="007C7C50" w:rsidRDefault="00B768E0" w:rsidP="008522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7C7C50" w:rsidRPr="008522C3">
        <w:rPr>
          <w:rFonts w:ascii="Times New Roman" w:hAnsi="Times New Roman" w:cs="Times New Roman"/>
          <w:color w:val="000000" w:themeColor="text1"/>
          <w:sz w:val="28"/>
          <w:szCs w:val="28"/>
        </w:rPr>
        <w:t>аконопроект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числе,</w:t>
      </w:r>
      <w:r w:rsidR="007C7C50" w:rsidRPr="008522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снизит нагрузку с органов судебной власти, повысит уровень доверия граждан к институту страхования и обеспечит возможность получения справедливых страховых сумм, с учётом роста страховых тарифов, стоимости запчастей и восстановительного ремонта автотранспорта, а также </w:t>
      </w:r>
      <w:r w:rsidR="008522C3" w:rsidRPr="008522C3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медицинских услуг при нанесении вреда, причиненному жизни и здоровью.</w:t>
      </w:r>
    </w:p>
    <w:p w14:paraId="68BE68FC" w14:textId="05C1E9D6" w:rsidR="003C5F24" w:rsidRPr="003C5F24" w:rsidRDefault="003C5F24" w:rsidP="003C5F2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5F24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принятия и последующей реализации Федерального закона "О внесении изменений в Федеральный закон "Об обязательном страховании гражданской ответственности владельцев транспортных средств" не потребуется выделения дополнительных средств, покрываемых за счет бюджетов бюджетной системы Российской Федерации.</w:t>
      </w:r>
    </w:p>
    <w:p w14:paraId="082C3ED9" w14:textId="6BCE750B" w:rsidR="003C5F24" w:rsidRPr="008522C3" w:rsidRDefault="003C5F24" w:rsidP="003C5F2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5F24">
        <w:rPr>
          <w:rFonts w:ascii="Times New Roman" w:hAnsi="Times New Roman" w:cs="Times New Roman"/>
          <w:color w:val="000000" w:themeColor="text1"/>
          <w:sz w:val="28"/>
          <w:szCs w:val="28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sectPr w:rsidR="003C5F24" w:rsidRPr="008522C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B3FA3" w14:textId="77777777" w:rsidR="0031230E" w:rsidRDefault="0031230E" w:rsidP="00724CEE">
      <w:pPr>
        <w:spacing w:after="0" w:line="240" w:lineRule="auto"/>
      </w:pPr>
      <w:r>
        <w:separator/>
      </w:r>
    </w:p>
  </w:endnote>
  <w:endnote w:type="continuationSeparator" w:id="0">
    <w:p w14:paraId="13746E1C" w14:textId="77777777" w:rsidR="0031230E" w:rsidRDefault="0031230E" w:rsidP="00724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4540112"/>
      <w:docPartObj>
        <w:docPartGallery w:val="Page Numbers (Bottom of Page)"/>
        <w:docPartUnique/>
      </w:docPartObj>
    </w:sdtPr>
    <w:sdtEndPr/>
    <w:sdtContent>
      <w:p w14:paraId="2ED019D2" w14:textId="15E314AF" w:rsidR="00BD1230" w:rsidRDefault="00BD123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53B7ED" w14:textId="77777777" w:rsidR="00BD1230" w:rsidRDefault="00BD123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1E7FC" w14:textId="77777777" w:rsidR="0031230E" w:rsidRDefault="0031230E" w:rsidP="00724CEE">
      <w:pPr>
        <w:spacing w:after="0" w:line="240" w:lineRule="auto"/>
      </w:pPr>
      <w:r>
        <w:separator/>
      </w:r>
    </w:p>
  </w:footnote>
  <w:footnote w:type="continuationSeparator" w:id="0">
    <w:p w14:paraId="3E34DF38" w14:textId="77777777" w:rsidR="0031230E" w:rsidRDefault="0031230E" w:rsidP="00724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8A0664"/>
    <w:multiLevelType w:val="hybridMultilevel"/>
    <w:tmpl w:val="365CB6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17"/>
    <w:rsid w:val="000346F2"/>
    <w:rsid w:val="0008068A"/>
    <w:rsid w:val="000F76F8"/>
    <w:rsid w:val="0018071B"/>
    <w:rsid w:val="001C6EB0"/>
    <w:rsid w:val="00266F3A"/>
    <w:rsid w:val="00271E91"/>
    <w:rsid w:val="0031230E"/>
    <w:rsid w:val="00384686"/>
    <w:rsid w:val="003C5F24"/>
    <w:rsid w:val="004316C6"/>
    <w:rsid w:val="005441AB"/>
    <w:rsid w:val="00551711"/>
    <w:rsid w:val="00681C7D"/>
    <w:rsid w:val="00724CEE"/>
    <w:rsid w:val="007C7C50"/>
    <w:rsid w:val="00845AFE"/>
    <w:rsid w:val="008522C3"/>
    <w:rsid w:val="008E3EF6"/>
    <w:rsid w:val="009D2831"/>
    <w:rsid w:val="00B63E29"/>
    <w:rsid w:val="00B768E0"/>
    <w:rsid w:val="00B82C28"/>
    <w:rsid w:val="00BD1230"/>
    <w:rsid w:val="00EB4751"/>
    <w:rsid w:val="00FF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16B44"/>
  <w15:chartTrackingRefBased/>
  <w15:docId w15:val="{D5371329-C5B5-45CF-A890-C3E8EE998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D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4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346F2"/>
    <w:rPr>
      <w:color w:val="0000FF"/>
      <w:u w:val="single"/>
    </w:rPr>
  </w:style>
  <w:style w:type="paragraph" w:customStyle="1" w:styleId="no-indent">
    <w:name w:val="no-indent"/>
    <w:basedOn w:val="a"/>
    <w:rsid w:val="00845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C7C50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24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4CEE"/>
  </w:style>
  <w:style w:type="paragraph" w:styleId="a8">
    <w:name w:val="footer"/>
    <w:basedOn w:val="a"/>
    <w:link w:val="a9"/>
    <w:uiPriority w:val="99"/>
    <w:unhideWhenUsed/>
    <w:rsid w:val="00724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4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85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4085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86227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0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6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55A1F-C2D7-43D8-A260-CEEBC3E24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cp:keywords/>
  <dc:description/>
  <cp:lastModifiedBy>Гусельников Иван Ильич</cp:lastModifiedBy>
  <cp:revision>13</cp:revision>
  <dcterms:created xsi:type="dcterms:W3CDTF">2023-11-26T20:58:00Z</dcterms:created>
  <dcterms:modified xsi:type="dcterms:W3CDTF">2026-02-25T08:58:00Z</dcterms:modified>
</cp:coreProperties>
</file>