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BB1" w:rsidRDefault="00EA6BB1" w:rsidP="00EA6BB1">
      <w:pPr>
        <w:autoSpaceDE w:val="0"/>
        <w:autoSpaceDN w:val="0"/>
        <w:adjustRightInd w:val="0"/>
        <w:spacing w:before="360" w:after="0" w:line="240" w:lineRule="auto"/>
        <w:ind w:left="-284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EA6BB1" w:rsidRDefault="00EA6BB1" w:rsidP="00EA6B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проекту федерального закон</w:t>
      </w:r>
      <w:r w:rsidR="006B1279">
        <w:rPr>
          <w:rFonts w:ascii="Times New Roman" w:hAnsi="Times New Roman" w:cs="Times New Roman"/>
          <w:b/>
          <w:bCs/>
          <w:sz w:val="28"/>
          <w:szCs w:val="28"/>
        </w:rPr>
        <w:t xml:space="preserve">а «О внесении </w:t>
      </w:r>
      <w:r w:rsidR="00F36369">
        <w:rPr>
          <w:rFonts w:ascii="Times New Roman" w:hAnsi="Times New Roman" w:cs="Times New Roman"/>
          <w:b/>
          <w:bCs/>
          <w:sz w:val="28"/>
          <w:szCs w:val="28"/>
        </w:rPr>
        <w:t xml:space="preserve">изменений </w:t>
      </w:r>
      <w:r w:rsidR="00C4129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>Федеральн</w:t>
      </w:r>
      <w:r w:rsidR="005637F2">
        <w:rPr>
          <w:rFonts w:ascii="Times New Roman" w:hAnsi="Times New Roman" w:cs="Times New Roman"/>
          <w:b/>
          <w:bCs/>
          <w:sz w:val="28"/>
          <w:szCs w:val="28"/>
        </w:rPr>
        <w:t>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закон «Об </w:t>
      </w:r>
      <w:r w:rsidR="005637F2">
        <w:rPr>
          <w:rFonts w:ascii="Times New Roman" w:hAnsi="Times New Roman" w:cs="Times New Roman"/>
          <w:b/>
          <w:bCs/>
          <w:sz w:val="28"/>
          <w:szCs w:val="28"/>
        </w:rPr>
        <w:t>уполномоченном по правам потребителей финансовых услуг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C026B8">
        <w:rPr>
          <w:rFonts w:ascii="Times New Roman" w:hAnsi="Times New Roman" w:cs="Times New Roman"/>
          <w:b/>
          <w:bCs/>
          <w:sz w:val="28"/>
          <w:szCs w:val="28"/>
        </w:rPr>
        <w:t xml:space="preserve"> и статью 21 </w:t>
      </w:r>
      <w:r w:rsidR="00C026B8" w:rsidRPr="000B4A56">
        <w:rPr>
          <w:rFonts w:ascii="Times New Roman" w:hAnsi="Times New Roman"/>
          <w:b/>
          <w:sz w:val="30"/>
          <w:szCs w:val="30"/>
          <w:lang w:eastAsia="ru-RU"/>
        </w:rPr>
        <w:t xml:space="preserve">Кодекса административного судопроизводства </w:t>
      </w:r>
      <w:r w:rsidR="00C026B8">
        <w:rPr>
          <w:b/>
          <w:sz w:val="30"/>
          <w:szCs w:val="30"/>
        </w:rPr>
        <w:br/>
      </w:r>
      <w:r w:rsidR="00C026B8" w:rsidRPr="000B4A56">
        <w:rPr>
          <w:rFonts w:ascii="Times New Roman" w:hAnsi="Times New Roman"/>
          <w:b/>
          <w:sz w:val="30"/>
          <w:szCs w:val="30"/>
          <w:lang w:eastAsia="ru-RU"/>
        </w:rPr>
        <w:t>Российской Федерации</w:t>
      </w:r>
      <w:r w:rsidR="00C026B8">
        <w:rPr>
          <w:rFonts w:ascii="Times New Roman" w:hAnsi="Times New Roman"/>
          <w:b/>
          <w:sz w:val="30"/>
          <w:szCs w:val="30"/>
          <w:lang w:eastAsia="ru-RU"/>
        </w:rPr>
        <w:t>»</w:t>
      </w:r>
    </w:p>
    <w:p w:rsidR="00EA6BB1" w:rsidRDefault="00EA6BB1" w:rsidP="00EA6B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637F2" w:rsidRDefault="005637F2" w:rsidP="005637F2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:rsidR="005637F2" w:rsidRPr="00FE10F0" w:rsidRDefault="005637F2" w:rsidP="003B3B17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F1115"/>
          <w:sz w:val="28"/>
          <w:szCs w:val="28"/>
        </w:rPr>
      </w:pPr>
      <w:proofErr w:type="gramStart"/>
      <w:r>
        <w:rPr>
          <w:color w:val="0F1115"/>
          <w:sz w:val="28"/>
          <w:szCs w:val="28"/>
        </w:rPr>
        <w:t>П</w:t>
      </w:r>
      <w:r w:rsidRPr="00FE10F0">
        <w:rPr>
          <w:color w:val="0F1115"/>
          <w:sz w:val="28"/>
          <w:szCs w:val="28"/>
        </w:rPr>
        <w:t xml:space="preserve">роект федерального закона </w:t>
      </w:r>
      <w:r w:rsidRPr="007A3FD7">
        <w:rPr>
          <w:color w:val="0F1115"/>
          <w:sz w:val="28"/>
          <w:szCs w:val="28"/>
        </w:rPr>
        <w:t>«О внесении изменени</w:t>
      </w:r>
      <w:r w:rsidR="00633900">
        <w:rPr>
          <w:color w:val="0F1115"/>
          <w:sz w:val="28"/>
          <w:szCs w:val="28"/>
        </w:rPr>
        <w:t>й</w:t>
      </w:r>
      <w:r w:rsidRPr="007A3FD7">
        <w:rPr>
          <w:color w:val="0F1115"/>
          <w:sz w:val="28"/>
          <w:szCs w:val="28"/>
        </w:rPr>
        <w:t xml:space="preserve"> в Федеральный </w:t>
      </w:r>
      <w:r w:rsidRPr="00FE10F0">
        <w:rPr>
          <w:color w:val="0F1115"/>
          <w:sz w:val="28"/>
          <w:szCs w:val="28"/>
        </w:rPr>
        <w:br/>
      </w:r>
      <w:r w:rsidRPr="007A3FD7">
        <w:rPr>
          <w:color w:val="0F1115"/>
          <w:sz w:val="28"/>
          <w:szCs w:val="28"/>
        </w:rPr>
        <w:t>закон «Об уполномоченном по правам потребителей финансовых услуг»</w:t>
      </w:r>
      <w:r>
        <w:rPr>
          <w:color w:val="0F1115"/>
          <w:sz w:val="28"/>
          <w:szCs w:val="28"/>
        </w:rPr>
        <w:t xml:space="preserve"> </w:t>
      </w:r>
      <w:r w:rsidR="00C026B8">
        <w:rPr>
          <w:color w:val="0F1115"/>
          <w:sz w:val="28"/>
          <w:szCs w:val="28"/>
        </w:rPr>
        <w:t xml:space="preserve">и статью 21 Кодекса административного судопроизводства Российской Федерации» </w:t>
      </w:r>
      <w:r>
        <w:rPr>
          <w:color w:val="0F1115"/>
          <w:sz w:val="28"/>
          <w:szCs w:val="28"/>
        </w:rPr>
        <w:t xml:space="preserve">(далее – </w:t>
      </w:r>
      <w:r w:rsidR="00EA49CB">
        <w:rPr>
          <w:color w:val="0F1115"/>
          <w:sz w:val="28"/>
          <w:szCs w:val="28"/>
        </w:rPr>
        <w:t>законопроект</w:t>
      </w:r>
      <w:r>
        <w:rPr>
          <w:color w:val="0F1115"/>
          <w:sz w:val="28"/>
          <w:szCs w:val="28"/>
        </w:rPr>
        <w:t xml:space="preserve">) </w:t>
      </w:r>
      <w:r w:rsidRPr="00FE10F0">
        <w:rPr>
          <w:color w:val="0F1115"/>
          <w:sz w:val="28"/>
          <w:szCs w:val="28"/>
        </w:rPr>
        <w:t xml:space="preserve">разработан </w:t>
      </w:r>
      <w:r>
        <w:rPr>
          <w:color w:val="0F1115"/>
          <w:sz w:val="28"/>
          <w:szCs w:val="28"/>
        </w:rPr>
        <w:t>в целях реализации п</w:t>
      </w:r>
      <w:r w:rsidRPr="00FE10F0">
        <w:rPr>
          <w:color w:val="0F1115"/>
          <w:sz w:val="28"/>
          <w:szCs w:val="28"/>
        </w:rPr>
        <w:t xml:space="preserve">остановления Конституционного Суда Российской Федерации </w:t>
      </w:r>
      <w:r>
        <w:rPr>
          <w:color w:val="0F1115"/>
          <w:sz w:val="28"/>
          <w:szCs w:val="28"/>
        </w:rPr>
        <w:t>от 13</w:t>
      </w:r>
      <w:r w:rsidR="00C40009">
        <w:rPr>
          <w:color w:val="0F1115"/>
          <w:sz w:val="28"/>
          <w:szCs w:val="28"/>
        </w:rPr>
        <w:t xml:space="preserve"> н</w:t>
      </w:r>
      <w:bookmarkStart w:id="0" w:name="_GoBack"/>
      <w:bookmarkEnd w:id="0"/>
      <w:r w:rsidR="00C40009">
        <w:rPr>
          <w:color w:val="0F1115"/>
          <w:sz w:val="28"/>
          <w:szCs w:val="28"/>
        </w:rPr>
        <w:t xml:space="preserve">оября </w:t>
      </w:r>
      <w:r>
        <w:rPr>
          <w:color w:val="0F1115"/>
          <w:sz w:val="28"/>
          <w:szCs w:val="28"/>
        </w:rPr>
        <w:t>2025</w:t>
      </w:r>
      <w:r w:rsidR="00C40009">
        <w:rPr>
          <w:color w:val="0F1115"/>
          <w:sz w:val="28"/>
          <w:szCs w:val="28"/>
        </w:rPr>
        <w:t xml:space="preserve"> года</w:t>
      </w:r>
      <w:r w:rsidRPr="00FE10F0">
        <w:rPr>
          <w:color w:val="0F1115"/>
          <w:sz w:val="28"/>
          <w:szCs w:val="28"/>
        </w:rPr>
        <w:t xml:space="preserve"> № 37-П</w:t>
      </w:r>
      <w:r>
        <w:rPr>
          <w:color w:val="0F1115"/>
          <w:sz w:val="28"/>
          <w:szCs w:val="28"/>
        </w:rPr>
        <w:t xml:space="preserve"> (далее – Постановление № 37-П) о признании статьи 11 Федерального закона от 4</w:t>
      </w:r>
      <w:r w:rsidR="00C40009">
        <w:rPr>
          <w:color w:val="0F1115"/>
          <w:sz w:val="28"/>
          <w:szCs w:val="28"/>
        </w:rPr>
        <w:t xml:space="preserve"> июня </w:t>
      </w:r>
      <w:r>
        <w:rPr>
          <w:color w:val="0F1115"/>
          <w:sz w:val="28"/>
          <w:szCs w:val="28"/>
        </w:rPr>
        <w:t>2018</w:t>
      </w:r>
      <w:r w:rsidR="00C40009">
        <w:rPr>
          <w:color w:val="0F1115"/>
          <w:sz w:val="28"/>
          <w:szCs w:val="28"/>
        </w:rPr>
        <w:t xml:space="preserve"> года</w:t>
      </w:r>
      <w:r>
        <w:rPr>
          <w:color w:val="0F1115"/>
          <w:sz w:val="28"/>
          <w:szCs w:val="28"/>
        </w:rPr>
        <w:t xml:space="preserve"> </w:t>
      </w:r>
      <w:r w:rsidRPr="00FE10F0">
        <w:rPr>
          <w:color w:val="0F1115"/>
          <w:sz w:val="28"/>
          <w:szCs w:val="28"/>
        </w:rPr>
        <w:t xml:space="preserve">№ 123-ФЗ </w:t>
      </w:r>
      <w:r>
        <w:rPr>
          <w:color w:val="0F1115"/>
          <w:sz w:val="28"/>
          <w:szCs w:val="28"/>
        </w:rPr>
        <w:t>«</w:t>
      </w:r>
      <w:r w:rsidRPr="00FE10F0">
        <w:rPr>
          <w:color w:val="0F1115"/>
          <w:sz w:val="28"/>
          <w:szCs w:val="28"/>
        </w:rPr>
        <w:t>Об уполномоченном по правам</w:t>
      </w:r>
      <w:proofErr w:type="gramEnd"/>
      <w:r w:rsidRPr="00FE10F0">
        <w:rPr>
          <w:color w:val="0F1115"/>
          <w:sz w:val="28"/>
          <w:szCs w:val="28"/>
        </w:rPr>
        <w:t xml:space="preserve"> потребителей финансовых услуг</w:t>
      </w:r>
      <w:r>
        <w:rPr>
          <w:color w:val="0F1115"/>
          <w:sz w:val="28"/>
          <w:szCs w:val="28"/>
        </w:rPr>
        <w:t>»</w:t>
      </w:r>
      <w:r w:rsidRPr="00FE10F0">
        <w:rPr>
          <w:color w:val="0F1115"/>
          <w:sz w:val="28"/>
          <w:szCs w:val="28"/>
        </w:rPr>
        <w:t xml:space="preserve"> (далее – </w:t>
      </w:r>
      <w:r w:rsidR="003B3B17">
        <w:rPr>
          <w:color w:val="0F1115"/>
          <w:sz w:val="28"/>
          <w:szCs w:val="28"/>
        </w:rPr>
        <w:t xml:space="preserve">Закон о финансовом </w:t>
      </w:r>
      <w:r w:rsidR="00955D0C">
        <w:rPr>
          <w:color w:val="0F1115"/>
          <w:sz w:val="28"/>
          <w:szCs w:val="28"/>
        </w:rPr>
        <w:t>уполномоченном</w:t>
      </w:r>
      <w:r w:rsidRPr="00FE10F0">
        <w:rPr>
          <w:color w:val="0F1115"/>
          <w:sz w:val="28"/>
          <w:szCs w:val="28"/>
        </w:rPr>
        <w:t>)</w:t>
      </w:r>
      <w:r>
        <w:rPr>
          <w:color w:val="0F1115"/>
          <w:sz w:val="28"/>
          <w:szCs w:val="28"/>
        </w:rPr>
        <w:t xml:space="preserve"> частично не соответствующей Конституции Российской Федерации</w:t>
      </w:r>
      <w:r w:rsidRPr="00FE10F0">
        <w:rPr>
          <w:color w:val="0F1115"/>
          <w:sz w:val="28"/>
          <w:szCs w:val="28"/>
        </w:rPr>
        <w:t>.</w:t>
      </w:r>
    </w:p>
    <w:p w:rsidR="005637F2" w:rsidRPr="001C143C" w:rsidRDefault="005637F2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43C">
        <w:rPr>
          <w:rFonts w:ascii="Times New Roman" w:hAnsi="Times New Roman" w:cs="Times New Roman"/>
          <w:sz w:val="28"/>
          <w:szCs w:val="28"/>
        </w:rPr>
        <w:t>В Постановлении № 37-П Конституционный Суд Российской Федерации указал на публичный характер деятельности финансового уполномоченного по рассмотрению обращений потребителей финансовых услуг, одновременно признав его публичным институтом, компетентным в определенной сфере и обеспечивающим беспристрастное разрешение (урегулирование) правового спора, а также особым институтом саморегулирования рынка, и сделал вывод о том, что возложение на финансовые организации бремени финансирования института финансового уполномоченного при одновременной бесплатности обращения к нему для потребителей финансовых услуг не может рассматриваться как несоразмерное ограничение конституционных прав и нарушение принципа равенства с учетом того места, которое финансовые организации занимают на рынке финансовых услуг и в отношениях с потребителями.</w:t>
      </w:r>
    </w:p>
    <w:p w:rsidR="009336AA" w:rsidRPr="001C143C" w:rsidRDefault="009336AA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43C">
        <w:rPr>
          <w:rFonts w:ascii="Times New Roman" w:hAnsi="Times New Roman" w:cs="Times New Roman"/>
          <w:sz w:val="28"/>
          <w:szCs w:val="28"/>
        </w:rPr>
        <w:t>Конституционный Суд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43C">
        <w:rPr>
          <w:rFonts w:ascii="Times New Roman" w:hAnsi="Times New Roman" w:cs="Times New Roman"/>
          <w:sz w:val="28"/>
          <w:szCs w:val="28"/>
        </w:rPr>
        <w:t xml:space="preserve">обратил внимание, что взнос финансовой организации установлен с учетом целей и предназначения </w:t>
      </w:r>
      <w:r w:rsidRPr="001C143C">
        <w:rPr>
          <w:rFonts w:ascii="Times New Roman" w:hAnsi="Times New Roman" w:cs="Times New Roman"/>
          <w:sz w:val="28"/>
          <w:szCs w:val="28"/>
        </w:rPr>
        <w:lastRenderedPageBreak/>
        <w:t>института финансового уполномоченного, поэтому критерии дифференциации ставки взноса прямо предполагают придание ему регулирующей, стимулирующей и обеспечительной функций, включая его использование для упрочения данного института и для обеспечения исполнения финансовыми организациями обязанностей, которые возложены на них в связи с рассмотрением финансовым уполномоченным обращений потребителей финансовых услуг. В круг таких обязанностей входит и обязанность предоставить финансовому уполномоченному разъяснения, документы и (или) сведения, связанные с рассмотрением обращения, в составе и объеме, которые запрошены финансовым уполномоченным, в надлежащий срок.</w:t>
      </w:r>
    </w:p>
    <w:p w:rsidR="009336AA" w:rsidRPr="00EF775D" w:rsidRDefault="009336AA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D">
        <w:rPr>
          <w:rFonts w:ascii="Times New Roman" w:hAnsi="Times New Roman" w:cs="Times New Roman"/>
          <w:sz w:val="28"/>
          <w:szCs w:val="28"/>
        </w:rPr>
        <w:t>Также Конституционный Суд Российской Федерации признал положения Закона о финансовом уполномоченном, наделяющие Совет Службы финансового уполномоченного (далее – Служба), с учетом специального статуса данного органа, дискреционными полномочиями по определению размера дифференцированной ставки взносов финансовых организаций, не вступающими в противоречие с конституционными требованиями к регулированию обязательных публичных платежей.</w:t>
      </w:r>
    </w:p>
    <w:p w:rsidR="009336AA" w:rsidRPr="002172BB" w:rsidRDefault="009336AA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BB">
        <w:rPr>
          <w:rFonts w:ascii="Times New Roman" w:hAnsi="Times New Roman" w:cs="Times New Roman"/>
          <w:sz w:val="28"/>
          <w:szCs w:val="28"/>
        </w:rPr>
        <w:t xml:space="preserve">При этом Конституционный Суд указал на необходимость урегулирования в Законе о финансовом уполномоченном </w:t>
      </w:r>
      <w:r w:rsidR="00C40009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2172BB">
        <w:rPr>
          <w:rFonts w:ascii="Times New Roman" w:hAnsi="Times New Roman" w:cs="Times New Roman"/>
          <w:sz w:val="28"/>
          <w:szCs w:val="28"/>
        </w:rPr>
        <w:t xml:space="preserve"> вопросов:</w:t>
      </w:r>
    </w:p>
    <w:p w:rsidR="009336AA" w:rsidRPr="002172BB" w:rsidRDefault="009336AA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BB">
        <w:rPr>
          <w:rFonts w:ascii="Times New Roman" w:hAnsi="Times New Roman" w:cs="Times New Roman"/>
          <w:sz w:val="28"/>
          <w:szCs w:val="28"/>
        </w:rPr>
        <w:t>1) предусмотреть требования к условиям пересмотра решения Совета Службы по вопросу о размере дифференцированной ставки предусмотренных статьей 11 Закон</w:t>
      </w:r>
      <w:r w:rsidR="003B3B17">
        <w:rPr>
          <w:rFonts w:ascii="Times New Roman" w:hAnsi="Times New Roman" w:cs="Times New Roman"/>
          <w:sz w:val="28"/>
          <w:szCs w:val="28"/>
        </w:rPr>
        <w:t>а</w:t>
      </w:r>
      <w:r w:rsidRPr="002172BB">
        <w:rPr>
          <w:rFonts w:ascii="Times New Roman" w:hAnsi="Times New Roman" w:cs="Times New Roman"/>
          <w:sz w:val="28"/>
          <w:szCs w:val="28"/>
        </w:rPr>
        <w:t xml:space="preserve"> о финансовом уполномоченном взносов и к его опубликованию, а также предусмотреть достаточные процессуальные гарантии для оспаривания такого решения финансовыми организациями </w:t>
      </w:r>
      <w:r w:rsidR="00681DFC" w:rsidRPr="002172BB">
        <w:rPr>
          <w:rFonts w:ascii="Times New Roman" w:hAnsi="Times New Roman" w:cs="Times New Roman"/>
          <w:sz w:val="28"/>
          <w:szCs w:val="28"/>
        </w:rPr>
        <w:t>при</w:t>
      </w:r>
      <w:r w:rsidR="00C40009">
        <w:rPr>
          <w:rFonts w:ascii="Times New Roman" w:hAnsi="Times New Roman" w:cs="Times New Roman"/>
          <w:sz w:val="28"/>
          <w:szCs w:val="28"/>
        </w:rPr>
        <w:t xml:space="preserve"> </w:t>
      </w:r>
      <w:r w:rsidR="00681DFC">
        <w:rPr>
          <w:rFonts w:ascii="Times New Roman" w:hAnsi="Times New Roman" w:cs="Times New Roman"/>
          <w:sz w:val="28"/>
          <w:szCs w:val="28"/>
        </w:rPr>
        <w:t>том</w:t>
      </w:r>
      <w:r w:rsidR="00C40009">
        <w:rPr>
          <w:rFonts w:ascii="Times New Roman" w:hAnsi="Times New Roman" w:cs="Times New Roman"/>
          <w:sz w:val="28"/>
          <w:szCs w:val="28"/>
        </w:rPr>
        <w:t>,</w:t>
      </w:r>
      <w:r w:rsidRPr="002172BB">
        <w:rPr>
          <w:rFonts w:ascii="Times New Roman" w:hAnsi="Times New Roman" w:cs="Times New Roman"/>
          <w:sz w:val="28"/>
          <w:szCs w:val="28"/>
        </w:rPr>
        <w:t xml:space="preserve"> что оно обладает нормативными свойствами;</w:t>
      </w:r>
    </w:p>
    <w:p w:rsidR="009336AA" w:rsidRPr="002172BB" w:rsidRDefault="009336AA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BB">
        <w:rPr>
          <w:rFonts w:ascii="Times New Roman" w:hAnsi="Times New Roman" w:cs="Times New Roman"/>
          <w:sz w:val="28"/>
          <w:szCs w:val="28"/>
        </w:rPr>
        <w:t xml:space="preserve">2) установить размер взноса, который подлежит взиманию с финансовой организации в случае прекращения рассмотрения финансовым уполномоченным обращения потребителя финансовых услуг в связи с </w:t>
      </w:r>
      <w:proofErr w:type="spellStart"/>
      <w:r w:rsidRPr="002172BB">
        <w:rPr>
          <w:rFonts w:ascii="Times New Roman" w:hAnsi="Times New Roman" w:cs="Times New Roman"/>
          <w:sz w:val="28"/>
          <w:szCs w:val="28"/>
        </w:rPr>
        <w:lastRenderedPageBreak/>
        <w:t>непредоставлением</w:t>
      </w:r>
      <w:proofErr w:type="spellEnd"/>
      <w:r w:rsidRPr="002172BB">
        <w:rPr>
          <w:rFonts w:ascii="Times New Roman" w:hAnsi="Times New Roman" w:cs="Times New Roman"/>
          <w:sz w:val="28"/>
          <w:szCs w:val="28"/>
        </w:rPr>
        <w:t xml:space="preserve"> финансовой организацией запрошенных финансовым уполномоченным материалов, или критерии определения его размера; </w:t>
      </w:r>
    </w:p>
    <w:p w:rsidR="009336AA" w:rsidRPr="002172BB" w:rsidRDefault="009336AA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2BB">
        <w:rPr>
          <w:rFonts w:ascii="Times New Roman" w:hAnsi="Times New Roman" w:cs="Times New Roman"/>
          <w:sz w:val="28"/>
          <w:szCs w:val="28"/>
        </w:rPr>
        <w:t xml:space="preserve">3) предусмотреть полномочия финансового уполномоченного и судов по снижению размера взноса, который подлежит взиманию с финансовой организации в случае прекращения рассмотрения финансовым уполномоченным обращения потребителя финансовых услуг в связи с </w:t>
      </w:r>
      <w:proofErr w:type="spellStart"/>
      <w:r w:rsidRPr="002172BB">
        <w:rPr>
          <w:rFonts w:ascii="Times New Roman" w:hAnsi="Times New Roman" w:cs="Times New Roman"/>
          <w:sz w:val="28"/>
          <w:szCs w:val="28"/>
        </w:rPr>
        <w:t>непредоставлением</w:t>
      </w:r>
      <w:proofErr w:type="spellEnd"/>
      <w:r w:rsidRPr="002172BB">
        <w:rPr>
          <w:rFonts w:ascii="Times New Roman" w:hAnsi="Times New Roman" w:cs="Times New Roman"/>
          <w:sz w:val="28"/>
          <w:szCs w:val="28"/>
        </w:rPr>
        <w:t xml:space="preserve"> финансовой организацией запрошенных финансовым уполномоченным материалов, с учетом степени вины финансовой организации, влияния </w:t>
      </w:r>
      <w:proofErr w:type="spellStart"/>
      <w:r w:rsidRPr="002172BB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2172BB">
        <w:rPr>
          <w:rFonts w:ascii="Times New Roman" w:hAnsi="Times New Roman" w:cs="Times New Roman"/>
          <w:sz w:val="28"/>
          <w:szCs w:val="28"/>
        </w:rPr>
        <w:t xml:space="preserve"> материалов на прекращение рассмотрения обращения и иных заслуживающих внимания обстоятельств.</w:t>
      </w:r>
    </w:p>
    <w:p w:rsidR="009336AA" w:rsidRDefault="009336AA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изложенного законопроект предусматривает</w:t>
      </w:r>
      <w:r w:rsidR="00BA7550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ополнение перечня критериев, в зависимости от которых может </w:t>
      </w:r>
      <w:r w:rsidR="00681DFC">
        <w:rPr>
          <w:rFonts w:ascii="Times New Roman" w:hAnsi="Times New Roman" w:cs="Times New Roman"/>
          <w:sz w:val="28"/>
          <w:szCs w:val="28"/>
        </w:rPr>
        <w:t xml:space="preserve">быть </w:t>
      </w:r>
      <w:r>
        <w:rPr>
          <w:rFonts w:ascii="Times New Roman" w:hAnsi="Times New Roman" w:cs="Times New Roman"/>
          <w:sz w:val="28"/>
          <w:szCs w:val="28"/>
        </w:rPr>
        <w:t>дифференцирована ставка</w:t>
      </w:r>
      <w:r w:rsidRPr="009336AA">
        <w:rPr>
          <w:rFonts w:ascii="Times New Roman" w:hAnsi="Times New Roman" w:cs="Times New Roman"/>
          <w:sz w:val="28"/>
          <w:szCs w:val="28"/>
        </w:rPr>
        <w:t xml:space="preserve"> </w:t>
      </w:r>
      <w:r w:rsidRPr="004D5F80">
        <w:rPr>
          <w:rFonts w:ascii="Times New Roman" w:hAnsi="Times New Roman" w:cs="Times New Roman"/>
          <w:sz w:val="28"/>
          <w:szCs w:val="28"/>
        </w:rPr>
        <w:t>взносов финансовых организаций</w:t>
      </w:r>
      <w:r w:rsidR="00681DFC">
        <w:rPr>
          <w:rFonts w:ascii="Times New Roman" w:hAnsi="Times New Roman" w:cs="Times New Roman"/>
          <w:sz w:val="28"/>
          <w:szCs w:val="28"/>
        </w:rPr>
        <w:t>,</w:t>
      </w:r>
      <w:r w:rsidR="00BA7550">
        <w:rPr>
          <w:rFonts w:ascii="Times New Roman" w:hAnsi="Times New Roman" w:cs="Times New Roman"/>
          <w:sz w:val="28"/>
          <w:szCs w:val="28"/>
        </w:rPr>
        <w:t xml:space="preserve"> количеством обращений потребителей финансовых услуг, рассмотрение которых прекращено в связи </w:t>
      </w:r>
      <w:r w:rsidR="00BA7550" w:rsidRPr="002172BB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BA7550" w:rsidRPr="002172BB">
        <w:rPr>
          <w:rFonts w:ascii="Times New Roman" w:hAnsi="Times New Roman" w:cs="Times New Roman"/>
          <w:sz w:val="28"/>
          <w:szCs w:val="28"/>
        </w:rPr>
        <w:t>непредоставлением</w:t>
      </w:r>
      <w:proofErr w:type="spellEnd"/>
      <w:r w:rsidR="00BA7550">
        <w:rPr>
          <w:rFonts w:ascii="Times New Roman" w:hAnsi="Times New Roman" w:cs="Times New Roman"/>
          <w:sz w:val="28"/>
          <w:szCs w:val="28"/>
        </w:rPr>
        <w:t xml:space="preserve"> (предоставлением не в полном объеме)</w:t>
      </w:r>
      <w:r w:rsidR="00BA7550" w:rsidRPr="002172BB">
        <w:rPr>
          <w:rFonts w:ascii="Times New Roman" w:hAnsi="Times New Roman" w:cs="Times New Roman"/>
          <w:sz w:val="28"/>
          <w:szCs w:val="28"/>
        </w:rPr>
        <w:t xml:space="preserve"> финансовой организацией запрошенных финансовым уполномоченным материалов</w:t>
      </w:r>
      <w:r w:rsidR="00BA7550">
        <w:rPr>
          <w:rFonts w:ascii="Times New Roman" w:hAnsi="Times New Roman" w:cs="Times New Roman"/>
          <w:sz w:val="28"/>
          <w:szCs w:val="28"/>
        </w:rPr>
        <w:t>.</w:t>
      </w:r>
    </w:p>
    <w:p w:rsidR="009336AA" w:rsidRDefault="009336AA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законопроекте устанавливается предельный размер дифференцированной ставки взноса для случаев, когда </w:t>
      </w:r>
      <w:r w:rsidRPr="00A93027">
        <w:rPr>
          <w:rFonts w:ascii="Times New Roman" w:hAnsi="Times New Roman" w:cs="Times New Roman"/>
          <w:sz w:val="28"/>
          <w:szCs w:val="28"/>
        </w:rPr>
        <w:t xml:space="preserve">финансовой организацией не предоставлены или предоставлены не в полном объеме запрошенные финансовым уполномоченным разъяснения, документы и (или) сведения, </w:t>
      </w:r>
      <w:r>
        <w:rPr>
          <w:rFonts w:ascii="Times New Roman" w:hAnsi="Times New Roman" w:cs="Times New Roman"/>
          <w:sz w:val="28"/>
          <w:szCs w:val="28"/>
        </w:rPr>
        <w:t xml:space="preserve">необходимые для рассмотрения обращения, </w:t>
      </w:r>
      <w:r w:rsidRPr="00A93027">
        <w:rPr>
          <w:rFonts w:ascii="Times New Roman" w:hAnsi="Times New Roman" w:cs="Times New Roman"/>
          <w:sz w:val="28"/>
          <w:szCs w:val="28"/>
        </w:rPr>
        <w:t>если это повлекло прекращение рассмотрения обращения</w:t>
      </w:r>
      <w:r>
        <w:rPr>
          <w:rFonts w:ascii="Times New Roman" w:hAnsi="Times New Roman" w:cs="Times New Roman"/>
          <w:sz w:val="28"/>
          <w:szCs w:val="28"/>
        </w:rPr>
        <w:t xml:space="preserve"> в связи с невозможностью его рассмотрения по существу. Кроме того, в законопроекте устанавливается право финансового уполномоченного и суда по снижению такого взноса, а также порядок такого снижения.</w:t>
      </w:r>
    </w:p>
    <w:p w:rsidR="009336AA" w:rsidRDefault="009336AA" w:rsidP="003B3B1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Представляется, что установленный</w:t>
      </w:r>
      <w:r w:rsidRPr="0026555C">
        <w:rPr>
          <w:rFonts w:ascii="Times New Roman" w:hAnsi="Times New Roman" w:cs="Times New Roman"/>
          <w:sz w:val="28"/>
          <w:szCs w:val="28"/>
        </w:rPr>
        <w:t xml:space="preserve"> в законопроекте подход позволит обеспечить соблюдение баланса интересов финансовых организаций и Службы при формировании ставки взноса финансовых организаций в фонд финансирования деятельности финансового уполномоченного.</w:t>
      </w:r>
    </w:p>
    <w:p w:rsidR="009336AA" w:rsidRDefault="00BA7550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Законопроектом предусматривается</w:t>
      </w:r>
      <w:r w:rsidR="009336AA">
        <w:rPr>
          <w:rFonts w:ascii="Times New Roman" w:hAnsi="Times New Roman" w:cs="Times New Roman"/>
          <w:sz w:val="28"/>
          <w:szCs w:val="28"/>
        </w:rPr>
        <w:t xml:space="preserve"> </w:t>
      </w:r>
      <w:r w:rsidR="00681DFC">
        <w:rPr>
          <w:rFonts w:ascii="Times New Roman" w:hAnsi="Times New Roman" w:cs="Times New Roman"/>
          <w:sz w:val="28"/>
          <w:szCs w:val="28"/>
        </w:rPr>
        <w:t xml:space="preserve">порядок пересмотра Советом Службы решения </w:t>
      </w:r>
      <w:r w:rsidR="00681DFC" w:rsidRPr="00681DFC">
        <w:rPr>
          <w:rFonts w:ascii="Times New Roman" w:hAnsi="Times New Roman" w:cs="Times New Roman"/>
          <w:sz w:val="28"/>
          <w:szCs w:val="28"/>
        </w:rPr>
        <w:t>об утверждении дифференцированной ставки</w:t>
      </w:r>
      <w:r w:rsidR="00681DFC">
        <w:rPr>
          <w:rFonts w:ascii="Times New Roman" w:hAnsi="Times New Roman" w:cs="Times New Roman"/>
          <w:sz w:val="28"/>
          <w:szCs w:val="28"/>
        </w:rPr>
        <w:t xml:space="preserve"> взносов финансовых организаций,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336AA">
        <w:rPr>
          <w:rFonts w:ascii="Times New Roman" w:hAnsi="Times New Roman" w:cs="Times New Roman"/>
          <w:sz w:val="28"/>
          <w:szCs w:val="28"/>
        </w:rPr>
        <w:t>публикование и обжалование решений Совета Службы об утверждение дифференцированной ставки взносов финансовых организаций.</w:t>
      </w:r>
    </w:p>
    <w:p w:rsidR="009336AA" w:rsidRDefault="009336AA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определено, что опубликование решений Совета Службы </w:t>
      </w:r>
      <w:r w:rsidR="00BA7550">
        <w:rPr>
          <w:rFonts w:ascii="Times New Roman" w:hAnsi="Times New Roman" w:cs="Times New Roman"/>
          <w:sz w:val="28"/>
          <w:szCs w:val="28"/>
        </w:rPr>
        <w:t>об утверждение дифференцированной ставки взносов финансовых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на официальном сайте финансового уполномоченного в информационно-телекоммуникационной сети «Интернет».</w:t>
      </w:r>
    </w:p>
    <w:p w:rsidR="009336AA" w:rsidRDefault="009336AA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Обжалование указанных решений Совета Службы осуществляется </w:t>
      </w:r>
      <w:r w:rsidRPr="005240D4">
        <w:rPr>
          <w:rFonts w:ascii="Times New Roman" w:hAnsi="Times New Roman" w:cs="Times New Roman"/>
          <w:sz w:val="28"/>
          <w:szCs w:val="28"/>
        </w:rPr>
        <w:t>в Верховном Суде Российской Федерации по правилам, установленным Кодексом административного судопроизводства Российской Федерации для оспаривания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36AA" w:rsidRDefault="009336AA" w:rsidP="003B3B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подход принят с учетом позиции Конституционного Суда Российской Федерации, отраженной в пункте 4 резолютивной части Постановления № 37-П.</w:t>
      </w:r>
    </w:p>
    <w:p w:rsidR="003B3B17" w:rsidRDefault="00FF19E4" w:rsidP="003B3B1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</w:t>
      </w:r>
      <w:r w:rsidR="003B3B17" w:rsidRPr="00F71226">
        <w:rPr>
          <w:rFonts w:ascii="Times New Roman" w:hAnsi="Times New Roman" w:cs="Times New Roman"/>
          <w:sz w:val="28"/>
          <w:szCs w:val="28"/>
        </w:rPr>
        <w:t xml:space="preserve"> устанавливает особый порядок вступления в силу его положений, отличный от общего порядка, предусматривая срок его вступления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="003B3B17" w:rsidRPr="00F71226">
        <w:rPr>
          <w:rFonts w:ascii="Times New Roman" w:hAnsi="Times New Roman" w:cs="Times New Roman"/>
          <w:sz w:val="28"/>
          <w:szCs w:val="28"/>
        </w:rPr>
        <w:t>обусловлено отсутствием необходимости периода адаптации к новому регулированию.</w:t>
      </w:r>
    </w:p>
    <w:p w:rsidR="003B3B17" w:rsidRPr="00F71226" w:rsidRDefault="003B3B17" w:rsidP="003B3B17">
      <w:pPr>
        <w:widowControl w:val="0"/>
        <w:spacing w:after="0" w:line="360" w:lineRule="auto"/>
        <w:ind w:left="20" w:right="20" w:firstLine="6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12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Принятие </w:t>
      </w:r>
      <w:r w:rsidR="00FF19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законопроекта</w:t>
      </w:r>
      <w:r w:rsidRPr="00F712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повлияет на достижение целей государственных программ Российской Федерации и не повлечет отрицательных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деятельности.</w:t>
      </w:r>
    </w:p>
    <w:p w:rsidR="003B3B17" w:rsidRPr="00F71226" w:rsidRDefault="00FF19E4" w:rsidP="003B3B17">
      <w:pPr>
        <w:widowControl w:val="0"/>
        <w:spacing w:after="0" w:line="360" w:lineRule="auto"/>
        <w:ind w:left="20" w:right="20" w:firstLine="6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Законопроект</w:t>
      </w:r>
      <w:r w:rsidR="003B3B17" w:rsidRPr="00F712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содержит требовани</w:t>
      </w:r>
      <w:r w:rsidR="00C40009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3B3B17" w:rsidRPr="00F71226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которые связаны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3B17" w:rsidRPr="00F71226">
        <w:rPr>
          <w:rFonts w:ascii="Times New Roman" w:hAnsi="Times New Roman" w:cs="Times New Roman"/>
          <w:sz w:val="28"/>
          <w:szCs w:val="28"/>
          <w:shd w:val="clear" w:color="auto" w:fill="FFFFFF"/>
        </w:rPr>
        <w:t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3B17" w:rsidRPr="00F712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административной ответственности, предоставления лицензий и иных </w:t>
      </w:r>
      <w:r w:rsidR="003B3B17" w:rsidRPr="00F7122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разрешений, аккредитации, оценки соответствия продукции, иных форм оценки и экспертизы. </w:t>
      </w:r>
    </w:p>
    <w:p w:rsidR="003B3B17" w:rsidRPr="00F71226" w:rsidRDefault="003B3B17" w:rsidP="003B3B17">
      <w:pPr>
        <w:widowControl w:val="0"/>
        <w:spacing w:after="0" w:line="360" w:lineRule="auto"/>
        <w:ind w:left="20" w:right="20" w:firstLine="6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1226">
        <w:rPr>
          <w:rFonts w:ascii="Times New Roman" w:hAnsi="Times New Roman" w:cs="Times New Roman"/>
          <w:sz w:val="28"/>
          <w:szCs w:val="28"/>
          <w:shd w:val="clear" w:color="auto" w:fill="FFFFFF"/>
        </w:rPr>
        <w:t>Аналогичные по содержанию проекты федеральных законов</w:t>
      </w:r>
      <w:r w:rsidRPr="00FE10F0">
        <w:rPr>
          <w:color w:val="0F1115"/>
          <w:sz w:val="28"/>
          <w:szCs w:val="28"/>
        </w:rPr>
        <w:br/>
      </w:r>
      <w:r w:rsidRPr="00F71226">
        <w:rPr>
          <w:rFonts w:ascii="Times New Roman" w:hAnsi="Times New Roman" w:cs="Times New Roman"/>
          <w:sz w:val="28"/>
          <w:szCs w:val="28"/>
          <w:shd w:val="clear" w:color="auto" w:fill="FFFFFF"/>
        </w:rPr>
        <w:t>на рассмотрении палат Федерального Собрания Российской Федерации</w:t>
      </w:r>
      <w:r w:rsidRPr="00FE10F0">
        <w:rPr>
          <w:color w:val="0F1115"/>
          <w:sz w:val="28"/>
          <w:szCs w:val="28"/>
        </w:rPr>
        <w:br/>
      </w:r>
      <w:r w:rsidRPr="00F71226">
        <w:rPr>
          <w:rFonts w:ascii="Times New Roman" w:hAnsi="Times New Roman" w:cs="Times New Roman"/>
          <w:sz w:val="28"/>
          <w:szCs w:val="28"/>
          <w:shd w:val="clear" w:color="auto" w:fill="FFFFFF"/>
        </w:rPr>
        <w:t>не находятся.</w:t>
      </w:r>
    </w:p>
    <w:p w:rsidR="003B3B17" w:rsidRPr="00F71226" w:rsidRDefault="003B3B17" w:rsidP="003B3B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226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FF19E4">
        <w:rPr>
          <w:rFonts w:ascii="Times New Roman" w:hAnsi="Times New Roman" w:cs="Times New Roman"/>
          <w:sz w:val="28"/>
          <w:szCs w:val="28"/>
        </w:rPr>
        <w:t>законопроекта</w:t>
      </w:r>
      <w:r w:rsidRPr="00F71226">
        <w:rPr>
          <w:rFonts w:ascii="Times New Roman" w:hAnsi="Times New Roman" w:cs="Times New Roman"/>
          <w:sz w:val="28"/>
          <w:szCs w:val="28"/>
        </w:rPr>
        <w:t xml:space="preserve"> соответствуют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E846D4" w:rsidRDefault="00E846D4" w:rsidP="003B3B17">
      <w:pPr>
        <w:spacing w:after="0" w:line="360" w:lineRule="auto"/>
        <w:ind w:firstLine="709"/>
        <w:jc w:val="both"/>
      </w:pPr>
    </w:p>
    <w:sectPr w:rsidR="00E846D4" w:rsidSect="00E27B89">
      <w:headerReference w:type="default" r:id="rId7"/>
      <w:pgSz w:w="11906" w:h="16838"/>
      <w:pgMar w:top="993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BEC" w:rsidRDefault="00E02BEC" w:rsidP="00EA6BB1">
      <w:pPr>
        <w:spacing w:after="0" w:line="240" w:lineRule="auto"/>
      </w:pPr>
      <w:r>
        <w:separator/>
      </w:r>
    </w:p>
  </w:endnote>
  <w:endnote w:type="continuationSeparator" w:id="0">
    <w:p w:rsidR="00E02BEC" w:rsidRDefault="00E02BEC" w:rsidP="00EA6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BEC" w:rsidRDefault="00E02BEC" w:rsidP="00EA6BB1">
      <w:pPr>
        <w:spacing w:after="0" w:line="240" w:lineRule="auto"/>
      </w:pPr>
      <w:r>
        <w:separator/>
      </w:r>
    </w:p>
  </w:footnote>
  <w:footnote w:type="continuationSeparator" w:id="0">
    <w:p w:rsidR="00E02BEC" w:rsidRDefault="00E02BEC" w:rsidP="00EA6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5073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F977F6" w:rsidRPr="00F977F6" w:rsidRDefault="00F977F6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F977F6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F977F6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F977F6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CD2721">
          <w:rPr>
            <w:rFonts w:ascii="Times New Roman" w:hAnsi="Times New Roman" w:cs="Times New Roman"/>
            <w:noProof/>
            <w:sz w:val="30"/>
            <w:szCs w:val="30"/>
          </w:rPr>
          <w:t>4</w:t>
        </w:r>
        <w:r w:rsidRPr="00F977F6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EA6BB1" w:rsidRDefault="00EA6B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973"/>
    <w:rsid w:val="0000630B"/>
    <w:rsid w:val="00051214"/>
    <w:rsid w:val="0007430B"/>
    <w:rsid w:val="000B494D"/>
    <w:rsid w:val="000D3BDE"/>
    <w:rsid w:val="000E505B"/>
    <w:rsid w:val="00114355"/>
    <w:rsid w:val="00133DB0"/>
    <w:rsid w:val="001A2D17"/>
    <w:rsid w:val="001C40AF"/>
    <w:rsid w:val="0024328F"/>
    <w:rsid w:val="002763EB"/>
    <w:rsid w:val="00283F6B"/>
    <w:rsid w:val="002A0023"/>
    <w:rsid w:val="002A26B4"/>
    <w:rsid w:val="003B323D"/>
    <w:rsid w:val="003B3B17"/>
    <w:rsid w:val="003B6B85"/>
    <w:rsid w:val="00441A40"/>
    <w:rsid w:val="00444781"/>
    <w:rsid w:val="00482D5E"/>
    <w:rsid w:val="004D7F1E"/>
    <w:rsid w:val="005022FF"/>
    <w:rsid w:val="00560EE9"/>
    <w:rsid w:val="005637F2"/>
    <w:rsid w:val="005E3A22"/>
    <w:rsid w:val="005E480F"/>
    <w:rsid w:val="005E7E7E"/>
    <w:rsid w:val="00633900"/>
    <w:rsid w:val="00681DFC"/>
    <w:rsid w:val="006910AD"/>
    <w:rsid w:val="006B1279"/>
    <w:rsid w:val="00776494"/>
    <w:rsid w:val="007818A4"/>
    <w:rsid w:val="007A6B2B"/>
    <w:rsid w:val="007F36D9"/>
    <w:rsid w:val="00885B30"/>
    <w:rsid w:val="008C382D"/>
    <w:rsid w:val="00916402"/>
    <w:rsid w:val="00921973"/>
    <w:rsid w:val="009336AA"/>
    <w:rsid w:val="00955D0C"/>
    <w:rsid w:val="009C3592"/>
    <w:rsid w:val="00A15F6D"/>
    <w:rsid w:val="00A60B15"/>
    <w:rsid w:val="00A95F36"/>
    <w:rsid w:val="00B512F4"/>
    <w:rsid w:val="00B52CD9"/>
    <w:rsid w:val="00B81010"/>
    <w:rsid w:val="00BA7550"/>
    <w:rsid w:val="00C026B8"/>
    <w:rsid w:val="00C0588A"/>
    <w:rsid w:val="00C16ACF"/>
    <w:rsid w:val="00C30101"/>
    <w:rsid w:val="00C37D0F"/>
    <w:rsid w:val="00C40009"/>
    <w:rsid w:val="00C4129A"/>
    <w:rsid w:val="00C50559"/>
    <w:rsid w:val="00C714F8"/>
    <w:rsid w:val="00CD2721"/>
    <w:rsid w:val="00CD5EAA"/>
    <w:rsid w:val="00D01E1F"/>
    <w:rsid w:val="00D1518A"/>
    <w:rsid w:val="00DB0B40"/>
    <w:rsid w:val="00DD68CA"/>
    <w:rsid w:val="00E02BEC"/>
    <w:rsid w:val="00E151AE"/>
    <w:rsid w:val="00E27B89"/>
    <w:rsid w:val="00E543B7"/>
    <w:rsid w:val="00E73A5C"/>
    <w:rsid w:val="00E846D4"/>
    <w:rsid w:val="00E85025"/>
    <w:rsid w:val="00EA0F33"/>
    <w:rsid w:val="00EA49CB"/>
    <w:rsid w:val="00EA6BB1"/>
    <w:rsid w:val="00EF2E5A"/>
    <w:rsid w:val="00F23C27"/>
    <w:rsid w:val="00F36369"/>
    <w:rsid w:val="00F62D1B"/>
    <w:rsid w:val="00F977F6"/>
    <w:rsid w:val="00FC0888"/>
    <w:rsid w:val="00FF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BB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6BB1"/>
  </w:style>
  <w:style w:type="paragraph" w:styleId="a5">
    <w:name w:val="footer"/>
    <w:basedOn w:val="a"/>
    <w:link w:val="a6"/>
    <w:uiPriority w:val="99"/>
    <w:unhideWhenUsed/>
    <w:rsid w:val="00EA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6BB1"/>
  </w:style>
  <w:style w:type="paragraph" w:styleId="a7">
    <w:name w:val="Balloon Text"/>
    <w:basedOn w:val="a"/>
    <w:link w:val="a8"/>
    <w:uiPriority w:val="99"/>
    <w:semiHidden/>
    <w:unhideWhenUsed/>
    <w:rsid w:val="00114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14355"/>
    <w:rPr>
      <w:rFonts w:ascii="Segoe UI" w:hAnsi="Segoe UI" w:cs="Segoe UI"/>
      <w:sz w:val="18"/>
      <w:szCs w:val="18"/>
    </w:rPr>
  </w:style>
  <w:style w:type="paragraph" w:customStyle="1" w:styleId="ds-markdown-paragraph">
    <w:name w:val="ds-markdown-paragraph"/>
    <w:basedOn w:val="a"/>
    <w:rsid w:val="00563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Нумерованый список,List Paragraph2,List Paragraph,List Paragraph1,ТАБЛИЦЫ,Цветной список - Акцент 11"/>
    <w:basedOn w:val="a"/>
    <w:link w:val="aa"/>
    <w:qFormat/>
    <w:rsid w:val="009336AA"/>
    <w:pPr>
      <w:spacing w:line="259" w:lineRule="auto"/>
      <w:ind w:left="720"/>
      <w:contextualSpacing/>
    </w:pPr>
  </w:style>
  <w:style w:type="paragraph" w:styleId="ab">
    <w:name w:val="footnote text"/>
    <w:basedOn w:val="a"/>
    <w:link w:val="ac"/>
    <w:uiPriority w:val="99"/>
    <w:unhideWhenUsed/>
    <w:rsid w:val="009336AA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ac">
    <w:name w:val="Текст сноски Знак"/>
    <w:basedOn w:val="a0"/>
    <w:link w:val="ab"/>
    <w:uiPriority w:val="99"/>
    <w:rsid w:val="009336AA"/>
    <w:rPr>
      <w:rFonts w:ascii="Calibri" w:eastAsia="SimSun" w:hAnsi="Calibri" w:cs="Times New Roman"/>
      <w:sz w:val="20"/>
      <w:szCs w:val="20"/>
      <w:lang w:eastAsia="zh-CN"/>
    </w:rPr>
  </w:style>
  <w:style w:type="character" w:styleId="ad">
    <w:name w:val="footnote reference"/>
    <w:basedOn w:val="a0"/>
    <w:uiPriority w:val="99"/>
    <w:semiHidden/>
    <w:unhideWhenUsed/>
    <w:rsid w:val="009336AA"/>
    <w:rPr>
      <w:vertAlign w:val="superscript"/>
    </w:rPr>
  </w:style>
  <w:style w:type="character" w:customStyle="1" w:styleId="fontstyle01">
    <w:name w:val="fontstyle01"/>
    <w:basedOn w:val="a0"/>
    <w:rsid w:val="009336A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a">
    <w:name w:val="Абзац списка Знак"/>
    <w:aliases w:val="Нумерованый список Знак,List Paragraph2 Знак,List Paragraph Знак,List Paragraph1 Знак,ТАБЛИЦЫ Знак,Цветной список - Акцент 11 Знак"/>
    <w:link w:val="a9"/>
    <w:rsid w:val="009336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BB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6BB1"/>
  </w:style>
  <w:style w:type="paragraph" w:styleId="a5">
    <w:name w:val="footer"/>
    <w:basedOn w:val="a"/>
    <w:link w:val="a6"/>
    <w:uiPriority w:val="99"/>
    <w:unhideWhenUsed/>
    <w:rsid w:val="00EA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6BB1"/>
  </w:style>
  <w:style w:type="paragraph" w:styleId="a7">
    <w:name w:val="Balloon Text"/>
    <w:basedOn w:val="a"/>
    <w:link w:val="a8"/>
    <w:uiPriority w:val="99"/>
    <w:semiHidden/>
    <w:unhideWhenUsed/>
    <w:rsid w:val="00114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14355"/>
    <w:rPr>
      <w:rFonts w:ascii="Segoe UI" w:hAnsi="Segoe UI" w:cs="Segoe UI"/>
      <w:sz w:val="18"/>
      <w:szCs w:val="18"/>
    </w:rPr>
  </w:style>
  <w:style w:type="paragraph" w:customStyle="1" w:styleId="ds-markdown-paragraph">
    <w:name w:val="ds-markdown-paragraph"/>
    <w:basedOn w:val="a"/>
    <w:rsid w:val="00563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Нумерованый список,List Paragraph2,List Paragraph,List Paragraph1,ТАБЛИЦЫ,Цветной список - Акцент 11"/>
    <w:basedOn w:val="a"/>
    <w:link w:val="aa"/>
    <w:qFormat/>
    <w:rsid w:val="009336AA"/>
    <w:pPr>
      <w:spacing w:line="259" w:lineRule="auto"/>
      <w:ind w:left="720"/>
      <w:contextualSpacing/>
    </w:pPr>
  </w:style>
  <w:style w:type="paragraph" w:styleId="ab">
    <w:name w:val="footnote text"/>
    <w:basedOn w:val="a"/>
    <w:link w:val="ac"/>
    <w:uiPriority w:val="99"/>
    <w:unhideWhenUsed/>
    <w:rsid w:val="009336AA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ac">
    <w:name w:val="Текст сноски Знак"/>
    <w:basedOn w:val="a0"/>
    <w:link w:val="ab"/>
    <w:uiPriority w:val="99"/>
    <w:rsid w:val="009336AA"/>
    <w:rPr>
      <w:rFonts w:ascii="Calibri" w:eastAsia="SimSun" w:hAnsi="Calibri" w:cs="Times New Roman"/>
      <w:sz w:val="20"/>
      <w:szCs w:val="20"/>
      <w:lang w:eastAsia="zh-CN"/>
    </w:rPr>
  </w:style>
  <w:style w:type="character" w:styleId="ad">
    <w:name w:val="footnote reference"/>
    <w:basedOn w:val="a0"/>
    <w:uiPriority w:val="99"/>
    <w:semiHidden/>
    <w:unhideWhenUsed/>
    <w:rsid w:val="009336AA"/>
    <w:rPr>
      <w:vertAlign w:val="superscript"/>
    </w:rPr>
  </w:style>
  <w:style w:type="character" w:customStyle="1" w:styleId="fontstyle01">
    <w:name w:val="fontstyle01"/>
    <w:basedOn w:val="a0"/>
    <w:rsid w:val="009336A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a">
    <w:name w:val="Абзац списка Знак"/>
    <w:aliases w:val="Нумерованый список Знак,List Paragraph2 Знак,List Paragraph Знак,List Paragraph1 Знак,ТАБЛИЦЫ Знак,Цветной список - Акцент 11 Знак"/>
    <w:link w:val="a9"/>
    <w:rsid w:val="00933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1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КАЛУГИНА АНЖЕЛЛА ОЛЕГОВНА</dc:creator>
  <cp:lastModifiedBy>TimoninaYV</cp:lastModifiedBy>
  <cp:revision>4</cp:revision>
  <cp:lastPrinted>2026-03-03T09:36:00Z</cp:lastPrinted>
  <dcterms:created xsi:type="dcterms:W3CDTF">2026-03-03T11:32:00Z</dcterms:created>
  <dcterms:modified xsi:type="dcterms:W3CDTF">2026-03-03T11:38:00Z</dcterms:modified>
</cp:coreProperties>
</file>