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b/>
          <w:caps/>
          <w:sz w:val="30"/>
          <w:szCs w:val="30"/>
        </w:rPr>
      </w:pPr>
      <w:r>
        <w:rPr>
          <w:b/>
          <w:caps/>
          <w:sz w:val="30"/>
          <w:szCs w:val="30"/>
        </w:rPr>
        <w:t xml:space="preserve">Финансово-экономическое обоснование</w:t>
      </w:r>
      <w:r>
        <w:rPr>
          <w:b/>
          <w:caps/>
          <w:sz w:val="30"/>
          <w:szCs w:val="30"/>
        </w:rPr>
      </w:r>
      <w:r>
        <w:rPr>
          <w:b/>
          <w:caps/>
          <w:sz w:val="30"/>
          <w:szCs w:val="30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rFonts w:eastAsia="Calibri"/>
          <w:b/>
          <w:szCs w:val="28"/>
        </w:rPr>
        <w:t xml:space="preserve">к проекту </w:t>
      </w:r>
      <w:r>
        <w:rPr>
          <w:b/>
          <w:szCs w:val="28"/>
        </w:rPr>
        <w:t xml:space="preserve">ф</w:t>
      </w:r>
      <w:r>
        <w:rPr>
          <w:b/>
          <w:szCs w:val="28"/>
        </w:rPr>
        <w:t xml:space="preserve">едерального </w:t>
      </w:r>
      <w:r>
        <w:rPr>
          <w:rFonts w:eastAsia="Calibri"/>
          <w:b/>
          <w:szCs w:val="28"/>
        </w:rPr>
        <w:t xml:space="preserve">закона </w:t>
      </w:r>
      <w:r>
        <w:rPr>
          <w:szCs w:val="28"/>
        </w:rPr>
        <w:t xml:space="preserve">«</w:t>
      </w:r>
      <w:r>
        <w:rPr>
          <w:b/>
          <w:bCs/>
          <w:szCs w:val="28"/>
          <w:lang w:eastAsia="ar-SA"/>
        </w:rPr>
        <w:t xml:space="preserve">О внесении изменений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  <w:t xml:space="preserve">в статьи 51 и 57 Бюджетного кодекса Российской Федерации</w:t>
      </w:r>
      <w:r>
        <w:rPr>
          <w:b/>
          <w:bCs/>
          <w:szCs w:val="28"/>
          <w:lang w:eastAsia="ar-SA"/>
        </w:rPr>
        <w:t xml:space="preserve">»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spacing w:line="360" w:lineRule="auto"/>
        <w:rPr>
          <w:b/>
          <w:sz w:val="40"/>
          <w:szCs w:val="40"/>
        </w:rPr>
      </w:pPr>
      <w:r>
        <w:rPr>
          <w:b/>
          <w:szCs w:val="28"/>
        </w:rPr>
      </w:r>
      <w:r>
        <w:rPr>
          <w:b/>
          <w:sz w:val="40"/>
          <w:szCs w:val="40"/>
        </w:rPr>
      </w:r>
      <w:r>
        <w:rPr>
          <w:b/>
          <w:sz w:val="40"/>
          <w:szCs w:val="40"/>
        </w:rPr>
      </w:r>
    </w:p>
    <w:p>
      <w:pPr>
        <w:ind w:firstLine="708"/>
        <w:spacing w:line="360" w:lineRule="auto"/>
        <w:rPr>
          <w:b/>
          <w:szCs w:val="28"/>
        </w:rPr>
      </w:pPr>
      <w:r>
        <w:rPr>
          <w:bCs/>
          <w:szCs w:val="28"/>
        </w:rPr>
        <w:t xml:space="preserve">Реализация Федерального закона </w:t>
      </w:r>
      <w:r>
        <w:rPr>
          <w:bCs/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                       в статьи 51 и 57 Бюджетного кодекса Российской Федерации</w:t>
      </w:r>
      <w:r>
        <w:rPr>
          <w:bCs/>
          <w:szCs w:val="28"/>
        </w:rPr>
        <w:t xml:space="preserve">»</w:t>
      </w:r>
      <w:r>
        <w:rPr>
          <w:bCs/>
          <w:szCs w:val="28"/>
          <w:lang w:eastAsia="ar-SA"/>
        </w:rPr>
        <w:t xml:space="preserve"> не </w:t>
      </w:r>
      <w:r>
        <w:rPr>
          <w:bCs/>
          <w:szCs w:val="28"/>
        </w:rPr>
        <w:t xml:space="preserve">потребует дополнительных </w:t>
      </w:r>
      <w:r>
        <w:rPr>
          <w:sz w:val="30"/>
        </w:rPr>
        <w:t xml:space="preserve">бюджетных ассигнований </w:t>
      </w:r>
      <w:r>
        <w:rPr>
          <w:bCs/>
          <w:szCs w:val="28"/>
        </w:rPr>
        <w:t xml:space="preserve">федерал</w:t>
      </w:r>
      <w:r>
        <w:rPr>
          <w:bCs/>
          <w:szCs w:val="28"/>
        </w:rPr>
        <w:t xml:space="preserve">ьного бюджета</w:t>
      </w:r>
      <w:r>
        <w:rPr>
          <w:sz w:val="30"/>
          <w:szCs w:val="30"/>
        </w:rPr>
        <w:t xml:space="preserve"> и </w:t>
      </w:r>
      <w:r>
        <w:rPr>
          <w:sz w:val="30"/>
          <w:szCs w:val="30"/>
        </w:rPr>
        <w:t xml:space="preserve">иных бюджетов бюджетной системы Российской Федерации.</w:t>
      </w:r>
      <w:bookmarkStart w:id="0" w:name="_GoBack"/>
      <w:r/>
      <w:bookmarkEnd w:id="0"/>
      <w:r>
        <w:rPr>
          <w:b/>
          <w:szCs w:val="28"/>
        </w:rPr>
      </w:r>
      <w:r>
        <w:rPr>
          <w:b/>
          <w:szCs w:val="28"/>
        </w:rPr>
      </w:r>
    </w:p>
    <w:p>
      <w:pPr>
        <w:ind w:firstLine="540"/>
        <w:spacing w:line="360" w:lineRule="auto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  <w:r>
        <w:rPr>
          <w:bCs/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0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397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08352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1"/>
    <w:next w:val="851"/>
    <w:link w:val="67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1 Char"/>
    <w:basedOn w:val="852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7">
    <w:name w:val="Heading 2"/>
    <w:basedOn w:val="851"/>
    <w:next w:val="851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8">
    <w:name w:val="Heading 2 Char"/>
    <w:basedOn w:val="852"/>
    <w:link w:val="677"/>
    <w:uiPriority w:val="9"/>
    <w:rPr>
      <w:rFonts w:ascii="Liberation Sans" w:hAnsi="Liberation Sans" w:eastAsia="Liberation Sans" w:cs="Liberation Sans"/>
      <w:sz w:val="34"/>
    </w:rPr>
  </w:style>
  <w:style w:type="paragraph" w:styleId="679">
    <w:name w:val="Heading 3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0">
    <w:name w:val="Heading 3 Char"/>
    <w:basedOn w:val="852"/>
    <w:link w:val="67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1">
    <w:name w:val="Heading 4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4 Char"/>
    <w:basedOn w:val="852"/>
    <w:link w:val="68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3">
    <w:name w:val="Heading 5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4">
    <w:name w:val="Heading 5 Char"/>
    <w:basedOn w:val="852"/>
    <w:link w:val="6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5">
    <w:name w:val="Heading 6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6">
    <w:name w:val="Heading 6 Char"/>
    <w:basedOn w:val="852"/>
    <w:link w:val="6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7">
    <w:name w:val="Heading 7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8">
    <w:name w:val="Heading 7 Char"/>
    <w:basedOn w:val="852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9">
    <w:name w:val="Heading 8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0">
    <w:name w:val="Heading 8 Char"/>
    <w:basedOn w:val="852"/>
    <w:link w:val="6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1">
    <w:name w:val="Heading 9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Heading 9 Char"/>
    <w:basedOn w:val="852"/>
    <w:link w:val="69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3">
    <w:name w:val="List Paragraph"/>
    <w:basedOn w:val="85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2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2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2"/>
    <w:link w:val="855"/>
    <w:uiPriority w:val="99"/>
  </w:style>
  <w:style w:type="character" w:styleId="704">
    <w:name w:val="Footer Char"/>
    <w:basedOn w:val="852"/>
    <w:link w:val="857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852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5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7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2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2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Header"/>
    <w:basedOn w:val="851"/>
    <w:link w:val="856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Верхний колонтитул Знак"/>
    <w:basedOn w:val="852"/>
    <w:link w:val="855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7">
    <w:name w:val="Footer"/>
    <w:basedOn w:val="851"/>
    <w:link w:val="858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852"/>
    <w:link w:val="857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1A71E-2DA4-48BD-AAAD-A15D0205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37</cp:revision>
  <dcterms:created xsi:type="dcterms:W3CDTF">2025-05-22T07:32:00Z</dcterms:created>
  <dcterms:modified xsi:type="dcterms:W3CDTF">2026-02-20T08:54:37Z</dcterms:modified>
</cp:coreProperties>
</file>