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B904D" w14:textId="77777777" w:rsidR="007662EE" w:rsidRPr="00AE2FB1" w:rsidRDefault="007662EE" w:rsidP="007662EE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E2FB1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14:paraId="23EBB862" w14:textId="0B18FB01" w:rsidR="007662EE" w:rsidRPr="00AE2FB1" w:rsidRDefault="007662EE" w:rsidP="00E04B87">
      <w:pPr>
        <w:pStyle w:val="a3"/>
        <w:spacing w:line="240" w:lineRule="auto"/>
        <w:ind w:firstLine="0"/>
        <w:jc w:val="center"/>
        <w:rPr>
          <w:b/>
          <w:sz w:val="26"/>
          <w:szCs w:val="26"/>
          <w:lang w:val="ru-RU"/>
        </w:rPr>
      </w:pPr>
      <w:r w:rsidRPr="00AE2FB1">
        <w:rPr>
          <w:b/>
          <w:sz w:val="26"/>
          <w:szCs w:val="26"/>
          <w:lang w:val="ru-RU"/>
        </w:rPr>
        <w:t xml:space="preserve">федеральных законов, подлежащих принятию, изменению, приостановлению или признанию утратившими силу в связи с принятием Федерального закона </w:t>
      </w:r>
      <w:r w:rsidR="00AE2FB1" w:rsidRPr="00AE2FB1">
        <w:rPr>
          <w:b/>
          <w:sz w:val="26"/>
          <w:szCs w:val="26"/>
          <w:lang w:val="ru-RU"/>
        </w:rPr>
        <w:t>«О внесении изменения в Земельный кодекс Российской Федерации»</w:t>
      </w:r>
      <w:bookmarkStart w:id="0" w:name="_GoBack"/>
      <w:bookmarkEnd w:id="0"/>
    </w:p>
    <w:p w14:paraId="250D5C59" w14:textId="77777777" w:rsidR="007662EE" w:rsidRPr="00AE2FB1" w:rsidRDefault="007662EE" w:rsidP="00E04B8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3BED476" w14:textId="4E65DA81" w:rsidR="009B1977" w:rsidRPr="00AE2FB1" w:rsidRDefault="007662EE" w:rsidP="00AE2FB1">
      <w:pPr>
        <w:spacing w:line="360" w:lineRule="auto"/>
        <w:ind w:firstLine="992"/>
        <w:jc w:val="both"/>
        <w:rPr>
          <w:sz w:val="26"/>
          <w:szCs w:val="26"/>
        </w:rPr>
      </w:pPr>
      <w:r w:rsidRPr="00AE2FB1">
        <w:rPr>
          <w:rFonts w:ascii="Times New Roman" w:hAnsi="Times New Roman" w:cs="Times New Roman"/>
          <w:sz w:val="26"/>
          <w:szCs w:val="26"/>
        </w:rPr>
        <w:t>Принятие Федерального закона «</w:t>
      </w:r>
      <w:r w:rsidR="00AE2FB1" w:rsidRPr="00AE2FB1">
        <w:rPr>
          <w:rFonts w:ascii="Times New Roman" w:hAnsi="Times New Roman" w:cs="Times New Roman"/>
          <w:sz w:val="26"/>
          <w:szCs w:val="26"/>
        </w:rPr>
        <w:t>«О внесении изменения в Земельный кодекс Российской Федерации»</w:t>
      </w:r>
      <w:r w:rsidRPr="00AE2FB1">
        <w:rPr>
          <w:rFonts w:ascii="Times New Roman" w:hAnsi="Times New Roman" w:cs="Times New Roman"/>
          <w:sz w:val="26"/>
          <w:szCs w:val="26"/>
        </w:rPr>
        <w:t xml:space="preserve"> не потребует признания утратившими силу, приостановления, изменения или принятия актов федерального законодательства.</w:t>
      </w:r>
    </w:p>
    <w:sectPr w:rsidR="009B1977" w:rsidRPr="00AE2F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2EE"/>
    <w:rsid w:val="0061297E"/>
    <w:rsid w:val="007662EE"/>
    <w:rsid w:val="009B1977"/>
    <w:rsid w:val="00AE2FB1"/>
    <w:rsid w:val="00E04B87"/>
    <w:rsid w:val="00EC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AF9E9"/>
  <w15:chartTrackingRefBased/>
  <w15:docId w15:val="{8FF0A814-CC85-4D8B-B8F4-3F03097B3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62EE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бзац с отсуп"/>
    <w:basedOn w:val="a"/>
    <w:rsid w:val="007662EE"/>
    <w:pPr>
      <w:spacing w:before="120" w:line="360" w:lineRule="exact"/>
      <w:ind w:firstLine="720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E04B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4B8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dimas321119@gmail.com</dc:creator>
  <cp:keywords/>
  <dc:description/>
  <cp:lastModifiedBy>sf</cp:lastModifiedBy>
  <cp:revision>4</cp:revision>
  <cp:lastPrinted>2026-02-26T13:02:00Z</cp:lastPrinted>
  <dcterms:created xsi:type="dcterms:W3CDTF">2025-11-26T12:19:00Z</dcterms:created>
  <dcterms:modified xsi:type="dcterms:W3CDTF">2026-02-26T13:02:00Z</dcterms:modified>
</cp:coreProperties>
</file>