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80B73" w14:textId="77777777" w:rsidR="00B54336" w:rsidRPr="00431409" w:rsidRDefault="00B54336" w:rsidP="00B54336">
      <w:pPr>
        <w:pStyle w:val="ConsPlusNormal"/>
        <w:shd w:val="clear" w:color="000000" w:fill="auto"/>
        <w:spacing w:line="360" w:lineRule="auto"/>
        <w:ind w:firstLine="709"/>
        <w:jc w:val="center"/>
        <w:rPr>
          <w:b/>
          <w:bCs/>
          <w:sz w:val="26"/>
          <w:szCs w:val="26"/>
        </w:rPr>
      </w:pPr>
      <w:r w:rsidRPr="00431409">
        <w:rPr>
          <w:b/>
          <w:bCs/>
          <w:sz w:val="26"/>
          <w:szCs w:val="26"/>
        </w:rPr>
        <w:t>ПОЯСНИТЕЛЬНАЯ ЗАПИСКА</w:t>
      </w:r>
    </w:p>
    <w:p w14:paraId="60DC161D" w14:textId="77777777" w:rsidR="00B54336" w:rsidRPr="00431409" w:rsidRDefault="00B54336" w:rsidP="00B54336">
      <w:pPr>
        <w:pStyle w:val="ConsPlusNormal"/>
        <w:shd w:val="clear" w:color="000000" w:fill="auto"/>
        <w:ind w:firstLine="709"/>
        <w:jc w:val="center"/>
        <w:rPr>
          <w:b/>
          <w:bCs/>
          <w:sz w:val="26"/>
          <w:szCs w:val="26"/>
        </w:rPr>
      </w:pPr>
      <w:r w:rsidRPr="00431409">
        <w:rPr>
          <w:b/>
          <w:bCs/>
          <w:sz w:val="26"/>
          <w:szCs w:val="26"/>
        </w:rPr>
        <w:t>к проекту федерального закона «О внесении изменения в Земельный кодекс Российской Федерации»</w:t>
      </w:r>
    </w:p>
    <w:p w14:paraId="7649407B" w14:textId="77777777" w:rsidR="00B54336" w:rsidRPr="00431409" w:rsidRDefault="00B54336" w:rsidP="00B54336">
      <w:pPr>
        <w:pStyle w:val="ConsPlusNormal"/>
        <w:shd w:val="clear" w:color="000000" w:fill="auto"/>
        <w:ind w:firstLine="709"/>
        <w:jc w:val="center"/>
        <w:rPr>
          <w:b/>
          <w:bCs/>
          <w:sz w:val="26"/>
          <w:szCs w:val="26"/>
        </w:rPr>
      </w:pPr>
    </w:p>
    <w:p w14:paraId="733BA8BD" w14:textId="5E4CF33A" w:rsidR="00B54336" w:rsidRPr="00431409" w:rsidRDefault="00B54336" w:rsidP="00B54336">
      <w:pPr>
        <w:pStyle w:val="ConsPlusNormal"/>
        <w:shd w:val="clear" w:color="000000" w:fill="auto"/>
        <w:spacing w:line="360" w:lineRule="auto"/>
        <w:ind w:firstLine="709"/>
        <w:jc w:val="both"/>
        <w:rPr>
          <w:sz w:val="26"/>
          <w:szCs w:val="26"/>
        </w:rPr>
      </w:pPr>
      <w:r w:rsidRPr="00431409">
        <w:rPr>
          <w:sz w:val="26"/>
          <w:szCs w:val="26"/>
        </w:rPr>
        <w:t>Пунктом 2 статьи 39.1 Земельного кодекса Российской Федерации (далее – ЗК РФ) предусмотрено, что 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пункте 2 статьи 39.3 ЗК РФ, а также случаев проведения аукционов по продаже таких земельных участков в соответствии со статьей 39.18 ЗК РФ.</w:t>
      </w:r>
    </w:p>
    <w:p w14:paraId="491BEA7C" w14:textId="6948C730" w:rsidR="00921E73" w:rsidRPr="00431409" w:rsidRDefault="00921E73" w:rsidP="00B54336">
      <w:pPr>
        <w:pStyle w:val="ConsPlusNormal"/>
        <w:shd w:val="clear" w:color="000000" w:fill="auto"/>
        <w:spacing w:line="360" w:lineRule="auto"/>
        <w:ind w:firstLine="709"/>
        <w:jc w:val="both"/>
        <w:rPr>
          <w:sz w:val="26"/>
          <w:szCs w:val="26"/>
        </w:rPr>
      </w:pPr>
      <w:r w:rsidRPr="00431409">
        <w:rPr>
          <w:sz w:val="26"/>
          <w:szCs w:val="26"/>
        </w:rPr>
        <w:t xml:space="preserve">Действие </w:t>
      </w:r>
      <w:r w:rsidRPr="00431409">
        <w:rPr>
          <w:sz w:val="26"/>
          <w:szCs w:val="26"/>
        </w:rPr>
        <w:t>Федерального з</w:t>
      </w:r>
      <w:r w:rsidRPr="00431409">
        <w:rPr>
          <w:sz w:val="26"/>
          <w:szCs w:val="26"/>
        </w:rPr>
        <w:t>акона</w:t>
      </w:r>
      <w:r w:rsidRPr="00431409">
        <w:rPr>
          <w:sz w:val="26"/>
          <w:szCs w:val="26"/>
        </w:rPr>
        <w:t xml:space="preserve"> </w:t>
      </w:r>
      <w:r w:rsidRPr="00431409">
        <w:rPr>
          <w:sz w:val="26"/>
          <w:szCs w:val="26"/>
        </w:rPr>
        <w:t xml:space="preserve">от 21.12.2001 </w:t>
      </w:r>
      <w:r w:rsidR="003B52CB" w:rsidRPr="00431409">
        <w:rPr>
          <w:sz w:val="26"/>
          <w:szCs w:val="26"/>
        </w:rPr>
        <w:t>№</w:t>
      </w:r>
      <w:r w:rsidRPr="00431409">
        <w:rPr>
          <w:sz w:val="26"/>
          <w:szCs w:val="26"/>
        </w:rPr>
        <w:t xml:space="preserve"> 178-ФЗ</w:t>
      </w:r>
      <w:r w:rsidR="003B52CB" w:rsidRPr="00431409">
        <w:rPr>
          <w:sz w:val="26"/>
          <w:szCs w:val="26"/>
        </w:rPr>
        <w:t xml:space="preserve"> «</w:t>
      </w:r>
      <w:r w:rsidR="003B52CB" w:rsidRPr="00431409">
        <w:rPr>
          <w:sz w:val="26"/>
          <w:szCs w:val="26"/>
        </w:rPr>
        <w:t>О приватизации государственного и муниципального имущества</w:t>
      </w:r>
      <w:r w:rsidR="003B52CB" w:rsidRPr="00431409">
        <w:rPr>
          <w:sz w:val="26"/>
          <w:szCs w:val="26"/>
        </w:rPr>
        <w:t>»</w:t>
      </w:r>
      <w:r w:rsidRPr="00431409">
        <w:rPr>
          <w:sz w:val="26"/>
          <w:szCs w:val="26"/>
        </w:rPr>
        <w:t xml:space="preserve"> не распространяется на отношения, возникающие при отчуждении земли, за исключением отчуждения земельных участков, на которых расположены объекты недвижимости. Продажа свободных земельных участков осуществляется в соответствии с </w:t>
      </w:r>
      <w:r w:rsidRPr="00431409">
        <w:rPr>
          <w:sz w:val="26"/>
          <w:szCs w:val="26"/>
        </w:rPr>
        <w:t>со ст. 39.1 ЗК РФ.</w:t>
      </w:r>
    </w:p>
    <w:p w14:paraId="1D67B9BB" w14:textId="3812B36B" w:rsidR="00315A74" w:rsidRPr="00431409" w:rsidRDefault="00315A74" w:rsidP="00315A74">
      <w:pPr>
        <w:pStyle w:val="ConsPlusNormal"/>
        <w:shd w:val="clear" w:color="000000" w:fill="auto"/>
        <w:spacing w:line="360" w:lineRule="auto"/>
        <w:ind w:firstLine="709"/>
        <w:jc w:val="both"/>
        <w:rPr>
          <w:sz w:val="26"/>
          <w:szCs w:val="26"/>
        </w:rPr>
      </w:pPr>
      <w:r w:rsidRPr="00431409">
        <w:rPr>
          <w:sz w:val="26"/>
          <w:szCs w:val="26"/>
        </w:rPr>
        <w:t>Указанные ограничения препятствуют п</w:t>
      </w:r>
      <w:r w:rsidRPr="00431409">
        <w:rPr>
          <w:sz w:val="26"/>
          <w:szCs w:val="26"/>
        </w:rPr>
        <w:t>риватизаци</w:t>
      </w:r>
      <w:r w:rsidRPr="00431409">
        <w:rPr>
          <w:sz w:val="26"/>
          <w:szCs w:val="26"/>
        </w:rPr>
        <w:t>и</w:t>
      </w:r>
      <w:r w:rsidRPr="00431409">
        <w:rPr>
          <w:sz w:val="26"/>
          <w:szCs w:val="26"/>
        </w:rPr>
        <w:t xml:space="preserve"> </w:t>
      </w:r>
      <w:r w:rsidRPr="00431409">
        <w:rPr>
          <w:sz w:val="26"/>
          <w:szCs w:val="26"/>
        </w:rPr>
        <w:t>«</w:t>
      </w:r>
      <w:r w:rsidRPr="00431409">
        <w:rPr>
          <w:sz w:val="26"/>
          <w:szCs w:val="26"/>
        </w:rPr>
        <w:t>коррупционного</w:t>
      </w:r>
      <w:r w:rsidRPr="00431409">
        <w:rPr>
          <w:sz w:val="26"/>
          <w:szCs w:val="26"/>
        </w:rPr>
        <w:t>»</w:t>
      </w:r>
      <w:r w:rsidRPr="00431409">
        <w:rPr>
          <w:sz w:val="26"/>
          <w:szCs w:val="26"/>
        </w:rPr>
        <w:t xml:space="preserve"> имущества</w:t>
      </w:r>
      <w:r w:rsidRPr="00431409">
        <w:rPr>
          <w:sz w:val="26"/>
          <w:szCs w:val="26"/>
        </w:rPr>
        <w:t xml:space="preserve">, о чем указано в  </w:t>
      </w:r>
      <w:r w:rsidRPr="00431409">
        <w:rPr>
          <w:sz w:val="26"/>
          <w:szCs w:val="26"/>
        </w:rPr>
        <w:t>Отчет</w:t>
      </w:r>
      <w:r w:rsidRPr="00431409">
        <w:rPr>
          <w:sz w:val="26"/>
          <w:szCs w:val="26"/>
        </w:rPr>
        <w:t xml:space="preserve">е Счетной палаты РФ </w:t>
      </w:r>
      <w:r w:rsidRPr="00431409">
        <w:rPr>
          <w:sz w:val="26"/>
          <w:szCs w:val="26"/>
        </w:rPr>
        <w:t>о результатах контрольного мероприятия</w:t>
      </w:r>
      <w:r w:rsidRPr="00431409">
        <w:rPr>
          <w:sz w:val="26"/>
          <w:szCs w:val="26"/>
        </w:rPr>
        <w:t xml:space="preserve"> </w:t>
      </w:r>
      <w:r w:rsidRPr="00431409">
        <w:rPr>
          <w:sz w:val="26"/>
          <w:szCs w:val="26"/>
        </w:rPr>
        <w:t>«Аудит учета и распоряжения</w:t>
      </w:r>
      <w:r w:rsidRPr="00431409">
        <w:rPr>
          <w:sz w:val="26"/>
          <w:szCs w:val="26"/>
        </w:rPr>
        <w:t xml:space="preserve"> </w:t>
      </w:r>
      <w:r w:rsidRPr="00431409">
        <w:rPr>
          <w:sz w:val="26"/>
          <w:szCs w:val="26"/>
        </w:rPr>
        <w:t>имуществом, обращенным</w:t>
      </w:r>
      <w:r w:rsidRPr="00431409">
        <w:rPr>
          <w:sz w:val="26"/>
          <w:szCs w:val="26"/>
        </w:rPr>
        <w:t xml:space="preserve"> </w:t>
      </w:r>
      <w:r w:rsidRPr="00431409">
        <w:rPr>
          <w:sz w:val="26"/>
          <w:szCs w:val="26"/>
        </w:rPr>
        <w:t>в доход Российской Федерации</w:t>
      </w:r>
      <w:r w:rsidRPr="00431409">
        <w:rPr>
          <w:sz w:val="26"/>
          <w:szCs w:val="26"/>
        </w:rPr>
        <w:t xml:space="preserve"> </w:t>
      </w:r>
      <w:r w:rsidRPr="00431409">
        <w:rPr>
          <w:sz w:val="26"/>
          <w:szCs w:val="26"/>
        </w:rPr>
        <w:t>и в отношении которого не представлены</w:t>
      </w:r>
      <w:r w:rsidRPr="00431409">
        <w:rPr>
          <w:sz w:val="26"/>
          <w:szCs w:val="26"/>
        </w:rPr>
        <w:t xml:space="preserve"> </w:t>
      </w:r>
      <w:r w:rsidRPr="00431409">
        <w:rPr>
          <w:sz w:val="26"/>
          <w:szCs w:val="26"/>
        </w:rPr>
        <w:t>в соответствии с законодательством</w:t>
      </w:r>
      <w:r w:rsidRPr="00431409">
        <w:rPr>
          <w:sz w:val="26"/>
          <w:szCs w:val="26"/>
        </w:rPr>
        <w:t xml:space="preserve"> </w:t>
      </w:r>
      <w:r w:rsidRPr="00431409">
        <w:rPr>
          <w:sz w:val="26"/>
          <w:szCs w:val="26"/>
        </w:rPr>
        <w:t>Российской Федерации</w:t>
      </w:r>
      <w:r w:rsidRPr="00431409">
        <w:rPr>
          <w:sz w:val="26"/>
          <w:szCs w:val="26"/>
        </w:rPr>
        <w:t xml:space="preserve"> </w:t>
      </w:r>
      <w:r w:rsidRPr="00431409">
        <w:rPr>
          <w:sz w:val="26"/>
          <w:szCs w:val="26"/>
        </w:rPr>
        <w:t>о противодействии коррупции</w:t>
      </w:r>
      <w:r w:rsidRPr="00431409">
        <w:rPr>
          <w:sz w:val="26"/>
          <w:szCs w:val="26"/>
        </w:rPr>
        <w:t xml:space="preserve"> </w:t>
      </w:r>
      <w:r w:rsidRPr="00431409">
        <w:rPr>
          <w:sz w:val="26"/>
          <w:szCs w:val="26"/>
        </w:rPr>
        <w:t>доказательства его приобретения</w:t>
      </w:r>
      <w:r w:rsidRPr="00431409">
        <w:rPr>
          <w:sz w:val="26"/>
          <w:szCs w:val="26"/>
        </w:rPr>
        <w:t xml:space="preserve"> </w:t>
      </w:r>
      <w:r w:rsidRPr="00431409">
        <w:rPr>
          <w:sz w:val="26"/>
          <w:szCs w:val="26"/>
        </w:rPr>
        <w:t>на законные доходы,</w:t>
      </w:r>
      <w:r w:rsidRPr="00431409">
        <w:rPr>
          <w:sz w:val="26"/>
          <w:szCs w:val="26"/>
        </w:rPr>
        <w:t xml:space="preserve"> </w:t>
      </w:r>
      <w:r w:rsidRPr="00431409">
        <w:rPr>
          <w:sz w:val="26"/>
          <w:szCs w:val="26"/>
        </w:rPr>
        <w:t>и конфискованным имуществом,</w:t>
      </w:r>
      <w:r w:rsidRPr="00431409">
        <w:rPr>
          <w:sz w:val="26"/>
          <w:szCs w:val="26"/>
        </w:rPr>
        <w:t xml:space="preserve"> </w:t>
      </w:r>
      <w:r w:rsidRPr="00431409">
        <w:rPr>
          <w:sz w:val="26"/>
          <w:szCs w:val="26"/>
        </w:rPr>
        <w:t>полученным в результате совершения</w:t>
      </w:r>
      <w:r w:rsidRPr="00431409">
        <w:rPr>
          <w:sz w:val="26"/>
          <w:szCs w:val="26"/>
        </w:rPr>
        <w:t xml:space="preserve"> </w:t>
      </w:r>
      <w:r w:rsidRPr="00431409">
        <w:rPr>
          <w:sz w:val="26"/>
          <w:szCs w:val="26"/>
        </w:rPr>
        <w:t>коррупционных правонарушений,</w:t>
      </w:r>
      <w:r w:rsidRPr="00431409">
        <w:rPr>
          <w:sz w:val="26"/>
          <w:szCs w:val="26"/>
        </w:rPr>
        <w:t xml:space="preserve"> </w:t>
      </w:r>
      <w:r w:rsidRPr="00431409">
        <w:rPr>
          <w:sz w:val="26"/>
          <w:szCs w:val="26"/>
        </w:rPr>
        <w:t>за исключением долей и акций</w:t>
      </w:r>
      <w:r w:rsidRPr="00431409">
        <w:rPr>
          <w:sz w:val="26"/>
          <w:szCs w:val="26"/>
        </w:rPr>
        <w:t xml:space="preserve"> </w:t>
      </w:r>
      <w:r w:rsidRPr="00431409">
        <w:rPr>
          <w:sz w:val="26"/>
          <w:szCs w:val="26"/>
        </w:rPr>
        <w:t>хозяйственных обществ,</w:t>
      </w:r>
      <w:r w:rsidRPr="00431409">
        <w:rPr>
          <w:sz w:val="26"/>
          <w:szCs w:val="26"/>
        </w:rPr>
        <w:t xml:space="preserve"> </w:t>
      </w:r>
      <w:r w:rsidRPr="00431409">
        <w:rPr>
          <w:sz w:val="26"/>
          <w:szCs w:val="26"/>
        </w:rPr>
        <w:t>движимого имущества,</w:t>
      </w:r>
      <w:r w:rsidRPr="00431409">
        <w:rPr>
          <w:sz w:val="26"/>
          <w:szCs w:val="26"/>
        </w:rPr>
        <w:t xml:space="preserve"> </w:t>
      </w:r>
      <w:r w:rsidRPr="00431409">
        <w:rPr>
          <w:sz w:val="26"/>
          <w:szCs w:val="26"/>
        </w:rPr>
        <w:t>в 2023–2024 годах</w:t>
      </w:r>
      <w:r w:rsidRPr="00431409">
        <w:rPr>
          <w:sz w:val="26"/>
          <w:szCs w:val="26"/>
        </w:rPr>
        <w:t xml:space="preserve"> </w:t>
      </w:r>
      <w:r w:rsidRPr="00431409">
        <w:rPr>
          <w:sz w:val="26"/>
          <w:szCs w:val="26"/>
        </w:rPr>
        <w:t>и истекшем периоде 2025 года»</w:t>
      </w:r>
      <w:r w:rsidR="000E3AEF" w:rsidRPr="00431409">
        <w:rPr>
          <w:sz w:val="26"/>
          <w:szCs w:val="26"/>
        </w:rPr>
        <w:t>.</w:t>
      </w:r>
    </w:p>
    <w:p w14:paraId="4079EB35" w14:textId="414DB0AA" w:rsidR="00921E73" w:rsidRPr="00431409" w:rsidRDefault="00921E73" w:rsidP="00315A74">
      <w:pPr>
        <w:pStyle w:val="ConsPlusNormal"/>
        <w:shd w:val="clear" w:color="000000" w:fill="auto"/>
        <w:spacing w:line="360" w:lineRule="auto"/>
        <w:ind w:firstLine="709"/>
        <w:jc w:val="both"/>
        <w:rPr>
          <w:sz w:val="26"/>
          <w:szCs w:val="26"/>
        </w:rPr>
      </w:pPr>
      <w:r w:rsidRPr="00431409">
        <w:rPr>
          <w:sz w:val="26"/>
          <w:szCs w:val="26"/>
        </w:rPr>
        <w:t>В казне по состоянию на 1 июля 2025 года находятся 1 099 земельных участков с совокупной кадастровой стоимостью 1,16 млрд рублей, для которых утверждена целевая функция «Предоставление земельных участков в собственность за плату» и которые не приватизируются</w:t>
      </w:r>
      <w:r w:rsidRPr="00431409">
        <w:rPr>
          <w:sz w:val="26"/>
          <w:szCs w:val="26"/>
        </w:rPr>
        <w:t>.</w:t>
      </w:r>
    </w:p>
    <w:p w14:paraId="61BF5A64" w14:textId="1C47BA9A" w:rsidR="000E3AEF" w:rsidRPr="00431409" w:rsidRDefault="000E3AEF" w:rsidP="00315A74">
      <w:pPr>
        <w:pStyle w:val="ConsPlusNormal"/>
        <w:shd w:val="clear" w:color="000000" w:fill="auto"/>
        <w:spacing w:line="360" w:lineRule="auto"/>
        <w:ind w:firstLine="709"/>
        <w:jc w:val="both"/>
        <w:rPr>
          <w:sz w:val="26"/>
          <w:szCs w:val="26"/>
        </w:rPr>
      </w:pPr>
      <w:r w:rsidRPr="00431409">
        <w:rPr>
          <w:sz w:val="26"/>
          <w:szCs w:val="26"/>
        </w:rPr>
        <w:t xml:space="preserve">В </w:t>
      </w:r>
      <w:r w:rsidRPr="00431409">
        <w:rPr>
          <w:sz w:val="26"/>
          <w:szCs w:val="26"/>
        </w:rPr>
        <w:t xml:space="preserve">результате </w:t>
      </w:r>
      <w:r w:rsidRPr="00431409">
        <w:rPr>
          <w:sz w:val="26"/>
          <w:szCs w:val="26"/>
        </w:rPr>
        <w:t>законодательно</w:t>
      </w:r>
      <w:r w:rsidRPr="00431409">
        <w:rPr>
          <w:sz w:val="26"/>
          <w:szCs w:val="26"/>
        </w:rPr>
        <w:t>го</w:t>
      </w:r>
      <w:r w:rsidRPr="00431409">
        <w:rPr>
          <w:sz w:val="26"/>
          <w:szCs w:val="26"/>
        </w:rPr>
        <w:t xml:space="preserve"> запре</w:t>
      </w:r>
      <w:r w:rsidRPr="00431409">
        <w:rPr>
          <w:sz w:val="26"/>
          <w:szCs w:val="26"/>
        </w:rPr>
        <w:t>та</w:t>
      </w:r>
      <w:r w:rsidRPr="00431409">
        <w:rPr>
          <w:sz w:val="26"/>
          <w:szCs w:val="26"/>
        </w:rPr>
        <w:t xml:space="preserve"> продаж</w:t>
      </w:r>
      <w:r w:rsidRPr="00431409">
        <w:rPr>
          <w:sz w:val="26"/>
          <w:szCs w:val="26"/>
        </w:rPr>
        <w:t>и</w:t>
      </w:r>
      <w:r w:rsidRPr="00431409">
        <w:rPr>
          <w:sz w:val="26"/>
          <w:szCs w:val="26"/>
        </w:rPr>
        <w:t xml:space="preserve"> на торгах конфискованных земельных участков, основным видом разрешенного использования которых является строительство зданий</w:t>
      </w:r>
      <w:r w:rsidRPr="00431409">
        <w:rPr>
          <w:sz w:val="26"/>
          <w:szCs w:val="26"/>
        </w:rPr>
        <w:t>,</w:t>
      </w:r>
      <w:r w:rsidRPr="00431409">
        <w:rPr>
          <w:sz w:val="26"/>
          <w:szCs w:val="26"/>
        </w:rPr>
        <w:t xml:space="preserve"> только на территории Московской области с 2020 года не реализовано более 2 тыс. земельных участков площадью 581,3 га и </w:t>
      </w:r>
      <w:r w:rsidRPr="00431409">
        <w:rPr>
          <w:sz w:val="26"/>
          <w:szCs w:val="26"/>
        </w:rPr>
        <w:lastRenderedPageBreak/>
        <w:t>совокупной кадастровой стоимостью более 2,7 млрд руб.</w:t>
      </w:r>
    </w:p>
    <w:p w14:paraId="06CE6351" w14:textId="3664075D" w:rsidR="00921E73" w:rsidRPr="00431409" w:rsidRDefault="00921E73" w:rsidP="00315A74">
      <w:pPr>
        <w:pStyle w:val="ConsPlusNormal"/>
        <w:shd w:val="clear" w:color="000000" w:fill="auto"/>
        <w:spacing w:line="360" w:lineRule="auto"/>
        <w:ind w:firstLine="709"/>
        <w:jc w:val="both"/>
        <w:rPr>
          <w:sz w:val="26"/>
          <w:szCs w:val="26"/>
        </w:rPr>
      </w:pPr>
      <w:r w:rsidRPr="00431409">
        <w:rPr>
          <w:sz w:val="26"/>
          <w:szCs w:val="26"/>
        </w:rPr>
        <w:t xml:space="preserve">По основаниям </w:t>
      </w:r>
      <w:r w:rsidRPr="00431409">
        <w:rPr>
          <w:sz w:val="26"/>
          <w:szCs w:val="26"/>
        </w:rPr>
        <w:t>ЗК РФ</w:t>
      </w:r>
      <w:r w:rsidRPr="00431409">
        <w:rPr>
          <w:sz w:val="26"/>
          <w:szCs w:val="26"/>
        </w:rPr>
        <w:t xml:space="preserve"> без торгов продано 22 земельных участка</w:t>
      </w:r>
      <w:r w:rsidRPr="00431409">
        <w:rPr>
          <w:sz w:val="26"/>
          <w:szCs w:val="26"/>
        </w:rPr>
        <w:t>,</w:t>
      </w:r>
      <w:r w:rsidRPr="00431409">
        <w:rPr>
          <w:sz w:val="26"/>
          <w:szCs w:val="26"/>
        </w:rPr>
        <w:t xml:space="preserve"> совокупной площадью 26 451,0 кв. м и кадастровой стоимостью 15,94 млн рублей, относящихся к коррупционному имуществу, на общую сумму 9,60 млн рублей. Из них в соответствии с подпунктом 6 пункта 2 статьи 39.3 Земельного кодекса (продажа земельного участка без торгов собственнику объекта недвижимого имущества, расположенного на земельном участке) 20 земельных участков на общую сумму 9,31 млн рублей при совокупной кадастровой стоимости 15,51 млн рублей (–6,2 млн рублей, или –40 %).</w:t>
      </w:r>
    </w:p>
    <w:p w14:paraId="169C556D" w14:textId="4BE48191" w:rsidR="00921E73" w:rsidRPr="00431409" w:rsidRDefault="00431409" w:rsidP="00315A74">
      <w:pPr>
        <w:pStyle w:val="ConsPlusNormal"/>
        <w:shd w:val="clear" w:color="000000" w:fill="auto"/>
        <w:spacing w:line="360" w:lineRule="auto"/>
        <w:ind w:firstLine="709"/>
        <w:jc w:val="both"/>
        <w:rPr>
          <w:sz w:val="26"/>
          <w:szCs w:val="26"/>
        </w:rPr>
      </w:pPr>
      <w:r w:rsidRPr="00431409">
        <w:rPr>
          <w:sz w:val="26"/>
          <w:szCs w:val="26"/>
        </w:rPr>
        <w:t>З</w:t>
      </w:r>
      <w:r w:rsidR="00921E73" w:rsidRPr="00431409">
        <w:rPr>
          <w:sz w:val="26"/>
          <w:szCs w:val="26"/>
        </w:rPr>
        <w:t>емельные участки, явля</w:t>
      </w:r>
      <w:r w:rsidRPr="00431409">
        <w:rPr>
          <w:sz w:val="26"/>
          <w:szCs w:val="26"/>
        </w:rPr>
        <w:t>ются</w:t>
      </w:r>
      <w:r w:rsidR="00921E73" w:rsidRPr="00431409">
        <w:rPr>
          <w:sz w:val="26"/>
          <w:szCs w:val="26"/>
        </w:rPr>
        <w:t xml:space="preserve"> ликвидным </w:t>
      </w:r>
      <w:r w:rsidR="00921E73" w:rsidRPr="00431409">
        <w:rPr>
          <w:sz w:val="26"/>
          <w:szCs w:val="26"/>
        </w:rPr>
        <w:t>актив</w:t>
      </w:r>
      <w:r w:rsidR="00921E73" w:rsidRPr="00431409">
        <w:rPr>
          <w:sz w:val="26"/>
          <w:szCs w:val="26"/>
        </w:rPr>
        <w:t>ом</w:t>
      </w:r>
      <w:r w:rsidR="00921E73" w:rsidRPr="00431409">
        <w:rPr>
          <w:sz w:val="26"/>
          <w:szCs w:val="26"/>
        </w:rPr>
        <w:t>, представляющи</w:t>
      </w:r>
      <w:r w:rsidR="00921E73" w:rsidRPr="00431409">
        <w:rPr>
          <w:sz w:val="26"/>
          <w:szCs w:val="26"/>
        </w:rPr>
        <w:t>м</w:t>
      </w:r>
      <w:r w:rsidR="00921E73" w:rsidRPr="00431409">
        <w:rPr>
          <w:sz w:val="26"/>
          <w:szCs w:val="26"/>
        </w:rPr>
        <w:t xml:space="preserve"> интерес для коттеджного и дачного строительства</w:t>
      </w:r>
      <w:r w:rsidRPr="00431409">
        <w:rPr>
          <w:sz w:val="26"/>
          <w:szCs w:val="26"/>
        </w:rPr>
        <w:t>. При этом</w:t>
      </w:r>
      <w:r w:rsidR="00921E73" w:rsidRPr="00431409">
        <w:rPr>
          <w:sz w:val="26"/>
          <w:szCs w:val="26"/>
        </w:rPr>
        <w:t xml:space="preserve"> в ряде случаев с 2019 года </w:t>
      </w:r>
      <w:r w:rsidRPr="00431409">
        <w:rPr>
          <w:sz w:val="26"/>
          <w:szCs w:val="26"/>
        </w:rPr>
        <w:t xml:space="preserve">такие участки </w:t>
      </w:r>
      <w:r w:rsidR="00921E73" w:rsidRPr="00431409">
        <w:rPr>
          <w:sz w:val="26"/>
          <w:szCs w:val="26"/>
        </w:rPr>
        <w:t>наход</w:t>
      </w:r>
      <w:r w:rsidR="00921E73" w:rsidRPr="00431409">
        <w:rPr>
          <w:sz w:val="26"/>
          <w:szCs w:val="26"/>
        </w:rPr>
        <w:t>я</w:t>
      </w:r>
      <w:r w:rsidR="00921E73" w:rsidRPr="00431409">
        <w:rPr>
          <w:sz w:val="26"/>
          <w:szCs w:val="26"/>
        </w:rPr>
        <w:t>тся в казне Российской Федерации и не име</w:t>
      </w:r>
      <w:r w:rsidR="00921E73" w:rsidRPr="00431409">
        <w:rPr>
          <w:sz w:val="26"/>
          <w:szCs w:val="26"/>
        </w:rPr>
        <w:t>ю</w:t>
      </w:r>
      <w:r w:rsidR="00921E73" w:rsidRPr="00431409">
        <w:rPr>
          <w:sz w:val="26"/>
          <w:szCs w:val="26"/>
        </w:rPr>
        <w:t>т перспективы для продажи в массовом порядке на торгах</w:t>
      </w:r>
      <w:r w:rsidR="00921E73" w:rsidRPr="00431409">
        <w:rPr>
          <w:sz w:val="26"/>
          <w:szCs w:val="26"/>
        </w:rPr>
        <w:t>.</w:t>
      </w:r>
    </w:p>
    <w:p w14:paraId="37B0494E" w14:textId="64638BCF" w:rsidR="00315A74" w:rsidRPr="00431409" w:rsidRDefault="000E3AEF" w:rsidP="00B54336">
      <w:pPr>
        <w:pStyle w:val="ConsPlusNormal"/>
        <w:shd w:val="clear" w:color="000000" w:fill="auto"/>
        <w:spacing w:line="360" w:lineRule="auto"/>
        <w:ind w:firstLine="709"/>
        <w:jc w:val="both"/>
        <w:rPr>
          <w:sz w:val="26"/>
          <w:szCs w:val="26"/>
        </w:rPr>
      </w:pPr>
      <w:r w:rsidRPr="00431409">
        <w:rPr>
          <w:sz w:val="26"/>
          <w:szCs w:val="26"/>
        </w:rPr>
        <w:t>Для устранения обозначенных законодательных барьеров Счетная палата</w:t>
      </w:r>
      <w:r w:rsidR="00921E73" w:rsidRPr="00431409">
        <w:rPr>
          <w:sz w:val="26"/>
          <w:szCs w:val="26"/>
        </w:rPr>
        <w:t xml:space="preserve"> РФ</w:t>
      </w:r>
      <w:r w:rsidRPr="00431409">
        <w:rPr>
          <w:sz w:val="26"/>
          <w:szCs w:val="26"/>
        </w:rPr>
        <w:t xml:space="preserve"> предложила внести изменения в закон</w:t>
      </w:r>
      <w:r w:rsidRPr="00431409">
        <w:rPr>
          <w:sz w:val="26"/>
          <w:szCs w:val="26"/>
        </w:rPr>
        <w:t xml:space="preserve">одательство </w:t>
      </w:r>
      <w:r w:rsidRPr="00431409">
        <w:rPr>
          <w:sz w:val="26"/>
          <w:szCs w:val="26"/>
        </w:rPr>
        <w:t>и снять установленные ограничения на продажу земельных участков, относящихся к коррупционному имуществу</w:t>
      </w:r>
      <w:r w:rsidRPr="00431409">
        <w:rPr>
          <w:sz w:val="26"/>
          <w:szCs w:val="26"/>
        </w:rPr>
        <w:t>.</w:t>
      </w:r>
      <w:r w:rsidR="00431409" w:rsidRPr="00431409">
        <w:rPr>
          <w:sz w:val="26"/>
          <w:szCs w:val="26"/>
        </w:rPr>
        <w:t xml:space="preserve"> Указанные</w:t>
      </w:r>
      <w:r w:rsidRPr="00431409">
        <w:rPr>
          <w:sz w:val="26"/>
          <w:szCs w:val="26"/>
        </w:rPr>
        <w:t xml:space="preserve"> меры могут </w:t>
      </w:r>
      <w:r w:rsidRPr="00431409">
        <w:rPr>
          <w:sz w:val="26"/>
          <w:szCs w:val="26"/>
        </w:rPr>
        <w:t>увеличить поступления в бюджет</w:t>
      </w:r>
      <w:r w:rsidRPr="00431409">
        <w:rPr>
          <w:sz w:val="26"/>
          <w:szCs w:val="26"/>
        </w:rPr>
        <w:t xml:space="preserve"> и снизить расходы государства на содержание объектов</w:t>
      </w:r>
      <w:r w:rsidRPr="00431409">
        <w:rPr>
          <w:sz w:val="26"/>
          <w:szCs w:val="26"/>
        </w:rPr>
        <w:t xml:space="preserve"> недвижимости.</w:t>
      </w:r>
    </w:p>
    <w:p w14:paraId="5FE9972B" w14:textId="7C45D06B" w:rsidR="00B54336" w:rsidRPr="00431409" w:rsidRDefault="00B54336" w:rsidP="00B54336">
      <w:pPr>
        <w:pStyle w:val="ConsPlusNormal"/>
        <w:shd w:val="clear" w:color="000000" w:fill="auto"/>
        <w:spacing w:line="360" w:lineRule="auto"/>
        <w:ind w:firstLine="709"/>
        <w:jc w:val="both"/>
        <w:rPr>
          <w:sz w:val="26"/>
          <w:szCs w:val="26"/>
        </w:rPr>
      </w:pPr>
      <w:r w:rsidRPr="00431409">
        <w:rPr>
          <w:sz w:val="26"/>
          <w:szCs w:val="26"/>
        </w:rPr>
        <w:t xml:space="preserve">В этой связи </w:t>
      </w:r>
      <w:r w:rsidR="00921E73" w:rsidRPr="00431409">
        <w:rPr>
          <w:sz w:val="26"/>
          <w:szCs w:val="26"/>
        </w:rPr>
        <w:t>законопроектом</w:t>
      </w:r>
      <w:r w:rsidRPr="00431409">
        <w:rPr>
          <w:sz w:val="26"/>
          <w:szCs w:val="26"/>
        </w:rPr>
        <w:t xml:space="preserve"> предлагается исключить пункт 2 статьи 39.1 ЗК РФ в целях вовлечения в хозяйственный оборот земельных участков, обращенных в доход Российской Федерации.</w:t>
      </w:r>
    </w:p>
    <w:p w14:paraId="1F5928DC" w14:textId="6A7C72E8" w:rsidR="00B54336" w:rsidRPr="00431409" w:rsidRDefault="00B54336" w:rsidP="00B54336">
      <w:pPr>
        <w:pStyle w:val="ConsPlusNormal"/>
        <w:spacing w:line="360" w:lineRule="auto"/>
        <w:ind w:firstLine="709"/>
        <w:jc w:val="both"/>
        <w:rPr>
          <w:sz w:val="26"/>
          <w:szCs w:val="26"/>
        </w:rPr>
      </w:pPr>
      <w:r w:rsidRPr="00431409">
        <w:rPr>
          <w:sz w:val="26"/>
          <w:szCs w:val="26"/>
        </w:rPr>
        <w:t>Проект соответствует актам более высокой юридической силы, не содержит положений, противоречащих положениям Договора о Евразийском экономическом союзе от 29.05.2014 года, а также положениям иных международных договоров Российской Федерации.</w:t>
      </w:r>
    </w:p>
    <w:p w14:paraId="7D80B6BD" w14:textId="4DEF6972" w:rsidR="00A83F03" w:rsidRPr="00431409" w:rsidRDefault="00A83F03" w:rsidP="00714428">
      <w:pPr>
        <w:pStyle w:val="a3"/>
        <w:shd w:val="clear" w:color="auto" w:fill="FFFFFF"/>
        <w:spacing w:before="0" w:beforeAutospacing="0" w:after="255" w:afterAutospacing="0" w:line="390" w:lineRule="atLeast"/>
        <w:textAlignment w:val="baseline"/>
        <w:rPr>
          <w:rFonts w:ascii="Arial" w:hAnsi="Arial" w:cs="Arial"/>
          <w:color w:val="222222"/>
          <w:sz w:val="26"/>
          <w:szCs w:val="26"/>
        </w:rPr>
      </w:pPr>
    </w:p>
    <w:sectPr w:rsidR="00A83F03" w:rsidRPr="004314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T Jenevers">
    <w:altName w:val="Cambria"/>
    <w:panose1 w:val="00000000000000000000"/>
    <w:charset w:val="CC"/>
    <w:family w:val="roman"/>
    <w:notTrueType/>
    <w:pitch w:val="default"/>
    <w:sig w:usb0="00000201" w:usb1="00000000" w:usb2="00000000" w:usb3="00000000" w:csb0="00000004" w:csb1="00000000"/>
  </w:font>
  <w:font w:name="PT_Russia Tex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36"/>
    <w:rsid w:val="000E3AEF"/>
    <w:rsid w:val="00315A74"/>
    <w:rsid w:val="003B52CB"/>
    <w:rsid w:val="00431409"/>
    <w:rsid w:val="0048448A"/>
    <w:rsid w:val="005558A6"/>
    <w:rsid w:val="00714428"/>
    <w:rsid w:val="00921E73"/>
    <w:rsid w:val="00A361EF"/>
    <w:rsid w:val="00A83B1A"/>
    <w:rsid w:val="00A83F03"/>
    <w:rsid w:val="00B54336"/>
    <w:rsid w:val="00ED11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3265"/>
  <w15:chartTrackingRefBased/>
  <w15:docId w15:val="{632F8928-D0C2-45A6-932F-FBB5E14C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5433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7144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83F03"/>
    <w:pPr>
      <w:autoSpaceDE w:val="0"/>
      <w:autoSpaceDN w:val="0"/>
      <w:adjustRightInd w:val="0"/>
      <w:spacing w:after="0" w:line="240" w:lineRule="auto"/>
    </w:pPr>
    <w:rPr>
      <w:rFonts w:ascii="TT Jenevers" w:hAnsi="TT Jenevers" w:cs="TT Jenevers"/>
      <w:color w:val="000000"/>
      <w:sz w:val="24"/>
      <w:szCs w:val="24"/>
    </w:rPr>
  </w:style>
  <w:style w:type="paragraph" w:customStyle="1" w:styleId="Pa12">
    <w:name w:val="Pa12"/>
    <w:basedOn w:val="Default"/>
    <w:next w:val="Default"/>
    <w:uiPriority w:val="99"/>
    <w:rsid w:val="00A83F03"/>
    <w:pPr>
      <w:spacing w:line="201" w:lineRule="atLeast"/>
    </w:pPr>
    <w:rPr>
      <w:rFonts w:cstheme="minorBidi"/>
      <w:color w:val="auto"/>
    </w:rPr>
  </w:style>
  <w:style w:type="character" w:customStyle="1" w:styleId="A6">
    <w:name w:val="A6"/>
    <w:uiPriority w:val="99"/>
    <w:rsid w:val="00A83F03"/>
    <w:rPr>
      <w:rFonts w:ascii="PT_Russia Text" w:hAnsi="PT_Russia Text" w:cs="PT_Russia Text"/>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05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563</Words>
  <Characters>3214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dimas321119@gmail.com</cp:lastModifiedBy>
  <cp:revision>6</cp:revision>
  <dcterms:created xsi:type="dcterms:W3CDTF">2025-11-26T12:57:00Z</dcterms:created>
  <dcterms:modified xsi:type="dcterms:W3CDTF">2025-11-26T13:20:00Z</dcterms:modified>
</cp:coreProperties>
</file>