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B64" w:rsidRPr="005739E4" w:rsidRDefault="00826B64" w:rsidP="00826B64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9E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26B64" w:rsidRDefault="00826B64" w:rsidP="007B3E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739E4">
        <w:rPr>
          <w:rFonts w:ascii="Times New Roman" w:hAnsi="Times New Roman" w:cs="Times New Roman"/>
          <w:b/>
          <w:sz w:val="28"/>
          <w:szCs w:val="28"/>
        </w:rPr>
        <w:t>актов федерального зако</w:t>
      </w:r>
      <w:r>
        <w:rPr>
          <w:rFonts w:ascii="Times New Roman" w:hAnsi="Times New Roman" w:cs="Times New Roman"/>
          <w:b/>
          <w:sz w:val="28"/>
          <w:szCs w:val="28"/>
        </w:rPr>
        <w:t>нодательства</w:t>
      </w:r>
      <w:r w:rsidRPr="005739E4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подлежащих принятию, изменению, </w:t>
      </w:r>
      <w:r w:rsidRPr="005739E4">
        <w:rPr>
          <w:rFonts w:ascii="Times New Roman" w:hAnsi="Times New Roman" w:cs="Times New Roman"/>
          <w:b/>
          <w:sz w:val="28"/>
          <w:szCs w:val="28"/>
        </w:rPr>
        <w:t xml:space="preserve">приостановлению или признанию </w:t>
      </w:r>
      <w:proofErr w:type="gramStart"/>
      <w:r w:rsidRPr="005739E4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5739E4">
        <w:rPr>
          <w:rFonts w:ascii="Times New Roman" w:hAnsi="Times New Roman" w:cs="Times New Roman"/>
          <w:b/>
          <w:sz w:val="28"/>
          <w:szCs w:val="28"/>
        </w:rPr>
        <w:t xml:space="preserve"> силу</w:t>
      </w:r>
      <w:r w:rsidR="007B3E90">
        <w:rPr>
          <w:rFonts w:ascii="Times New Roman" w:hAnsi="Times New Roman" w:cs="Times New Roman"/>
          <w:b/>
          <w:sz w:val="28"/>
          <w:szCs w:val="28"/>
        </w:rPr>
        <w:br/>
      </w:r>
      <w:r w:rsidRPr="005739E4">
        <w:rPr>
          <w:rFonts w:ascii="Times New Roman" w:hAnsi="Times New Roman" w:cs="Times New Roman"/>
          <w:b/>
          <w:sz w:val="28"/>
          <w:szCs w:val="28"/>
        </w:rPr>
        <w:t xml:space="preserve">в связи с принятием </w:t>
      </w:r>
      <w:r w:rsidR="0043014E">
        <w:rPr>
          <w:rFonts w:ascii="Times New Roman" w:hAnsi="Times New Roman" w:cs="Times New Roman"/>
          <w:b/>
          <w:sz w:val="28"/>
          <w:szCs w:val="28"/>
        </w:rPr>
        <w:t>Ф</w:t>
      </w:r>
      <w:r w:rsidRPr="005739E4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 w:rsidR="007B3E90" w:rsidRPr="007B3E90">
        <w:rPr>
          <w:rFonts w:ascii="Times New Roman" w:hAnsi="Times New Roman" w:cs="Times New Roman"/>
          <w:b/>
          <w:sz w:val="28"/>
        </w:rPr>
        <w:t>«О внесении изменений</w:t>
      </w:r>
      <w:r w:rsidR="007B3E90">
        <w:rPr>
          <w:rFonts w:ascii="Times New Roman" w:hAnsi="Times New Roman" w:cs="Times New Roman"/>
          <w:b/>
          <w:sz w:val="28"/>
        </w:rPr>
        <w:br/>
      </w:r>
      <w:r w:rsidR="007B3E90" w:rsidRPr="007B3E90">
        <w:rPr>
          <w:rFonts w:ascii="Times New Roman" w:hAnsi="Times New Roman" w:cs="Times New Roman"/>
          <w:b/>
          <w:sz w:val="28"/>
        </w:rPr>
        <w:t>в Федеральный закон «О страховании вкладов в банках Российской Федерации»</w:t>
      </w:r>
      <w:r w:rsidR="007B3E90">
        <w:rPr>
          <w:rFonts w:ascii="Times New Roman" w:hAnsi="Times New Roman" w:cs="Times New Roman"/>
          <w:b/>
          <w:sz w:val="28"/>
        </w:rPr>
        <w:t xml:space="preserve"> </w:t>
      </w:r>
      <w:r w:rsidR="007B3E90" w:rsidRPr="007B3E90">
        <w:rPr>
          <w:rFonts w:ascii="Times New Roman" w:hAnsi="Times New Roman" w:cs="Times New Roman"/>
          <w:b/>
          <w:sz w:val="28"/>
        </w:rPr>
        <w:t>и Федеральный закон «О несостоятельности (банкротстве)</w:t>
      </w:r>
      <w:r w:rsidR="007B3E90">
        <w:rPr>
          <w:rFonts w:ascii="Times New Roman" w:hAnsi="Times New Roman" w:cs="Times New Roman"/>
          <w:b/>
          <w:sz w:val="28"/>
        </w:rPr>
        <w:t>»</w:t>
      </w:r>
    </w:p>
    <w:p w:rsidR="007B3E90" w:rsidRDefault="007B3E90" w:rsidP="007B3E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EA" w:rsidRPr="00F55530" w:rsidRDefault="00826B64" w:rsidP="007B3E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Федерального закона</w:t>
      </w:r>
      <w:r w:rsidR="007B3E90">
        <w:rPr>
          <w:rFonts w:ascii="Times New Roman" w:hAnsi="Times New Roman" w:cs="Times New Roman"/>
          <w:sz w:val="28"/>
          <w:szCs w:val="28"/>
        </w:rPr>
        <w:t xml:space="preserve"> </w:t>
      </w:r>
      <w:r w:rsidR="007B3E90" w:rsidRPr="007B3E90"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="00EC1F21">
        <w:rPr>
          <w:rFonts w:ascii="Times New Roman" w:hAnsi="Times New Roman" w:cs="Times New Roman"/>
          <w:sz w:val="28"/>
          <w:szCs w:val="28"/>
        </w:rPr>
        <w:br/>
      </w:r>
      <w:r w:rsidR="007B3E90" w:rsidRPr="007B3E90">
        <w:rPr>
          <w:rFonts w:ascii="Times New Roman" w:hAnsi="Times New Roman" w:cs="Times New Roman"/>
          <w:sz w:val="28"/>
          <w:szCs w:val="28"/>
        </w:rPr>
        <w:t>в Федеральный закон «О страховании вкладов в банках Российской Федерации»</w:t>
      </w:r>
      <w:r w:rsidR="007B3E90">
        <w:rPr>
          <w:rFonts w:ascii="Times New Roman" w:hAnsi="Times New Roman" w:cs="Times New Roman"/>
          <w:sz w:val="28"/>
          <w:szCs w:val="28"/>
        </w:rPr>
        <w:t xml:space="preserve"> </w:t>
      </w:r>
      <w:r w:rsidR="007B3E90" w:rsidRPr="007B3E90">
        <w:rPr>
          <w:rFonts w:ascii="Times New Roman" w:hAnsi="Times New Roman" w:cs="Times New Roman"/>
          <w:sz w:val="28"/>
          <w:szCs w:val="28"/>
        </w:rPr>
        <w:t>и Федеральный закон «О несостоятельности (банкротстве)»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1F21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не потребует </w:t>
      </w:r>
      <w:r w:rsidR="007B3E90">
        <w:rPr>
          <w:rFonts w:ascii="Times New Roman" w:hAnsi="Times New Roman" w:cs="Times New Roman"/>
          <w:sz w:val="28"/>
          <w:szCs w:val="28"/>
        </w:rPr>
        <w:t xml:space="preserve">принятия,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изменений, приостановления или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иных актов федерального законодательства</w:t>
      </w:r>
      <w:r w:rsidR="007B3E90">
        <w:rPr>
          <w:rFonts w:ascii="Times New Roman" w:hAnsi="Times New Roman" w:cs="Times New Roman"/>
          <w:sz w:val="28"/>
          <w:szCs w:val="28"/>
        </w:rPr>
        <w:t>.</w:t>
      </w:r>
    </w:p>
    <w:sectPr w:rsidR="00B343EA" w:rsidRPr="00F55530" w:rsidSect="00EC1F21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121" w:rsidRDefault="00B71121">
      <w:pPr>
        <w:spacing w:after="0" w:line="240" w:lineRule="auto"/>
      </w:pPr>
      <w:r>
        <w:separator/>
      </w:r>
    </w:p>
  </w:endnote>
  <w:endnote w:type="continuationSeparator" w:id="0">
    <w:p w:rsidR="00B71121" w:rsidRDefault="00B71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121" w:rsidRDefault="00B71121">
      <w:pPr>
        <w:spacing w:after="0" w:line="240" w:lineRule="auto"/>
      </w:pPr>
      <w:r>
        <w:separator/>
      </w:r>
    </w:p>
  </w:footnote>
  <w:footnote w:type="continuationSeparator" w:id="0">
    <w:p w:rsidR="00B71121" w:rsidRDefault="00B71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64646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4C25E1" w:rsidRPr="004C25E1" w:rsidRDefault="00826B64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4C25E1">
          <w:rPr>
            <w:rFonts w:ascii="Times New Roman" w:hAnsi="Times New Roman" w:cs="Times New Roman"/>
            <w:sz w:val="28"/>
          </w:rPr>
          <w:fldChar w:fldCharType="begin"/>
        </w:r>
        <w:r w:rsidRPr="004C25E1">
          <w:rPr>
            <w:rFonts w:ascii="Times New Roman" w:hAnsi="Times New Roman" w:cs="Times New Roman"/>
            <w:sz w:val="28"/>
          </w:rPr>
          <w:instrText>PAGE   \* MERGEFORMAT</w:instrText>
        </w:r>
        <w:r w:rsidRPr="004C25E1"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</w:rPr>
          <w:t>3</w:t>
        </w:r>
        <w:r w:rsidRPr="004C25E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4C25E1" w:rsidRDefault="00EC1F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B64"/>
    <w:rsid w:val="0043014E"/>
    <w:rsid w:val="004B724F"/>
    <w:rsid w:val="007B3E90"/>
    <w:rsid w:val="00826B64"/>
    <w:rsid w:val="00B343EA"/>
    <w:rsid w:val="00B71121"/>
    <w:rsid w:val="00DE1E0A"/>
    <w:rsid w:val="00EC1F21"/>
    <w:rsid w:val="00F55530"/>
    <w:rsid w:val="00F9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B64"/>
    <w:pPr>
      <w:spacing w:after="160" w:line="259" w:lineRule="auto"/>
      <w:ind w:firstLine="0"/>
      <w:jc w:val="left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B64"/>
    <w:rPr>
      <w:rFonts w:asciiTheme="minorHAnsi" w:hAnsiTheme="minorHAnsi" w:cstheme="minorBid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B64"/>
    <w:pPr>
      <w:spacing w:after="160" w:line="259" w:lineRule="auto"/>
      <w:ind w:firstLine="0"/>
      <w:jc w:val="left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B64"/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СТЕПИНА Ольга Сергеевна</dc:creator>
  <cp:lastModifiedBy>ЯКЛАШКИН Даниил Михайлович</cp:lastModifiedBy>
  <cp:revision>3</cp:revision>
  <dcterms:created xsi:type="dcterms:W3CDTF">2026-01-19T09:34:00Z</dcterms:created>
  <dcterms:modified xsi:type="dcterms:W3CDTF">2026-02-26T12:34:00Z</dcterms:modified>
</cp:coreProperties>
</file>