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BD8" w:rsidRDefault="00373BD8">
      <w:pPr>
        <w:ind w:left="5244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Вносится </w:t>
      </w:r>
    </w:p>
    <w:p w:rsidR="00373BD8" w:rsidRDefault="00373BD8">
      <w:pPr>
        <w:ind w:left="5244"/>
        <w:contextualSpacing/>
        <w:jc w:val="right"/>
        <w:rPr>
          <w:sz w:val="28"/>
          <w:szCs w:val="28"/>
        </w:rPr>
      </w:pPr>
    </w:p>
    <w:p w:rsidR="00727765" w:rsidRDefault="00373BD8">
      <w:pPr>
        <w:ind w:left="5244"/>
        <w:contextualSpacing/>
        <w:jc w:val="right"/>
        <w:rPr>
          <w:sz w:val="32"/>
          <w:szCs w:val="32"/>
        </w:rPr>
      </w:pPr>
      <w:r>
        <w:rPr>
          <w:sz w:val="28"/>
          <w:szCs w:val="28"/>
        </w:rPr>
        <w:t>Московской областной Думой</w:t>
      </w:r>
    </w:p>
    <w:p w:rsidR="00727765" w:rsidRDefault="00727765">
      <w:pPr>
        <w:ind w:left="5244"/>
        <w:contextualSpacing/>
        <w:jc w:val="right"/>
        <w:rPr>
          <w:sz w:val="28"/>
          <w:szCs w:val="28"/>
        </w:rPr>
      </w:pPr>
    </w:p>
    <w:p w:rsidR="00727765" w:rsidRDefault="00373BD8">
      <w:pPr>
        <w:spacing w:line="480" w:lineRule="auto"/>
        <w:ind w:left="5954"/>
        <w:contextualSpacing/>
        <w:jc w:val="right"/>
        <w:rPr>
          <w:sz w:val="32"/>
          <w:szCs w:val="32"/>
        </w:rPr>
      </w:pPr>
      <w:r>
        <w:rPr>
          <w:sz w:val="28"/>
          <w:szCs w:val="28"/>
        </w:rPr>
        <w:t>Проект</w:t>
      </w:r>
    </w:p>
    <w:p w:rsidR="00727765" w:rsidRDefault="00727765">
      <w:pPr>
        <w:spacing w:line="360" w:lineRule="auto"/>
        <w:ind w:firstLine="720"/>
        <w:jc w:val="both"/>
        <w:rPr>
          <w:sz w:val="28"/>
          <w:szCs w:val="28"/>
        </w:rPr>
      </w:pPr>
    </w:p>
    <w:p w:rsidR="00727765" w:rsidRDefault="00373BD8">
      <w:pPr>
        <w:spacing w:line="360" w:lineRule="auto"/>
        <w:ind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ФЕДЕРАЛЬНЫЙ ЗАКОН</w:t>
      </w:r>
    </w:p>
    <w:p w:rsidR="00727765" w:rsidRDefault="00727765">
      <w:pPr>
        <w:spacing w:line="360" w:lineRule="auto"/>
        <w:ind w:firstLine="720"/>
        <w:jc w:val="center"/>
        <w:rPr>
          <w:b/>
          <w:sz w:val="32"/>
          <w:szCs w:val="32"/>
        </w:rPr>
      </w:pPr>
    </w:p>
    <w:p w:rsidR="00727765" w:rsidRDefault="00373BD8">
      <w:pPr>
        <w:widowControl w:val="0"/>
        <w:jc w:val="center"/>
        <w:rPr>
          <w:rFonts w:eastAsia="Calibri"/>
          <w:b/>
          <w:sz w:val="30"/>
          <w:szCs w:val="30"/>
          <w:lang w:eastAsia="en-US"/>
        </w:rPr>
      </w:pPr>
      <w:r>
        <w:rPr>
          <w:rFonts w:eastAsia="Calibri"/>
          <w:b/>
          <w:sz w:val="30"/>
          <w:szCs w:val="30"/>
          <w:lang w:eastAsia="en-US"/>
        </w:rPr>
        <w:t>О внесении изменения в статью 241 Бюджетного кодекса Российской Федерации</w:t>
      </w:r>
    </w:p>
    <w:p w:rsidR="00727765" w:rsidRDefault="00727765">
      <w:pPr>
        <w:spacing w:line="360" w:lineRule="auto"/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727765" w:rsidRDefault="00373BD8">
      <w:pPr>
        <w:spacing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727765" w:rsidRDefault="00373BD8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пункт 4 статьи 241 Бюджетного кодекса Российской Федерации</w:t>
      </w:r>
      <w:r>
        <w:rPr>
          <w:sz w:val="28"/>
          <w:szCs w:val="28"/>
        </w:rPr>
        <w:t xml:space="preserve"> (Собрание законодательства Российской Федерации, 1998, № 31, ст. 3823; 2007, № 18, ст. 2117) изменение, заменив слова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избирательным комиссиям муниципальных образований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на слова «избирательным комиссиям, организующим подготовку и проведение выборов в ор</w:t>
      </w:r>
      <w:r>
        <w:rPr>
          <w:sz w:val="28"/>
          <w:szCs w:val="28"/>
        </w:rPr>
        <w:t>ганы местного самоуправления, местного референдума,».</w:t>
      </w:r>
    </w:p>
    <w:p w:rsidR="00727765" w:rsidRDefault="00373BD8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727765" w:rsidRDefault="00373BD8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Федеральный закон вступает в силу со дня </w:t>
      </w:r>
      <w:r>
        <w:rPr>
          <w:sz w:val="28"/>
          <w:szCs w:val="28"/>
        </w:rPr>
        <w:br/>
      </w:r>
      <w:r>
        <w:rPr>
          <w:sz w:val="28"/>
          <w:szCs w:val="28"/>
        </w:rPr>
        <w:t>его официального опубликования.</w:t>
      </w:r>
    </w:p>
    <w:p w:rsidR="00727765" w:rsidRDefault="00727765">
      <w:pPr>
        <w:spacing w:line="360" w:lineRule="auto"/>
        <w:jc w:val="both"/>
        <w:rPr>
          <w:sz w:val="28"/>
          <w:szCs w:val="28"/>
        </w:rPr>
      </w:pPr>
    </w:p>
    <w:p w:rsidR="00727765" w:rsidRDefault="00727765">
      <w:pPr>
        <w:spacing w:line="360" w:lineRule="auto"/>
        <w:rPr>
          <w:sz w:val="28"/>
          <w:szCs w:val="28"/>
        </w:rPr>
      </w:pPr>
    </w:p>
    <w:p w:rsidR="00727765" w:rsidRDefault="00373BD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Президент</w:t>
      </w:r>
    </w:p>
    <w:p w:rsidR="00727765" w:rsidRDefault="00373BD8">
      <w:pPr>
        <w:contextualSpacing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 w:rsidR="00727765" w:rsidRDefault="00727765">
      <w:pPr>
        <w:spacing w:line="360" w:lineRule="auto"/>
        <w:rPr>
          <w:sz w:val="28"/>
          <w:szCs w:val="28"/>
        </w:rPr>
      </w:pPr>
    </w:p>
    <w:sectPr w:rsidR="00727765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765" w:rsidRDefault="00373BD8">
      <w:r>
        <w:separator/>
      </w:r>
    </w:p>
  </w:endnote>
  <w:endnote w:type="continuationSeparator" w:id="0">
    <w:p w:rsidR="00727765" w:rsidRDefault="00373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765" w:rsidRDefault="00373BD8">
      <w:r>
        <w:separator/>
      </w:r>
    </w:p>
  </w:footnote>
  <w:footnote w:type="continuationSeparator" w:id="0">
    <w:p w:rsidR="00727765" w:rsidRDefault="00373B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765" w:rsidRDefault="00373BD8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727765" w:rsidRDefault="0072776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765" w:rsidRDefault="00373BD8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</w:rPr>
      <w:t>2</w:t>
    </w:r>
    <w:r>
      <w:rPr>
        <w:rStyle w:val="afb"/>
      </w:rPr>
      <w:fldChar w:fldCharType="end"/>
    </w:r>
  </w:p>
  <w:p w:rsidR="00727765" w:rsidRDefault="0072776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F0FC0"/>
    <w:multiLevelType w:val="hybridMultilevel"/>
    <w:tmpl w:val="C3AC495C"/>
    <w:lvl w:ilvl="0" w:tplc="B192D4EA">
      <w:numFmt w:val="bullet"/>
      <w:lvlText w:val="*"/>
      <w:lvlJc w:val="left"/>
    </w:lvl>
    <w:lvl w:ilvl="1" w:tplc="8D3A8A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463F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56AFE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9B226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0000A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61C2A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407A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E5E5E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7FB75E59"/>
    <w:multiLevelType w:val="hybridMultilevel"/>
    <w:tmpl w:val="9F2E2174"/>
    <w:lvl w:ilvl="0" w:tplc="CE5C3824">
      <w:start w:val="1"/>
      <w:numFmt w:val="bullet"/>
      <w:lvlText w:val=""/>
      <w:lvlJc w:val="left"/>
      <w:pPr>
        <w:ind w:left="1485" w:hanging="360"/>
      </w:pPr>
      <w:rPr>
        <w:rFonts w:ascii="Symbol" w:hAnsi="Symbol"/>
      </w:rPr>
    </w:lvl>
    <w:lvl w:ilvl="1" w:tplc="114E18E8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/>
      </w:rPr>
    </w:lvl>
    <w:lvl w:ilvl="2" w:tplc="DCB6E21A">
      <w:start w:val="1"/>
      <w:numFmt w:val="bullet"/>
      <w:lvlText w:val=""/>
      <w:lvlJc w:val="left"/>
      <w:pPr>
        <w:ind w:left="2925" w:hanging="360"/>
      </w:pPr>
      <w:rPr>
        <w:rFonts w:ascii="Wingdings" w:hAnsi="Wingdings"/>
      </w:rPr>
    </w:lvl>
    <w:lvl w:ilvl="3" w:tplc="B64C1E66">
      <w:start w:val="1"/>
      <w:numFmt w:val="bullet"/>
      <w:lvlText w:val=""/>
      <w:lvlJc w:val="left"/>
      <w:pPr>
        <w:ind w:left="3645" w:hanging="360"/>
      </w:pPr>
      <w:rPr>
        <w:rFonts w:ascii="Symbol" w:hAnsi="Symbol"/>
      </w:rPr>
    </w:lvl>
    <w:lvl w:ilvl="4" w:tplc="AA38AF0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/>
      </w:rPr>
    </w:lvl>
    <w:lvl w:ilvl="5" w:tplc="E864CAE2">
      <w:start w:val="1"/>
      <w:numFmt w:val="bullet"/>
      <w:lvlText w:val=""/>
      <w:lvlJc w:val="left"/>
      <w:pPr>
        <w:ind w:left="5085" w:hanging="360"/>
      </w:pPr>
      <w:rPr>
        <w:rFonts w:ascii="Wingdings" w:hAnsi="Wingdings"/>
      </w:rPr>
    </w:lvl>
    <w:lvl w:ilvl="6" w:tplc="D526A33C">
      <w:start w:val="1"/>
      <w:numFmt w:val="bullet"/>
      <w:lvlText w:val=""/>
      <w:lvlJc w:val="left"/>
      <w:pPr>
        <w:ind w:left="5805" w:hanging="360"/>
      </w:pPr>
      <w:rPr>
        <w:rFonts w:ascii="Symbol" w:hAnsi="Symbol"/>
      </w:rPr>
    </w:lvl>
    <w:lvl w:ilvl="7" w:tplc="BC32493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/>
      </w:rPr>
    </w:lvl>
    <w:lvl w:ilvl="8" w:tplc="E054B70C">
      <w:start w:val="1"/>
      <w:numFmt w:val="bullet"/>
      <w:lvlText w:val=""/>
      <w:lvlJc w:val="left"/>
      <w:pPr>
        <w:ind w:left="7245" w:hanging="360"/>
      </w:pPr>
      <w:rPr>
        <w:rFonts w:ascii="Wingdings" w:hAnsi="Wingdings"/>
      </w:rPr>
    </w:lvl>
  </w:abstractNum>
  <w:num w:numId="1">
    <w:abstractNumId w:val="1"/>
  </w:num>
  <w:num w:numId="2">
    <w:abstractNumId w:val="0"/>
    <w:lvlOverride w:ilvl="0">
      <w:lvl w:ilvl="0" w:tplc="B192D4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765"/>
    <w:rsid w:val="00373BD8"/>
    <w:rsid w:val="0072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styleId="afb">
    <w:name w:val="page number"/>
    <w:basedOn w:val="a0"/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customStyle="1" w:styleId="afc">
    <w:name w:val="Прокуратурой"/>
    <w:basedOn w:val="a"/>
    <w:pPr>
      <w:ind w:firstLine="709"/>
    </w:pPr>
    <w:rPr>
      <w:sz w:val="28"/>
    </w:rPr>
  </w:style>
  <w:style w:type="paragraph" w:styleId="afd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fe">
    <w:name w:val="FollowedHyperlink"/>
    <w:rPr>
      <w:color w:val="800080"/>
      <w:u w:val="single"/>
    </w:rPr>
  </w:style>
  <w:style w:type="paragraph" w:customStyle="1" w:styleId="Style2">
    <w:name w:val="Style2"/>
    <w:basedOn w:val="a"/>
    <w:pPr>
      <w:widowControl w:val="0"/>
      <w:spacing w:line="323" w:lineRule="exact"/>
      <w:ind w:firstLine="720"/>
      <w:jc w:val="both"/>
    </w:pPr>
  </w:style>
  <w:style w:type="paragraph" w:customStyle="1" w:styleId="Style3">
    <w:name w:val="Style3"/>
    <w:basedOn w:val="a"/>
    <w:pPr>
      <w:widowControl w:val="0"/>
      <w:spacing w:line="311" w:lineRule="exact"/>
      <w:jc w:val="center"/>
    </w:p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  <w:lang w:eastAsia="ru-RU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styleId="aff">
    <w:name w:val="annotation reference"/>
    <w:rPr>
      <w:sz w:val="16"/>
      <w:szCs w:val="16"/>
    </w:rPr>
  </w:style>
  <w:style w:type="paragraph" w:styleId="aff0">
    <w:name w:val="annotation text"/>
    <w:basedOn w:val="a"/>
    <w:link w:val="aff1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</w:style>
  <w:style w:type="paragraph" w:styleId="aff2">
    <w:name w:val="annotation subject"/>
    <w:basedOn w:val="aff0"/>
    <w:next w:val="aff0"/>
    <w:link w:val="aff3"/>
    <w:rPr>
      <w:b/>
      <w:bCs/>
    </w:rPr>
  </w:style>
  <w:style w:type="character" w:customStyle="1" w:styleId="aff3">
    <w:name w:val="Тема примечания Знак"/>
    <w:link w:val="af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>ПМО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М А</dc:creator>
  <cp:lastModifiedBy>Вандтке Янина Леонидовна</cp:lastModifiedBy>
  <cp:revision>37</cp:revision>
  <dcterms:created xsi:type="dcterms:W3CDTF">2023-11-02T10:30:00Z</dcterms:created>
  <dcterms:modified xsi:type="dcterms:W3CDTF">2026-02-18T11:06:00Z</dcterms:modified>
  <cp:version>917504</cp:version>
</cp:coreProperties>
</file>