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1B36" w:rsidRPr="008604B3" w:rsidRDefault="008604B3" w:rsidP="008604B3">
      <w:pPr>
        <w:pStyle w:val="a3"/>
        <w:spacing w:line="276" w:lineRule="auto"/>
        <w:ind w:firstLine="0"/>
        <w:jc w:val="center"/>
        <w:rPr>
          <w:rFonts w:ascii="Times New Roman" w:hAnsi="Times New Roman"/>
          <w:b/>
          <w:sz w:val="28"/>
        </w:rPr>
      </w:pPr>
      <w:r w:rsidRPr="008604B3">
        <w:rPr>
          <w:rFonts w:ascii="Times New Roman" w:hAnsi="Times New Roman"/>
          <w:b/>
          <w:sz w:val="28"/>
        </w:rPr>
        <w:t>Пояснительная записка</w:t>
      </w:r>
    </w:p>
    <w:p w:rsidR="006E1B36" w:rsidRPr="008604B3" w:rsidRDefault="008604B3" w:rsidP="008604B3">
      <w:pPr>
        <w:pStyle w:val="a3"/>
        <w:spacing w:line="276" w:lineRule="auto"/>
        <w:ind w:firstLine="0"/>
        <w:jc w:val="center"/>
        <w:rPr>
          <w:rFonts w:ascii="Times New Roman" w:hAnsi="Times New Roman"/>
          <w:b/>
          <w:sz w:val="28"/>
        </w:rPr>
      </w:pPr>
      <w:r w:rsidRPr="008604B3">
        <w:rPr>
          <w:rFonts w:ascii="Times New Roman" w:hAnsi="Times New Roman"/>
          <w:b/>
          <w:sz w:val="28"/>
        </w:rPr>
        <w:t>к проекту федерального закона</w:t>
      </w:r>
      <w:r>
        <w:rPr>
          <w:rFonts w:ascii="Times New Roman" w:hAnsi="Times New Roman"/>
          <w:b/>
          <w:sz w:val="28"/>
        </w:rPr>
        <w:t xml:space="preserve"> </w:t>
      </w:r>
      <w:r w:rsidRPr="008604B3">
        <w:rPr>
          <w:rFonts w:ascii="Times New Roman" w:hAnsi="Times New Roman"/>
          <w:b/>
          <w:sz w:val="28"/>
        </w:rPr>
        <w:t>«О внесении изменений в статьи 210 и 224 части второй Налогового кодекса Российской Федерации»</w:t>
      </w:r>
    </w:p>
    <w:p w:rsidR="006E1B36" w:rsidRDefault="006E1B36">
      <w:pPr>
        <w:pStyle w:val="a3"/>
        <w:jc w:val="center"/>
        <w:rPr>
          <w:rFonts w:ascii="Times New Roman" w:hAnsi="Times New Roman"/>
          <w:sz w:val="28"/>
        </w:rPr>
      </w:pPr>
    </w:p>
    <w:p w:rsidR="006E1B36" w:rsidRDefault="008604B3" w:rsidP="008604B3">
      <w:pPr>
        <w:pStyle w:val="a3"/>
        <w:spacing w:line="360" w:lineRule="auto"/>
        <w:jc w:val="both"/>
        <w:rPr>
          <w:rFonts w:ascii="Times New Roman" w:hAnsi="Times New Roman"/>
          <w:sz w:val="28"/>
        </w:rPr>
      </w:pPr>
      <w:r>
        <w:rPr>
          <w:rFonts w:ascii="Times New Roman" w:hAnsi="Times New Roman"/>
          <w:sz w:val="28"/>
        </w:rPr>
        <w:t>Настоящим законопроектом предлагается внести изменения в порядок налогообложения физических лиц, установленный законом от 12.07.2024 г. №176-ФЗ.</w:t>
      </w:r>
    </w:p>
    <w:p w:rsidR="006E1B36" w:rsidRDefault="008604B3" w:rsidP="008604B3">
      <w:pPr>
        <w:pStyle w:val="a3"/>
        <w:spacing w:line="360" w:lineRule="auto"/>
        <w:jc w:val="both"/>
        <w:rPr>
          <w:rFonts w:ascii="Times New Roman" w:hAnsi="Times New Roman"/>
          <w:sz w:val="28"/>
        </w:rPr>
      </w:pPr>
      <w:r>
        <w:rPr>
          <w:rFonts w:ascii="Times New Roman" w:hAnsi="Times New Roman"/>
          <w:sz w:val="28"/>
        </w:rPr>
        <w:t>Принятые нормы не полностью соответствуют задекларированным ранее целям. В качестве целей было заявлено, что налоговое законодательство должно быть более справедливым, и богатые должны платить больше.</w:t>
      </w:r>
    </w:p>
    <w:p w:rsidR="006E1B36" w:rsidRDefault="008604B3" w:rsidP="008604B3">
      <w:pPr>
        <w:pStyle w:val="a3"/>
        <w:spacing w:line="360" w:lineRule="auto"/>
        <w:jc w:val="both"/>
        <w:rPr>
          <w:rFonts w:ascii="Times New Roman" w:hAnsi="Times New Roman"/>
          <w:sz w:val="28"/>
        </w:rPr>
      </w:pPr>
      <w:r>
        <w:rPr>
          <w:rFonts w:ascii="Times New Roman" w:hAnsi="Times New Roman"/>
          <w:sz w:val="28"/>
        </w:rPr>
        <w:t>Но при внесении законопроекта и при его обсуждении, повышение ставки коснулось граждан с доходом от 2,4 млн. руб. в год (200 тыс. руб. в месяц) до 5 млн. руб. в год. В обществе эту категорию граждан относят к среднему классу. И после дохода 50 млн. руб. в год будут действовать фактически плоская шкала НДФЛ, которая распространяется, в том числе, на налогоплательщиков с доходом, превышающим 1 млрд. руб. в год.</w:t>
      </w:r>
    </w:p>
    <w:p w:rsidR="006E1B36" w:rsidRDefault="008604B3" w:rsidP="008604B3">
      <w:pPr>
        <w:pStyle w:val="a3"/>
        <w:spacing w:line="360" w:lineRule="auto"/>
        <w:jc w:val="both"/>
        <w:rPr>
          <w:rFonts w:ascii="Times New Roman" w:hAnsi="Times New Roman"/>
          <w:sz w:val="28"/>
        </w:rPr>
      </w:pPr>
      <w:r>
        <w:rPr>
          <w:rFonts w:ascii="Times New Roman" w:hAnsi="Times New Roman"/>
          <w:sz w:val="28"/>
        </w:rPr>
        <w:t xml:space="preserve">Кроме этого, повышение ставки НДФЛ, согласно </w:t>
      </w:r>
      <w:proofErr w:type="gramStart"/>
      <w:r>
        <w:rPr>
          <w:rFonts w:ascii="Times New Roman" w:hAnsi="Times New Roman"/>
          <w:sz w:val="28"/>
        </w:rPr>
        <w:t>вступившему</w:t>
      </w:r>
      <w:proofErr w:type="gramEnd"/>
      <w:r>
        <w:rPr>
          <w:rFonts w:ascii="Times New Roman" w:hAnsi="Times New Roman"/>
          <w:sz w:val="28"/>
        </w:rPr>
        <w:t xml:space="preserve"> в действие закона, не будет распространяться на получателей доходов в виде дивидендов. По данным ФНС за 2022 год, количество таких налогоплательщиков 76,7 тыс. человек с суммарным доходом 4 016 млрд. </w:t>
      </w:r>
      <w:proofErr w:type="spellStart"/>
      <w:r>
        <w:rPr>
          <w:rFonts w:ascii="Times New Roman" w:hAnsi="Times New Roman"/>
          <w:sz w:val="28"/>
        </w:rPr>
        <w:t>руб</w:t>
      </w:r>
      <w:proofErr w:type="spellEnd"/>
      <w:r>
        <w:rPr>
          <w:rFonts w:ascii="Times New Roman" w:hAnsi="Times New Roman"/>
          <w:sz w:val="28"/>
        </w:rPr>
        <w:t>, в том числе 300 налогоплательщиков, с доходом в виде дивидендов свыше 1 млрд. руб. в год и суммарным доходом 1 552 млрд. руб. (см. таблицу).</w:t>
      </w:r>
    </w:p>
    <w:p w:rsidR="006E1B36" w:rsidRDefault="006E1B36">
      <w:pPr>
        <w:pStyle w:val="a3"/>
        <w:jc w:val="both"/>
        <w:rPr>
          <w:rFonts w:ascii="Times New Roman" w:hAnsi="Times New Roman"/>
          <w:sz w:val="28"/>
        </w:rPr>
      </w:pPr>
    </w:p>
    <w:p w:rsidR="006E1B36" w:rsidRDefault="008604B3">
      <w:pPr>
        <w:jc w:val="center"/>
        <w:rPr>
          <w:rFonts w:ascii="Times New Roman" w:hAnsi="Times New Roman"/>
          <w:b/>
          <w:sz w:val="28"/>
        </w:rPr>
      </w:pPr>
      <w:r>
        <w:rPr>
          <w:rFonts w:ascii="Times New Roman" w:hAnsi="Times New Roman"/>
          <w:b/>
          <w:sz w:val="28"/>
        </w:rPr>
        <w:t>Доходы, в виде дивидендов</w:t>
      </w:r>
    </w:p>
    <w:p w:rsidR="006E1B36" w:rsidRDefault="008604B3">
      <w:pPr>
        <w:jc w:val="center"/>
        <w:rPr>
          <w:rFonts w:ascii="Times New Roman" w:hAnsi="Times New Roman"/>
          <w:b/>
          <w:sz w:val="28"/>
        </w:rPr>
      </w:pPr>
      <w:r>
        <w:rPr>
          <w:rFonts w:ascii="Times New Roman" w:hAnsi="Times New Roman"/>
          <w:b/>
          <w:sz w:val="28"/>
        </w:rPr>
        <w:t>свыше 5 млн. руб. в год</w:t>
      </w:r>
    </w:p>
    <w:p w:rsidR="006E1B36" w:rsidRDefault="008604B3">
      <w:pPr>
        <w:jc w:val="center"/>
        <w:rPr>
          <w:rFonts w:ascii="Times New Roman" w:hAnsi="Times New Roman"/>
          <w:b/>
          <w:sz w:val="28"/>
        </w:rPr>
      </w:pPr>
      <w:r>
        <w:rPr>
          <w:rFonts w:ascii="Times New Roman" w:hAnsi="Times New Roman"/>
          <w:b/>
          <w:sz w:val="28"/>
        </w:rPr>
        <w:t>2022 год.</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92"/>
        <w:gridCol w:w="2215"/>
        <w:gridCol w:w="2216"/>
        <w:gridCol w:w="2216"/>
      </w:tblGrid>
      <w:tr w:rsidR="006E1B36">
        <w:tc>
          <w:tcPr>
            <w:tcW w:w="23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E1B36" w:rsidRDefault="008604B3">
            <w:pPr>
              <w:ind w:firstLine="0"/>
              <w:jc w:val="center"/>
              <w:rPr>
                <w:rFonts w:ascii="Times New Roman" w:hAnsi="Times New Roman"/>
                <w:sz w:val="28"/>
              </w:rPr>
            </w:pPr>
            <w:r>
              <w:rPr>
                <w:rFonts w:ascii="Times New Roman" w:hAnsi="Times New Roman"/>
                <w:sz w:val="28"/>
              </w:rPr>
              <w:t>Диапазон дохода</w:t>
            </w:r>
          </w:p>
          <w:p w:rsidR="006E1B36" w:rsidRDefault="008604B3">
            <w:pPr>
              <w:ind w:firstLine="0"/>
              <w:jc w:val="center"/>
              <w:rPr>
                <w:rFonts w:ascii="Times New Roman" w:hAnsi="Times New Roman"/>
                <w:sz w:val="28"/>
              </w:rPr>
            </w:pPr>
            <w:r>
              <w:rPr>
                <w:rFonts w:ascii="Times New Roman" w:hAnsi="Times New Roman"/>
                <w:sz w:val="28"/>
              </w:rPr>
              <w:t>млн. руб.</w:t>
            </w:r>
          </w:p>
        </w:tc>
        <w:tc>
          <w:tcPr>
            <w:tcW w:w="22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E1B36" w:rsidRDefault="008604B3">
            <w:pPr>
              <w:ind w:firstLine="0"/>
              <w:jc w:val="center"/>
              <w:rPr>
                <w:rFonts w:ascii="Times New Roman" w:hAnsi="Times New Roman"/>
                <w:sz w:val="28"/>
              </w:rPr>
            </w:pPr>
            <w:r>
              <w:rPr>
                <w:rFonts w:ascii="Times New Roman" w:hAnsi="Times New Roman"/>
                <w:sz w:val="28"/>
              </w:rPr>
              <w:t>Количество</w:t>
            </w:r>
          </w:p>
          <w:p w:rsidR="006E1B36" w:rsidRDefault="008604B3">
            <w:pPr>
              <w:ind w:firstLine="0"/>
              <w:jc w:val="center"/>
              <w:rPr>
                <w:rFonts w:ascii="Times New Roman" w:hAnsi="Times New Roman"/>
                <w:sz w:val="28"/>
              </w:rPr>
            </w:pPr>
            <w:r>
              <w:rPr>
                <w:rFonts w:ascii="Times New Roman" w:hAnsi="Times New Roman"/>
                <w:sz w:val="28"/>
              </w:rPr>
              <w:t>физ. лиц</w:t>
            </w:r>
          </w:p>
          <w:p w:rsidR="006E1B36" w:rsidRDefault="008604B3">
            <w:pPr>
              <w:ind w:firstLine="0"/>
              <w:jc w:val="center"/>
              <w:rPr>
                <w:rFonts w:ascii="Times New Roman" w:hAnsi="Times New Roman"/>
                <w:sz w:val="28"/>
              </w:rPr>
            </w:pPr>
            <w:r>
              <w:rPr>
                <w:rFonts w:ascii="Times New Roman" w:hAnsi="Times New Roman"/>
                <w:sz w:val="28"/>
              </w:rPr>
              <w:t>тыс. чел.</w:t>
            </w:r>
          </w:p>
        </w:tc>
        <w:tc>
          <w:tcPr>
            <w:tcW w:w="22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E1B36" w:rsidRDefault="008604B3">
            <w:pPr>
              <w:ind w:firstLine="0"/>
              <w:jc w:val="center"/>
              <w:rPr>
                <w:rFonts w:ascii="Times New Roman" w:hAnsi="Times New Roman"/>
                <w:sz w:val="28"/>
              </w:rPr>
            </w:pPr>
            <w:r>
              <w:rPr>
                <w:rFonts w:ascii="Times New Roman" w:hAnsi="Times New Roman"/>
                <w:sz w:val="28"/>
              </w:rPr>
              <w:t xml:space="preserve">Сумма </w:t>
            </w:r>
          </w:p>
          <w:p w:rsidR="006E1B36" w:rsidRDefault="008604B3">
            <w:pPr>
              <w:ind w:firstLine="0"/>
              <w:jc w:val="center"/>
              <w:rPr>
                <w:rFonts w:ascii="Times New Roman" w:hAnsi="Times New Roman"/>
                <w:sz w:val="28"/>
              </w:rPr>
            </w:pPr>
            <w:r>
              <w:rPr>
                <w:rFonts w:ascii="Times New Roman" w:hAnsi="Times New Roman"/>
                <w:sz w:val="28"/>
              </w:rPr>
              <w:t>дохода</w:t>
            </w:r>
          </w:p>
          <w:p w:rsidR="006E1B36" w:rsidRDefault="008604B3">
            <w:pPr>
              <w:ind w:firstLine="0"/>
              <w:jc w:val="center"/>
              <w:rPr>
                <w:rFonts w:ascii="Times New Roman" w:hAnsi="Times New Roman"/>
                <w:sz w:val="28"/>
              </w:rPr>
            </w:pPr>
            <w:r>
              <w:rPr>
                <w:rFonts w:ascii="Times New Roman" w:hAnsi="Times New Roman"/>
                <w:sz w:val="28"/>
              </w:rPr>
              <w:t>млрд. руб.</w:t>
            </w:r>
          </w:p>
        </w:tc>
        <w:tc>
          <w:tcPr>
            <w:tcW w:w="22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E1B36" w:rsidRDefault="008604B3">
            <w:pPr>
              <w:ind w:firstLine="0"/>
              <w:jc w:val="center"/>
              <w:rPr>
                <w:rFonts w:ascii="Times New Roman" w:hAnsi="Times New Roman"/>
                <w:sz w:val="28"/>
              </w:rPr>
            </w:pPr>
            <w:r>
              <w:rPr>
                <w:rFonts w:ascii="Times New Roman" w:hAnsi="Times New Roman"/>
                <w:sz w:val="28"/>
              </w:rPr>
              <w:t>Средний доход в группе.</w:t>
            </w:r>
          </w:p>
          <w:p w:rsidR="006E1B36" w:rsidRDefault="008604B3">
            <w:pPr>
              <w:ind w:firstLine="0"/>
              <w:jc w:val="center"/>
              <w:rPr>
                <w:rFonts w:ascii="Times New Roman" w:hAnsi="Times New Roman"/>
                <w:sz w:val="28"/>
              </w:rPr>
            </w:pPr>
            <w:r>
              <w:rPr>
                <w:rFonts w:ascii="Times New Roman" w:hAnsi="Times New Roman"/>
                <w:sz w:val="28"/>
              </w:rPr>
              <w:t>млн. руб.</w:t>
            </w:r>
          </w:p>
        </w:tc>
      </w:tr>
      <w:tr w:rsidR="006E1B36">
        <w:tc>
          <w:tcPr>
            <w:tcW w:w="23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E1B36" w:rsidRDefault="008604B3">
            <w:pPr>
              <w:ind w:firstLine="0"/>
              <w:rPr>
                <w:rFonts w:ascii="Times New Roman" w:hAnsi="Times New Roman"/>
                <w:sz w:val="28"/>
              </w:rPr>
            </w:pPr>
            <w:r>
              <w:rPr>
                <w:rFonts w:ascii="Times New Roman" w:hAnsi="Times New Roman"/>
                <w:sz w:val="28"/>
              </w:rPr>
              <w:t>от 5 до 50</w:t>
            </w:r>
          </w:p>
        </w:tc>
        <w:tc>
          <w:tcPr>
            <w:tcW w:w="22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E1B36" w:rsidRDefault="008604B3">
            <w:pPr>
              <w:ind w:firstLine="0"/>
              <w:jc w:val="center"/>
              <w:rPr>
                <w:rFonts w:ascii="Times New Roman" w:hAnsi="Times New Roman"/>
                <w:sz w:val="28"/>
              </w:rPr>
            </w:pPr>
            <w:r>
              <w:rPr>
                <w:rFonts w:ascii="Times New Roman" w:hAnsi="Times New Roman"/>
                <w:sz w:val="28"/>
              </w:rPr>
              <w:t>66</w:t>
            </w:r>
          </w:p>
        </w:tc>
        <w:tc>
          <w:tcPr>
            <w:tcW w:w="22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E1B36" w:rsidRDefault="008604B3">
            <w:pPr>
              <w:ind w:firstLine="0"/>
              <w:jc w:val="center"/>
              <w:rPr>
                <w:rFonts w:ascii="Times New Roman" w:hAnsi="Times New Roman"/>
                <w:sz w:val="28"/>
              </w:rPr>
            </w:pPr>
            <w:r>
              <w:rPr>
                <w:rFonts w:ascii="Times New Roman" w:hAnsi="Times New Roman"/>
                <w:sz w:val="28"/>
              </w:rPr>
              <w:t>987</w:t>
            </w:r>
          </w:p>
        </w:tc>
        <w:tc>
          <w:tcPr>
            <w:tcW w:w="22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E1B36" w:rsidRDefault="008604B3">
            <w:pPr>
              <w:ind w:firstLine="0"/>
              <w:jc w:val="center"/>
              <w:rPr>
                <w:rFonts w:ascii="Times New Roman" w:hAnsi="Times New Roman"/>
                <w:sz w:val="28"/>
              </w:rPr>
            </w:pPr>
            <w:r>
              <w:rPr>
                <w:rFonts w:ascii="Times New Roman" w:hAnsi="Times New Roman"/>
                <w:sz w:val="28"/>
              </w:rPr>
              <w:t>15,0</w:t>
            </w:r>
          </w:p>
        </w:tc>
      </w:tr>
      <w:tr w:rsidR="006E1B36">
        <w:tc>
          <w:tcPr>
            <w:tcW w:w="23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E1B36" w:rsidRDefault="008604B3">
            <w:pPr>
              <w:ind w:firstLine="0"/>
              <w:rPr>
                <w:rFonts w:ascii="Times New Roman" w:hAnsi="Times New Roman"/>
                <w:sz w:val="28"/>
              </w:rPr>
            </w:pPr>
            <w:r>
              <w:rPr>
                <w:rFonts w:ascii="Times New Roman" w:hAnsi="Times New Roman"/>
                <w:sz w:val="28"/>
              </w:rPr>
              <w:t>от 50 до 100</w:t>
            </w:r>
          </w:p>
        </w:tc>
        <w:tc>
          <w:tcPr>
            <w:tcW w:w="22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E1B36" w:rsidRDefault="008604B3">
            <w:pPr>
              <w:ind w:firstLine="0"/>
              <w:jc w:val="center"/>
              <w:rPr>
                <w:rFonts w:ascii="Times New Roman" w:hAnsi="Times New Roman"/>
                <w:sz w:val="28"/>
              </w:rPr>
            </w:pPr>
            <w:r>
              <w:rPr>
                <w:rFonts w:ascii="Times New Roman" w:hAnsi="Times New Roman"/>
                <w:sz w:val="28"/>
              </w:rPr>
              <w:t>6</w:t>
            </w:r>
          </w:p>
        </w:tc>
        <w:tc>
          <w:tcPr>
            <w:tcW w:w="22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E1B36" w:rsidRDefault="008604B3">
            <w:pPr>
              <w:ind w:firstLine="0"/>
              <w:jc w:val="center"/>
              <w:rPr>
                <w:rFonts w:ascii="Times New Roman" w:hAnsi="Times New Roman"/>
                <w:sz w:val="28"/>
              </w:rPr>
            </w:pPr>
            <w:r>
              <w:rPr>
                <w:rFonts w:ascii="Times New Roman" w:hAnsi="Times New Roman"/>
                <w:sz w:val="28"/>
              </w:rPr>
              <w:t>396</w:t>
            </w:r>
          </w:p>
        </w:tc>
        <w:tc>
          <w:tcPr>
            <w:tcW w:w="22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E1B36" w:rsidRDefault="008604B3">
            <w:pPr>
              <w:ind w:firstLine="0"/>
              <w:jc w:val="center"/>
              <w:rPr>
                <w:rFonts w:ascii="Times New Roman" w:hAnsi="Times New Roman"/>
                <w:sz w:val="28"/>
              </w:rPr>
            </w:pPr>
            <w:r>
              <w:rPr>
                <w:rFonts w:ascii="Times New Roman" w:hAnsi="Times New Roman"/>
                <w:sz w:val="28"/>
              </w:rPr>
              <w:t>66</w:t>
            </w:r>
          </w:p>
        </w:tc>
      </w:tr>
      <w:tr w:rsidR="006E1B36">
        <w:tc>
          <w:tcPr>
            <w:tcW w:w="23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E1B36" w:rsidRDefault="008604B3">
            <w:pPr>
              <w:ind w:firstLine="0"/>
              <w:rPr>
                <w:rFonts w:ascii="Times New Roman" w:hAnsi="Times New Roman"/>
                <w:sz w:val="28"/>
              </w:rPr>
            </w:pPr>
            <w:r>
              <w:rPr>
                <w:rFonts w:ascii="Times New Roman" w:hAnsi="Times New Roman"/>
                <w:sz w:val="28"/>
              </w:rPr>
              <w:t>от 100 до 250</w:t>
            </w:r>
          </w:p>
        </w:tc>
        <w:tc>
          <w:tcPr>
            <w:tcW w:w="22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E1B36" w:rsidRDefault="008604B3">
            <w:pPr>
              <w:ind w:firstLine="0"/>
              <w:jc w:val="center"/>
              <w:rPr>
                <w:rFonts w:ascii="Times New Roman" w:hAnsi="Times New Roman"/>
                <w:sz w:val="28"/>
              </w:rPr>
            </w:pPr>
            <w:r>
              <w:rPr>
                <w:rFonts w:ascii="Times New Roman" w:hAnsi="Times New Roman"/>
                <w:sz w:val="28"/>
              </w:rPr>
              <w:t>3</w:t>
            </w:r>
          </w:p>
        </w:tc>
        <w:tc>
          <w:tcPr>
            <w:tcW w:w="22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E1B36" w:rsidRDefault="008604B3">
            <w:pPr>
              <w:ind w:firstLine="0"/>
              <w:jc w:val="center"/>
              <w:rPr>
                <w:rFonts w:ascii="Times New Roman" w:hAnsi="Times New Roman"/>
                <w:sz w:val="28"/>
              </w:rPr>
            </w:pPr>
            <w:r>
              <w:rPr>
                <w:rFonts w:ascii="Times New Roman" w:hAnsi="Times New Roman"/>
                <w:sz w:val="28"/>
              </w:rPr>
              <w:t>484</w:t>
            </w:r>
          </w:p>
        </w:tc>
        <w:tc>
          <w:tcPr>
            <w:tcW w:w="22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E1B36" w:rsidRDefault="008604B3">
            <w:pPr>
              <w:ind w:firstLine="0"/>
              <w:jc w:val="center"/>
              <w:rPr>
                <w:rFonts w:ascii="Times New Roman" w:hAnsi="Times New Roman"/>
                <w:sz w:val="28"/>
              </w:rPr>
            </w:pPr>
            <w:r>
              <w:rPr>
                <w:rFonts w:ascii="Times New Roman" w:hAnsi="Times New Roman"/>
                <w:sz w:val="28"/>
              </w:rPr>
              <w:t>161,3</w:t>
            </w:r>
          </w:p>
        </w:tc>
      </w:tr>
      <w:tr w:rsidR="006E1B36">
        <w:tc>
          <w:tcPr>
            <w:tcW w:w="23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E1B36" w:rsidRDefault="008604B3">
            <w:pPr>
              <w:ind w:firstLine="0"/>
              <w:rPr>
                <w:rFonts w:ascii="Times New Roman" w:hAnsi="Times New Roman"/>
                <w:sz w:val="28"/>
              </w:rPr>
            </w:pPr>
            <w:r>
              <w:rPr>
                <w:rFonts w:ascii="Times New Roman" w:hAnsi="Times New Roman"/>
                <w:sz w:val="28"/>
              </w:rPr>
              <w:t>от 250 до 500</w:t>
            </w:r>
          </w:p>
        </w:tc>
        <w:tc>
          <w:tcPr>
            <w:tcW w:w="22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E1B36" w:rsidRDefault="008604B3">
            <w:pPr>
              <w:ind w:firstLine="0"/>
              <w:jc w:val="center"/>
              <w:rPr>
                <w:rFonts w:ascii="Times New Roman" w:hAnsi="Times New Roman"/>
                <w:sz w:val="28"/>
              </w:rPr>
            </w:pPr>
            <w:r>
              <w:rPr>
                <w:rFonts w:ascii="Times New Roman" w:hAnsi="Times New Roman"/>
                <w:sz w:val="28"/>
              </w:rPr>
              <w:t>1</w:t>
            </w:r>
          </w:p>
        </w:tc>
        <w:tc>
          <w:tcPr>
            <w:tcW w:w="22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E1B36" w:rsidRDefault="008604B3">
            <w:pPr>
              <w:ind w:firstLine="0"/>
              <w:jc w:val="center"/>
              <w:rPr>
                <w:rFonts w:ascii="Times New Roman" w:hAnsi="Times New Roman"/>
                <w:sz w:val="28"/>
              </w:rPr>
            </w:pPr>
            <w:r>
              <w:rPr>
                <w:rFonts w:ascii="Times New Roman" w:hAnsi="Times New Roman"/>
                <w:sz w:val="28"/>
              </w:rPr>
              <w:t>327</w:t>
            </w:r>
          </w:p>
        </w:tc>
        <w:tc>
          <w:tcPr>
            <w:tcW w:w="22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E1B36" w:rsidRDefault="008604B3">
            <w:pPr>
              <w:ind w:firstLine="0"/>
              <w:jc w:val="center"/>
              <w:rPr>
                <w:rFonts w:ascii="Times New Roman" w:hAnsi="Times New Roman"/>
                <w:sz w:val="28"/>
              </w:rPr>
            </w:pPr>
            <w:r>
              <w:rPr>
                <w:rFonts w:ascii="Times New Roman" w:hAnsi="Times New Roman"/>
                <w:sz w:val="28"/>
              </w:rPr>
              <w:t>327</w:t>
            </w:r>
          </w:p>
        </w:tc>
      </w:tr>
      <w:tr w:rsidR="006E1B36">
        <w:tc>
          <w:tcPr>
            <w:tcW w:w="23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E1B36" w:rsidRDefault="008604B3">
            <w:pPr>
              <w:ind w:firstLine="0"/>
              <w:rPr>
                <w:rFonts w:ascii="Times New Roman" w:hAnsi="Times New Roman"/>
                <w:sz w:val="28"/>
              </w:rPr>
            </w:pPr>
            <w:r>
              <w:rPr>
                <w:rFonts w:ascii="Times New Roman" w:hAnsi="Times New Roman"/>
                <w:sz w:val="28"/>
              </w:rPr>
              <w:lastRenderedPageBreak/>
              <w:t>от 500 до 1000</w:t>
            </w:r>
          </w:p>
        </w:tc>
        <w:tc>
          <w:tcPr>
            <w:tcW w:w="22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E1B36" w:rsidRDefault="008604B3">
            <w:pPr>
              <w:ind w:firstLine="0"/>
              <w:jc w:val="center"/>
              <w:rPr>
                <w:rFonts w:ascii="Times New Roman" w:hAnsi="Times New Roman"/>
                <w:sz w:val="28"/>
              </w:rPr>
            </w:pPr>
            <w:r>
              <w:rPr>
                <w:rFonts w:ascii="Times New Roman" w:hAnsi="Times New Roman"/>
                <w:sz w:val="28"/>
              </w:rPr>
              <w:t>0,4</w:t>
            </w:r>
          </w:p>
        </w:tc>
        <w:tc>
          <w:tcPr>
            <w:tcW w:w="22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E1B36" w:rsidRDefault="008604B3">
            <w:pPr>
              <w:ind w:firstLine="0"/>
              <w:jc w:val="center"/>
              <w:rPr>
                <w:rFonts w:ascii="Times New Roman" w:hAnsi="Times New Roman"/>
                <w:sz w:val="28"/>
              </w:rPr>
            </w:pPr>
            <w:r>
              <w:rPr>
                <w:rFonts w:ascii="Times New Roman" w:hAnsi="Times New Roman"/>
                <w:sz w:val="28"/>
              </w:rPr>
              <w:t>270</w:t>
            </w:r>
          </w:p>
        </w:tc>
        <w:tc>
          <w:tcPr>
            <w:tcW w:w="22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E1B36" w:rsidRDefault="008604B3">
            <w:pPr>
              <w:ind w:firstLine="0"/>
              <w:jc w:val="center"/>
              <w:rPr>
                <w:rFonts w:ascii="Times New Roman" w:hAnsi="Times New Roman"/>
                <w:sz w:val="28"/>
              </w:rPr>
            </w:pPr>
            <w:r>
              <w:rPr>
                <w:rFonts w:ascii="Times New Roman" w:hAnsi="Times New Roman"/>
                <w:sz w:val="28"/>
              </w:rPr>
              <w:t>675</w:t>
            </w:r>
          </w:p>
        </w:tc>
      </w:tr>
      <w:tr w:rsidR="006E1B36">
        <w:tc>
          <w:tcPr>
            <w:tcW w:w="23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E1B36" w:rsidRDefault="008604B3">
            <w:pPr>
              <w:ind w:firstLine="0"/>
              <w:rPr>
                <w:rFonts w:ascii="Times New Roman" w:hAnsi="Times New Roman"/>
                <w:sz w:val="28"/>
              </w:rPr>
            </w:pPr>
            <w:r>
              <w:rPr>
                <w:rFonts w:ascii="Times New Roman" w:hAnsi="Times New Roman"/>
                <w:sz w:val="28"/>
              </w:rPr>
              <w:t>от 1000</w:t>
            </w:r>
          </w:p>
        </w:tc>
        <w:tc>
          <w:tcPr>
            <w:tcW w:w="22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E1B36" w:rsidRDefault="008604B3">
            <w:pPr>
              <w:ind w:firstLine="0"/>
              <w:jc w:val="center"/>
              <w:rPr>
                <w:rFonts w:ascii="Times New Roman" w:hAnsi="Times New Roman"/>
                <w:sz w:val="28"/>
              </w:rPr>
            </w:pPr>
            <w:r>
              <w:rPr>
                <w:rFonts w:ascii="Times New Roman" w:hAnsi="Times New Roman"/>
                <w:sz w:val="28"/>
              </w:rPr>
              <w:t>0,3</w:t>
            </w:r>
          </w:p>
        </w:tc>
        <w:tc>
          <w:tcPr>
            <w:tcW w:w="22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E1B36" w:rsidRDefault="008604B3">
            <w:pPr>
              <w:ind w:firstLine="0"/>
              <w:jc w:val="center"/>
              <w:rPr>
                <w:rFonts w:ascii="Times New Roman" w:hAnsi="Times New Roman"/>
                <w:sz w:val="28"/>
              </w:rPr>
            </w:pPr>
            <w:r>
              <w:rPr>
                <w:rFonts w:ascii="Times New Roman" w:hAnsi="Times New Roman"/>
                <w:sz w:val="28"/>
              </w:rPr>
              <w:t>1552</w:t>
            </w:r>
          </w:p>
        </w:tc>
        <w:tc>
          <w:tcPr>
            <w:tcW w:w="22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E1B36" w:rsidRDefault="008604B3">
            <w:pPr>
              <w:ind w:firstLine="0"/>
              <w:jc w:val="center"/>
              <w:rPr>
                <w:rFonts w:ascii="Times New Roman" w:hAnsi="Times New Roman"/>
                <w:sz w:val="28"/>
              </w:rPr>
            </w:pPr>
            <w:r>
              <w:rPr>
                <w:rFonts w:ascii="Times New Roman" w:hAnsi="Times New Roman"/>
                <w:sz w:val="28"/>
              </w:rPr>
              <w:t>5 173,3</w:t>
            </w:r>
          </w:p>
        </w:tc>
      </w:tr>
      <w:tr w:rsidR="006E1B36">
        <w:tc>
          <w:tcPr>
            <w:tcW w:w="23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E1B36" w:rsidRDefault="008604B3">
            <w:pPr>
              <w:ind w:firstLine="0"/>
              <w:rPr>
                <w:rFonts w:ascii="Times New Roman" w:hAnsi="Times New Roman"/>
                <w:sz w:val="28"/>
              </w:rPr>
            </w:pPr>
            <w:r>
              <w:rPr>
                <w:rFonts w:ascii="Times New Roman" w:hAnsi="Times New Roman"/>
                <w:sz w:val="28"/>
              </w:rPr>
              <w:t>Всего</w:t>
            </w:r>
          </w:p>
        </w:tc>
        <w:tc>
          <w:tcPr>
            <w:tcW w:w="22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E1B36" w:rsidRDefault="008604B3">
            <w:pPr>
              <w:ind w:firstLine="0"/>
              <w:jc w:val="center"/>
              <w:rPr>
                <w:rFonts w:ascii="Times New Roman" w:hAnsi="Times New Roman"/>
                <w:sz w:val="28"/>
              </w:rPr>
            </w:pPr>
            <w:r>
              <w:rPr>
                <w:rFonts w:ascii="Times New Roman" w:hAnsi="Times New Roman"/>
                <w:sz w:val="28"/>
              </w:rPr>
              <w:t>76,7</w:t>
            </w:r>
          </w:p>
        </w:tc>
        <w:tc>
          <w:tcPr>
            <w:tcW w:w="22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E1B36" w:rsidRDefault="008604B3">
            <w:pPr>
              <w:ind w:firstLine="0"/>
              <w:jc w:val="center"/>
              <w:rPr>
                <w:rFonts w:ascii="Times New Roman" w:hAnsi="Times New Roman"/>
                <w:sz w:val="28"/>
              </w:rPr>
            </w:pPr>
            <w:r>
              <w:rPr>
                <w:rFonts w:ascii="Times New Roman" w:hAnsi="Times New Roman"/>
                <w:sz w:val="28"/>
              </w:rPr>
              <w:t>4 016</w:t>
            </w:r>
          </w:p>
        </w:tc>
        <w:tc>
          <w:tcPr>
            <w:tcW w:w="22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E1B36" w:rsidRDefault="006E1B36">
            <w:pPr>
              <w:ind w:firstLine="0"/>
              <w:jc w:val="center"/>
              <w:rPr>
                <w:rFonts w:ascii="Times New Roman" w:hAnsi="Times New Roman"/>
                <w:sz w:val="28"/>
              </w:rPr>
            </w:pPr>
          </w:p>
        </w:tc>
      </w:tr>
    </w:tbl>
    <w:p w:rsidR="006E1B36" w:rsidRDefault="006E1B36">
      <w:pPr>
        <w:pStyle w:val="a3"/>
        <w:jc w:val="both"/>
        <w:rPr>
          <w:rFonts w:ascii="Times New Roman" w:hAnsi="Times New Roman"/>
          <w:sz w:val="28"/>
        </w:rPr>
      </w:pPr>
    </w:p>
    <w:p w:rsidR="006E1B36" w:rsidRDefault="006E1B36">
      <w:pPr>
        <w:pStyle w:val="a3"/>
        <w:jc w:val="both"/>
        <w:rPr>
          <w:rFonts w:ascii="Times New Roman" w:hAnsi="Times New Roman"/>
          <w:b/>
          <w:i/>
          <w:sz w:val="28"/>
        </w:rPr>
      </w:pPr>
    </w:p>
    <w:p w:rsidR="006E1B36" w:rsidRDefault="008604B3">
      <w:pPr>
        <w:pStyle w:val="a3"/>
        <w:jc w:val="both"/>
        <w:rPr>
          <w:rFonts w:ascii="Times New Roman" w:hAnsi="Times New Roman"/>
          <w:sz w:val="28"/>
        </w:rPr>
      </w:pPr>
      <w:r>
        <w:rPr>
          <w:rFonts w:ascii="Times New Roman" w:hAnsi="Times New Roman"/>
          <w:sz w:val="28"/>
        </w:rPr>
        <w:t>Поэтому законопроектом предлагается установить следующие ставки НДФЛ от уровня дохода.</w:t>
      </w:r>
    </w:p>
    <w:p w:rsidR="006E1B36" w:rsidRDefault="006E1B36">
      <w:pPr>
        <w:pStyle w:val="a3"/>
        <w:jc w:val="both"/>
        <w:rPr>
          <w:rFonts w:ascii="Times New Roman" w:hAnsi="Times New Roman"/>
          <w:sz w:val="28"/>
        </w:rPr>
      </w:pPr>
    </w:p>
    <w:tbl>
      <w:tblPr>
        <w:tblStyle w:val="aa"/>
        <w:tblW w:w="0" w:type="auto"/>
        <w:jc w:val="center"/>
        <w:tblLayout w:type="fixed"/>
        <w:tblLook w:val="04A0" w:firstRow="1" w:lastRow="0" w:firstColumn="1" w:lastColumn="0" w:noHBand="0" w:noVBand="1"/>
      </w:tblPr>
      <w:tblGrid>
        <w:gridCol w:w="3314"/>
        <w:gridCol w:w="3315"/>
      </w:tblGrid>
      <w:tr w:rsidR="006E1B36">
        <w:trPr>
          <w:jc w:val="center"/>
        </w:trPr>
        <w:tc>
          <w:tcPr>
            <w:tcW w:w="3314" w:type="dxa"/>
          </w:tcPr>
          <w:p w:rsidR="006E1B36" w:rsidRDefault="008604B3">
            <w:pPr>
              <w:pStyle w:val="a3"/>
              <w:ind w:firstLine="0"/>
              <w:jc w:val="center"/>
              <w:rPr>
                <w:rFonts w:ascii="Times New Roman" w:hAnsi="Times New Roman"/>
                <w:sz w:val="28"/>
              </w:rPr>
            </w:pPr>
            <w:r>
              <w:rPr>
                <w:rFonts w:ascii="Times New Roman" w:hAnsi="Times New Roman"/>
                <w:sz w:val="28"/>
              </w:rPr>
              <w:t>Диапазон дохода</w:t>
            </w:r>
          </w:p>
          <w:p w:rsidR="006E1B36" w:rsidRDefault="008604B3">
            <w:pPr>
              <w:pStyle w:val="a3"/>
              <w:ind w:firstLine="0"/>
              <w:jc w:val="center"/>
              <w:rPr>
                <w:rFonts w:ascii="Times New Roman" w:hAnsi="Times New Roman"/>
                <w:sz w:val="28"/>
              </w:rPr>
            </w:pPr>
            <w:r>
              <w:rPr>
                <w:rFonts w:ascii="Times New Roman" w:hAnsi="Times New Roman"/>
                <w:sz w:val="28"/>
              </w:rPr>
              <w:t>млн. руб. в год.</w:t>
            </w:r>
          </w:p>
        </w:tc>
        <w:tc>
          <w:tcPr>
            <w:tcW w:w="3315" w:type="dxa"/>
          </w:tcPr>
          <w:p w:rsidR="006E1B36" w:rsidRDefault="008604B3">
            <w:pPr>
              <w:pStyle w:val="a3"/>
              <w:ind w:firstLine="0"/>
              <w:jc w:val="center"/>
              <w:rPr>
                <w:rFonts w:ascii="Times New Roman" w:hAnsi="Times New Roman"/>
                <w:sz w:val="28"/>
              </w:rPr>
            </w:pPr>
            <w:r>
              <w:rPr>
                <w:rFonts w:ascii="Times New Roman" w:hAnsi="Times New Roman"/>
                <w:sz w:val="28"/>
              </w:rPr>
              <w:t>Предложение</w:t>
            </w:r>
          </w:p>
          <w:p w:rsidR="006E1B36" w:rsidRDefault="008604B3">
            <w:pPr>
              <w:pStyle w:val="a3"/>
              <w:ind w:firstLine="0"/>
              <w:jc w:val="center"/>
              <w:rPr>
                <w:rFonts w:ascii="Times New Roman" w:hAnsi="Times New Roman"/>
                <w:sz w:val="28"/>
              </w:rPr>
            </w:pPr>
            <w:r>
              <w:rPr>
                <w:rFonts w:ascii="Times New Roman" w:hAnsi="Times New Roman"/>
                <w:sz w:val="28"/>
              </w:rPr>
              <w:t>ставки НДФЛ</w:t>
            </w:r>
          </w:p>
          <w:p w:rsidR="006E1B36" w:rsidRDefault="008604B3">
            <w:pPr>
              <w:pStyle w:val="a3"/>
              <w:ind w:firstLine="0"/>
              <w:jc w:val="center"/>
              <w:rPr>
                <w:rFonts w:ascii="Times New Roman" w:hAnsi="Times New Roman"/>
                <w:sz w:val="28"/>
              </w:rPr>
            </w:pPr>
            <w:r>
              <w:rPr>
                <w:rFonts w:ascii="Times New Roman" w:hAnsi="Times New Roman"/>
                <w:sz w:val="28"/>
              </w:rPr>
              <w:t>%</w:t>
            </w:r>
          </w:p>
        </w:tc>
      </w:tr>
      <w:tr w:rsidR="006E1B36">
        <w:trPr>
          <w:jc w:val="center"/>
        </w:trPr>
        <w:tc>
          <w:tcPr>
            <w:tcW w:w="3314" w:type="dxa"/>
          </w:tcPr>
          <w:p w:rsidR="006E1B36" w:rsidRDefault="008604B3">
            <w:pPr>
              <w:pStyle w:val="a3"/>
              <w:ind w:firstLine="0"/>
              <w:rPr>
                <w:rFonts w:ascii="Times New Roman" w:hAnsi="Times New Roman"/>
                <w:sz w:val="28"/>
              </w:rPr>
            </w:pPr>
            <w:r>
              <w:rPr>
                <w:rFonts w:ascii="Times New Roman" w:hAnsi="Times New Roman"/>
                <w:sz w:val="28"/>
              </w:rPr>
              <w:t>от 5 до 50</w:t>
            </w:r>
          </w:p>
        </w:tc>
        <w:tc>
          <w:tcPr>
            <w:tcW w:w="3315" w:type="dxa"/>
          </w:tcPr>
          <w:p w:rsidR="006E1B36" w:rsidRDefault="008604B3">
            <w:pPr>
              <w:pStyle w:val="a3"/>
              <w:ind w:firstLine="0"/>
              <w:jc w:val="center"/>
              <w:rPr>
                <w:rFonts w:ascii="Times New Roman" w:hAnsi="Times New Roman"/>
                <w:sz w:val="28"/>
              </w:rPr>
            </w:pPr>
            <w:r>
              <w:rPr>
                <w:rFonts w:ascii="Times New Roman" w:hAnsi="Times New Roman"/>
                <w:sz w:val="28"/>
              </w:rPr>
              <w:t>15</w:t>
            </w:r>
          </w:p>
        </w:tc>
      </w:tr>
      <w:tr w:rsidR="006E1B36">
        <w:trPr>
          <w:jc w:val="center"/>
        </w:trPr>
        <w:tc>
          <w:tcPr>
            <w:tcW w:w="3314" w:type="dxa"/>
          </w:tcPr>
          <w:p w:rsidR="006E1B36" w:rsidRDefault="008604B3">
            <w:pPr>
              <w:pStyle w:val="a3"/>
              <w:ind w:firstLine="0"/>
              <w:rPr>
                <w:rFonts w:ascii="Times New Roman" w:hAnsi="Times New Roman"/>
                <w:sz w:val="28"/>
              </w:rPr>
            </w:pPr>
            <w:r>
              <w:rPr>
                <w:rFonts w:ascii="Times New Roman" w:hAnsi="Times New Roman"/>
                <w:sz w:val="28"/>
              </w:rPr>
              <w:t>от 50 до 100</w:t>
            </w:r>
          </w:p>
        </w:tc>
        <w:tc>
          <w:tcPr>
            <w:tcW w:w="3315" w:type="dxa"/>
          </w:tcPr>
          <w:p w:rsidR="006E1B36" w:rsidRDefault="008604B3">
            <w:pPr>
              <w:pStyle w:val="a3"/>
              <w:ind w:firstLine="0"/>
              <w:jc w:val="center"/>
              <w:rPr>
                <w:rFonts w:ascii="Times New Roman" w:hAnsi="Times New Roman"/>
                <w:sz w:val="28"/>
              </w:rPr>
            </w:pPr>
            <w:r>
              <w:rPr>
                <w:rFonts w:ascii="Times New Roman" w:hAnsi="Times New Roman"/>
                <w:sz w:val="28"/>
              </w:rPr>
              <w:t>18</w:t>
            </w:r>
          </w:p>
        </w:tc>
      </w:tr>
      <w:tr w:rsidR="006E1B36">
        <w:trPr>
          <w:jc w:val="center"/>
        </w:trPr>
        <w:tc>
          <w:tcPr>
            <w:tcW w:w="3314" w:type="dxa"/>
          </w:tcPr>
          <w:p w:rsidR="006E1B36" w:rsidRDefault="008604B3">
            <w:pPr>
              <w:pStyle w:val="a3"/>
              <w:ind w:firstLine="0"/>
              <w:rPr>
                <w:rFonts w:ascii="Times New Roman" w:hAnsi="Times New Roman"/>
                <w:sz w:val="28"/>
              </w:rPr>
            </w:pPr>
            <w:r>
              <w:rPr>
                <w:rFonts w:ascii="Times New Roman" w:hAnsi="Times New Roman"/>
                <w:sz w:val="28"/>
              </w:rPr>
              <w:t>от 100 до 250</w:t>
            </w:r>
          </w:p>
        </w:tc>
        <w:tc>
          <w:tcPr>
            <w:tcW w:w="3315" w:type="dxa"/>
          </w:tcPr>
          <w:p w:rsidR="006E1B36" w:rsidRDefault="008604B3">
            <w:pPr>
              <w:pStyle w:val="a3"/>
              <w:ind w:firstLine="0"/>
              <w:jc w:val="center"/>
              <w:rPr>
                <w:rFonts w:ascii="Times New Roman" w:hAnsi="Times New Roman"/>
                <w:sz w:val="28"/>
              </w:rPr>
            </w:pPr>
            <w:r>
              <w:rPr>
                <w:rFonts w:ascii="Times New Roman" w:hAnsi="Times New Roman"/>
                <w:sz w:val="28"/>
              </w:rPr>
              <w:t>20</w:t>
            </w:r>
          </w:p>
        </w:tc>
      </w:tr>
      <w:tr w:rsidR="006E1B36">
        <w:trPr>
          <w:jc w:val="center"/>
        </w:trPr>
        <w:tc>
          <w:tcPr>
            <w:tcW w:w="3314" w:type="dxa"/>
          </w:tcPr>
          <w:p w:rsidR="006E1B36" w:rsidRDefault="008604B3">
            <w:pPr>
              <w:pStyle w:val="a3"/>
              <w:ind w:firstLine="0"/>
              <w:rPr>
                <w:rFonts w:ascii="Times New Roman" w:hAnsi="Times New Roman"/>
                <w:sz w:val="28"/>
              </w:rPr>
            </w:pPr>
            <w:r>
              <w:rPr>
                <w:rFonts w:ascii="Times New Roman" w:hAnsi="Times New Roman"/>
                <w:sz w:val="28"/>
              </w:rPr>
              <w:t>от 250 до 500</w:t>
            </w:r>
          </w:p>
        </w:tc>
        <w:tc>
          <w:tcPr>
            <w:tcW w:w="3315" w:type="dxa"/>
          </w:tcPr>
          <w:p w:rsidR="006E1B36" w:rsidRDefault="008604B3">
            <w:pPr>
              <w:pStyle w:val="a3"/>
              <w:ind w:firstLine="0"/>
              <w:jc w:val="center"/>
              <w:rPr>
                <w:rFonts w:ascii="Times New Roman" w:hAnsi="Times New Roman"/>
                <w:sz w:val="28"/>
              </w:rPr>
            </w:pPr>
            <w:r>
              <w:rPr>
                <w:rFonts w:ascii="Times New Roman" w:hAnsi="Times New Roman"/>
                <w:sz w:val="28"/>
              </w:rPr>
              <w:t>25</w:t>
            </w:r>
          </w:p>
        </w:tc>
      </w:tr>
      <w:tr w:rsidR="006E1B36">
        <w:trPr>
          <w:jc w:val="center"/>
        </w:trPr>
        <w:tc>
          <w:tcPr>
            <w:tcW w:w="3314" w:type="dxa"/>
          </w:tcPr>
          <w:p w:rsidR="006E1B36" w:rsidRDefault="008604B3">
            <w:pPr>
              <w:pStyle w:val="a3"/>
              <w:ind w:firstLine="0"/>
              <w:rPr>
                <w:rFonts w:ascii="Times New Roman" w:hAnsi="Times New Roman"/>
                <w:sz w:val="28"/>
              </w:rPr>
            </w:pPr>
            <w:r>
              <w:rPr>
                <w:rFonts w:ascii="Times New Roman" w:hAnsi="Times New Roman"/>
                <w:sz w:val="28"/>
              </w:rPr>
              <w:t>от 500</w:t>
            </w:r>
          </w:p>
        </w:tc>
        <w:tc>
          <w:tcPr>
            <w:tcW w:w="3315" w:type="dxa"/>
          </w:tcPr>
          <w:p w:rsidR="006E1B36" w:rsidRDefault="008604B3">
            <w:pPr>
              <w:pStyle w:val="a3"/>
              <w:ind w:firstLine="0"/>
              <w:jc w:val="center"/>
              <w:rPr>
                <w:rFonts w:ascii="Times New Roman" w:hAnsi="Times New Roman"/>
                <w:sz w:val="28"/>
              </w:rPr>
            </w:pPr>
            <w:r>
              <w:rPr>
                <w:rFonts w:ascii="Times New Roman" w:hAnsi="Times New Roman"/>
                <w:sz w:val="28"/>
              </w:rPr>
              <w:t>35</w:t>
            </w:r>
          </w:p>
        </w:tc>
      </w:tr>
    </w:tbl>
    <w:p w:rsidR="006E1B36" w:rsidRDefault="006E1B36">
      <w:pPr>
        <w:pStyle w:val="a3"/>
        <w:jc w:val="both"/>
        <w:rPr>
          <w:rFonts w:ascii="Times New Roman" w:hAnsi="Times New Roman"/>
          <w:sz w:val="28"/>
        </w:rPr>
      </w:pPr>
    </w:p>
    <w:p w:rsidR="006E1B36" w:rsidRDefault="008604B3" w:rsidP="008604B3">
      <w:pPr>
        <w:pStyle w:val="a3"/>
        <w:spacing w:line="360" w:lineRule="auto"/>
        <w:jc w:val="both"/>
        <w:rPr>
          <w:rFonts w:ascii="Times New Roman" w:hAnsi="Times New Roman"/>
          <w:sz w:val="28"/>
        </w:rPr>
      </w:pPr>
      <w:r>
        <w:rPr>
          <w:rFonts w:ascii="Times New Roman" w:hAnsi="Times New Roman"/>
          <w:sz w:val="28"/>
        </w:rPr>
        <w:t>Данная норма исключает повышение ставки НДФЛ для граждан с доходом от 2,4 до 5 млн. руб. в год, но является по настоящему прогрессивной для граждан, которых принято считать богатыми. Также эта норма распространяется на налогоплательщиков с доходом, полученным в виде дивидендов.</w:t>
      </w:r>
    </w:p>
    <w:p w:rsidR="006E1B36" w:rsidRDefault="008604B3" w:rsidP="008604B3">
      <w:pPr>
        <w:pStyle w:val="a3"/>
        <w:spacing w:line="360" w:lineRule="auto"/>
        <w:jc w:val="both"/>
        <w:rPr>
          <w:rFonts w:ascii="Times New Roman" w:hAnsi="Times New Roman"/>
          <w:sz w:val="28"/>
        </w:rPr>
      </w:pPr>
      <w:r>
        <w:rPr>
          <w:rFonts w:ascii="Times New Roman" w:hAnsi="Times New Roman"/>
          <w:sz w:val="28"/>
        </w:rPr>
        <w:t xml:space="preserve">Принятие этой нормы приведет к тому, что значительно сократится количество налогоплательщиков, доходы которых попадают под действие повышенных ставок НДФЛ. </w:t>
      </w:r>
      <w:proofErr w:type="gramStart"/>
      <w:r>
        <w:rPr>
          <w:rFonts w:ascii="Times New Roman" w:hAnsi="Times New Roman"/>
          <w:sz w:val="28"/>
        </w:rPr>
        <w:t>Общее количество таких граждан (по данным ФНС за 2022 год) составит 423,1 тыс. человек, а их общая сумма дохода – 8689 млрд. руб. Данный вариант прогрессивной шкалы НДФЛ приведет к дополнительному поступлению в консолидированный бюджет 474 млрд. руб. в год, Это сопоставимо с планом дополнительных доходов при принятом варианте, но с соблюдением озвученных выше целей.</w:t>
      </w:r>
      <w:proofErr w:type="gramEnd"/>
      <w:r>
        <w:rPr>
          <w:rFonts w:ascii="Times New Roman" w:hAnsi="Times New Roman"/>
          <w:sz w:val="28"/>
        </w:rPr>
        <w:t xml:space="preserve"> Более справедливая система налогообложения и богатые должны платить больше (см. таблицу).</w:t>
      </w:r>
    </w:p>
    <w:p w:rsidR="008604B3" w:rsidRDefault="008604B3" w:rsidP="008604B3">
      <w:pPr>
        <w:pStyle w:val="a3"/>
        <w:spacing w:line="360" w:lineRule="auto"/>
        <w:jc w:val="both"/>
        <w:rPr>
          <w:rFonts w:ascii="Times New Roman" w:hAnsi="Times New Roman"/>
          <w:sz w:val="28"/>
        </w:rPr>
      </w:pPr>
    </w:p>
    <w:p w:rsidR="008604B3" w:rsidRDefault="008604B3">
      <w:pPr>
        <w:jc w:val="center"/>
        <w:rPr>
          <w:rFonts w:ascii="Times New Roman" w:hAnsi="Times New Roman"/>
          <w:b/>
          <w:sz w:val="28"/>
        </w:rPr>
      </w:pPr>
    </w:p>
    <w:p w:rsidR="008604B3" w:rsidRDefault="008604B3">
      <w:pPr>
        <w:jc w:val="center"/>
        <w:rPr>
          <w:rFonts w:ascii="Times New Roman" w:hAnsi="Times New Roman"/>
          <w:b/>
          <w:sz w:val="28"/>
        </w:rPr>
      </w:pPr>
    </w:p>
    <w:p w:rsidR="008604B3" w:rsidRDefault="008604B3">
      <w:pPr>
        <w:jc w:val="center"/>
        <w:rPr>
          <w:rFonts w:ascii="Times New Roman" w:hAnsi="Times New Roman"/>
          <w:b/>
          <w:sz w:val="28"/>
        </w:rPr>
      </w:pPr>
    </w:p>
    <w:p w:rsidR="008604B3" w:rsidRDefault="008604B3">
      <w:pPr>
        <w:jc w:val="center"/>
        <w:rPr>
          <w:rFonts w:ascii="Times New Roman" w:hAnsi="Times New Roman"/>
          <w:b/>
          <w:sz w:val="28"/>
        </w:rPr>
      </w:pPr>
    </w:p>
    <w:p w:rsidR="008604B3" w:rsidRDefault="008604B3">
      <w:pPr>
        <w:jc w:val="center"/>
        <w:rPr>
          <w:rFonts w:ascii="Times New Roman" w:hAnsi="Times New Roman"/>
          <w:b/>
          <w:sz w:val="28"/>
        </w:rPr>
      </w:pPr>
    </w:p>
    <w:p w:rsidR="008604B3" w:rsidRDefault="008604B3">
      <w:pPr>
        <w:jc w:val="center"/>
        <w:rPr>
          <w:rFonts w:ascii="Times New Roman" w:hAnsi="Times New Roman"/>
          <w:b/>
          <w:sz w:val="28"/>
        </w:rPr>
      </w:pPr>
    </w:p>
    <w:p w:rsidR="006E1B36" w:rsidRDefault="008604B3">
      <w:pPr>
        <w:jc w:val="center"/>
        <w:rPr>
          <w:rFonts w:ascii="Times New Roman" w:hAnsi="Times New Roman"/>
          <w:b/>
          <w:sz w:val="28"/>
        </w:rPr>
      </w:pPr>
      <w:r>
        <w:rPr>
          <w:rFonts w:ascii="Times New Roman" w:hAnsi="Times New Roman"/>
          <w:b/>
          <w:sz w:val="28"/>
        </w:rPr>
        <w:lastRenderedPageBreak/>
        <w:t>Доходы, облагаемые по ставке 15%</w:t>
      </w:r>
    </w:p>
    <w:p w:rsidR="006E1B36" w:rsidRDefault="008604B3">
      <w:pPr>
        <w:jc w:val="center"/>
        <w:rPr>
          <w:rFonts w:ascii="Times New Roman" w:hAnsi="Times New Roman"/>
          <w:b/>
          <w:sz w:val="28"/>
        </w:rPr>
      </w:pPr>
      <w:r>
        <w:rPr>
          <w:rFonts w:ascii="Times New Roman" w:hAnsi="Times New Roman"/>
          <w:b/>
          <w:sz w:val="28"/>
        </w:rPr>
        <w:t>2022 год и предложения по изменению НДФЛ</w:t>
      </w:r>
    </w:p>
    <w:p w:rsidR="008604B3" w:rsidRDefault="008604B3">
      <w:pPr>
        <w:jc w:val="center"/>
        <w:rPr>
          <w:rFonts w:ascii="Times New Roman" w:hAnsi="Times New Roman"/>
          <w:b/>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17"/>
        <w:gridCol w:w="1417"/>
        <w:gridCol w:w="1417"/>
        <w:gridCol w:w="1417"/>
        <w:gridCol w:w="1417"/>
        <w:gridCol w:w="1417"/>
        <w:gridCol w:w="1417"/>
      </w:tblGrid>
      <w:tr w:rsidR="006E1B36">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E1B36" w:rsidRDefault="008604B3">
            <w:pPr>
              <w:ind w:firstLine="0"/>
              <w:jc w:val="center"/>
              <w:rPr>
                <w:rFonts w:ascii="Times New Roman" w:hAnsi="Times New Roman"/>
                <w:sz w:val="20"/>
              </w:rPr>
            </w:pPr>
            <w:r>
              <w:rPr>
                <w:rFonts w:ascii="Times New Roman" w:hAnsi="Times New Roman"/>
                <w:sz w:val="20"/>
              </w:rPr>
              <w:t>Диапазон дохода</w:t>
            </w:r>
          </w:p>
          <w:p w:rsidR="006E1B36" w:rsidRDefault="008604B3">
            <w:pPr>
              <w:ind w:firstLine="0"/>
              <w:jc w:val="center"/>
              <w:rPr>
                <w:rFonts w:ascii="Times New Roman" w:hAnsi="Times New Roman"/>
                <w:sz w:val="20"/>
              </w:rPr>
            </w:pPr>
            <w:r>
              <w:rPr>
                <w:rFonts w:ascii="Times New Roman" w:hAnsi="Times New Roman"/>
                <w:sz w:val="20"/>
              </w:rPr>
              <w:t>млн. руб.</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E1B36" w:rsidRDefault="008604B3">
            <w:pPr>
              <w:ind w:firstLine="0"/>
              <w:jc w:val="center"/>
              <w:rPr>
                <w:rFonts w:ascii="Times New Roman" w:hAnsi="Times New Roman"/>
                <w:sz w:val="20"/>
              </w:rPr>
            </w:pPr>
            <w:r>
              <w:rPr>
                <w:rFonts w:ascii="Times New Roman" w:hAnsi="Times New Roman"/>
                <w:sz w:val="20"/>
              </w:rPr>
              <w:t>Количество</w:t>
            </w:r>
          </w:p>
          <w:p w:rsidR="006E1B36" w:rsidRDefault="008604B3">
            <w:pPr>
              <w:ind w:firstLine="0"/>
              <w:jc w:val="center"/>
              <w:rPr>
                <w:rFonts w:ascii="Times New Roman" w:hAnsi="Times New Roman"/>
                <w:sz w:val="20"/>
              </w:rPr>
            </w:pPr>
            <w:r>
              <w:rPr>
                <w:rFonts w:ascii="Times New Roman" w:hAnsi="Times New Roman"/>
                <w:sz w:val="20"/>
              </w:rPr>
              <w:t>физ. лиц</w:t>
            </w:r>
          </w:p>
          <w:p w:rsidR="006E1B36" w:rsidRDefault="008604B3">
            <w:pPr>
              <w:ind w:firstLine="0"/>
              <w:jc w:val="center"/>
              <w:rPr>
                <w:rFonts w:ascii="Times New Roman" w:hAnsi="Times New Roman"/>
                <w:sz w:val="20"/>
              </w:rPr>
            </w:pPr>
            <w:r>
              <w:rPr>
                <w:rFonts w:ascii="Times New Roman" w:hAnsi="Times New Roman"/>
                <w:sz w:val="20"/>
              </w:rPr>
              <w:t>тыс. чел.</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E1B36" w:rsidRDefault="008604B3">
            <w:pPr>
              <w:ind w:firstLine="0"/>
              <w:jc w:val="center"/>
              <w:rPr>
                <w:rFonts w:ascii="Times New Roman" w:hAnsi="Times New Roman"/>
                <w:sz w:val="20"/>
              </w:rPr>
            </w:pPr>
            <w:r>
              <w:rPr>
                <w:rFonts w:ascii="Times New Roman" w:hAnsi="Times New Roman"/>
                <w:sz w:val="20"/>
              </w:rPr>
              <w:t xml:space="preserve">Сумма </w:t>
            </w:r>
          </w:p>
          <w:p w:rsidR="006E1B36" w:rsidRDefault="008604B3">
            <w:pPr>
              <w:ind w:firstLine="0"/>
              <w:jc w:val="center"/>
              <w:rPr>
                <w:rFonts w:ascii="Times New Roman" w:hAnsi="Times New Roman"/>
                <w:sz w:val="20"/>
              </w:rPr>
            </w:pPr>
            <w:r>
              <w:rPr>
                <w:rFonts w:ascii="Times New Roman" w:hAnsi="Times New Roman"/>
                <w:sz w:val="20"/>
              </w:rPr>
              <w:t>дохода</w:t>
            </w:r>
          </w:p>
          <w:p w:rsidR="006E1B36" w:rsidRDefault="008604B3">
            <w:pPr>
              <w:ind w:firstLine="0"/>
              <w:jc w:val="center"/>
              <w:rPr>
                <w:rFonts w:ascii="Times New Roman" w:hAnsi="Times New Roman"/>
                <w:sz w:val="20"/>
              </w:rPr>
            </w:pPr>
            <w:r>
              <w:rPr>
                <w:rFonts w:ascii="Times New Roman" w:hAnsi="Times New Roman"/>
                <w:sz w:val="20"/>
              </w:rPr>
              <w:t>млрд. руб.</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E1B36" w:rsidRDefault="008604B3">
            <w:pPr>
              <w:ind w:firstLine="0"/>
              <w:jc w:val="center"/>
              <w:rPr>
                <w:rFonts w:ascii="Times New Roman" w:hAnsi="Times New Roman"/>
                <w:sz w:val="20"/>
              </w:rPr>
            </w:pPr>
            <w:r>
              <w:rPr>
                <w:rFonts w:ascii="Times New Roman" w:hAnsi="Times New Roman"/>
                <w:sz w:val="20"/>
              </w:rPr>
              <w:t>Средний доход в группе.</w:t>
            </w:r>
          </w:p>
          <w:p w:rsidR="006E1B36" w:rsidRDefault="008604B3">
            <w:pPr>
              <w:ind w:firstLine="0"/>
              <w:jc w:val="center"/>
              <w:rPr>
                <w:rFonts w:ascii="Times New Roman" w:hAnsi="Times New Roman"/>
                <w:sz w:val="20"/>
              </w:rPr>
            </w:pPr>
            <w:r>
              <w:rPr>
                <w:rFonts w:ascii="Times New Roman" w:hAnsi="Times New Roman"/>
                <w:sz w:val="20"/>
              </w:rPr>
              <w:t>млн. руб.</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E1B36" w:rsidRDefault="008604B3">
            <w:pPr>
              <w:ind w:firstLine="0"/>
              <w:jc w:val="center"/>
              <w:rPr>
                <w:rFonts w:ascii="Times New Roman" w:hAnsi="Times New Roman"/>
                <w:sz w:val="20"/>
              </w:rPr>
            </w:pPr>
            <w:r>
              <w:rPr>
                <w:rFonts w:ascii="Times New Roman" w:hAnsi="Times New Roman"/>
                <w:sz w:val="20"/>
              </w:rPr>
              <w:t>Предложение</w:t>
            </w:r>
          </w:p>
          <w:p w:rsidR="006E1B36" w:rsidRDefault="008604B3">
            <w:pPr>
              <w:ind w:firstLine="0"/>
              <w:jc w:val="center"/>
              <w:rPr>
                <w:rFonts w:ascii="Times New Roman" w:hAnsi="Times New Roman"/>
                <w:sz w:val="20"/>
              </w:rPr>
            </w:pPr>
            <w:r>
              <w:rPr>
                <w:rFonts w:ascii="Times New Roman" w:hAnsi="Times New Roman"/>
                <w:sz w:val="20"/>
              </w:rPr>
              <w:t>ставки НДФЛ</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E1B36" w:rsidRDefault="008604B3">
            <w:pPr>
              <w:ind w:firstLine="0"/>
              <w:jc w:val="center"/>
              <w:rPr>
                <w:rFonts w:ascii="Times New Roman" w:hAnsi="Times New Roman"/>
                <w:sz w:val="20"/>
              </w:rPr>
            </w:pPr>
            <w:r>
              <w:rPr>
                <w:rFonts w:ascii="Times New Roman" w:hAnsi="Times New Roman"/>
                <w:sz w:val="20"/>
              </w:rPr>
              <w:t>Ставка НДФЛ на средний доход в группе.</w:t>
            </w:r>
          </w:p>
          <w:p w:rsidR="006E1B36" w:rsidRDefault="008604B3">
            <w:pPr>
              <w:ind w:firstLine="0"/>
              <w:jc w:val="center"/>
              <w:rPr>
                <w:rFonts w:ascii="Times New Roman" w:hAnsi="Times New Roman"/>
                <w:sz w:val="20"/>
              </w:rPr>
            </w:pPr>
            <w:r>
              <w:rPr>
                <w:rFonts w:ascii="Times New Roman" w:hAnsi="Times New Roman"/>
                <w:sz w:val="20"/>
              </w:rPr>
              <w:t>%</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E1B36" w:rsidRDefault="008604B3">
            <w:pPr>
              <w:ind w:firstLine="0"/>
              <w:jc w:val="center"/>
              <w:rPr>
                <w:rFonts w:ascii="Times New Roman" w:hAnsi="Times New Roman"/>
                <w:sz w:val="20"/>
              </w:rPr>
            </w:pPr>
            <w:r>
              <w:rPr>
                <w:rFonts w:ascii="Times New Roman" w:hAnsi="Times New Roman"/>
                <w:sz w:val="20"/>
              </w:rPr>
              <w:t>Дополнительное поступление НДФЛ</w:t>
            </w:r>
          </w:p>
          <w:p w:rsidR="006E1B36" w:rsidRDefault="008604B3">
            <w:pPr>
              <w:ind w:firstLine="0"/>
              <w:jc w:val="center"/>
              <w:rPr>
                <w:rFonts w:ascii="Times New Roman" w:hAnsi="Times New Roman"/>
                <w:sz w:val="20"/>
              </w:rPr>
            </w:pPr>
            <w:r>
              <w:rPr>
                <w:rFonts w:ascii="Times New Roman" w:hAnsi="Times New Roman"/>
                <w:sz w:val="20"/>
              </w:rPr>
              <w:t>млн. руб.</w:t>
            </w:r>
          </w:p>
        </w:tc>
      </w:tr>
      <w:tr w:rsidR="006E1B36">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E1B36" w:rsidRDefault="008604B3">
            <w:pPr>
              <w:ind w:firstLine="0"/>
              <w:rPr>
                <w:rFonts w:ascii="Times New Roman" w:hAnsi="Times New Roman"/>
                <w:sz w:val="20"/>
              </w:rPr>
            </w:pPr>
            <w:r>
              <w:rPr>
                <w:rFonts w:ascii="Times New Roman" w:hAnsi="Times New Roman"/>
                <w:sz w:val="20"/>
              </w:rPr>
              <w:t>от 5 до 50</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E1B36" w:rsidRDefault="008604B3">
            <w:pPr>
              <w:ind w:firstLine="0"/>
              <w:jc w:val="center"/>
              <w:rPr>
                <w:rFonts w:ascii="Times New Roman" w:hAnsi="Times New Roman"/>
                <w:sz w:val="20"/>
              </w:rPr>
            </w:pPr>
            <w:r>
              <w:rPr>
                <w:rFonts w:ascii="Times New Roman" w:hAnsi="Times New Roman"/>
                <w:sz w:val="20"/>
              </w:rPr>
              <w:t>404,1</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E1B36" w:rsidRDefault="008604B3">
            <w:pPr>
              <w:ind w:firstLine="0"/>
              <w:jc w:val="center"/>
              <w:rPr>
                <w:rFonts w:ascii="Times New Roman" w:hAnsi="Times New Roman"/>
                <w:sz w:val="20"/>
              </w:rPr>
            </w:pPr>
            <w:r>
              <w:rPr>
                <w:rFonts w:ascii="Times New Roman" w:hAnsi="Times New Roman"/>
                <w:sz w:val="20"/>
              </w:rPr>
              <w:t>4 134</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E1B36" w:rsidRDefault="008604B3">
            <w:pPr>
              <w:ind w:firstLine="0"/>
              <w:jc w:val="center"/>
              <w:rPr>
                <w:rFonts w:ascii="Times New Roman" w:hAnsi="Times New Roman"/>
                <w:sz w:val="20"/>
              </w:rPr>
            </w:pPr>
            <w:r>
              <w:rPr>
                <w:rFonts w:ascii="Times New Roman" w:hAnsi="Times New Roman"/>
                <w:sz w:val="20"/>
              </w:rPr>
              <w:t>10,2</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E1B36" w:rsidRDefault="008604B3">
            <w:pPr>
              <w:ind w:firstLine="0"/>
              <w:jc w:val="center"/>
              <w:rPr>
                <w:rFonts w:ascii="Times New Roman" w:hAnsi="Times New Roman"/>
                <w:sz w:val="20"/>
              </w:rPr>
            </w:pPr>
            <w:r>
              <w:rPr>
                <w:rFonts w:ascii="Times New Roman" w:hAnsi="Times New Roman"/>
                <w:sz w:val="20"/>
              </w:rPr>
              <w:t>15</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E1B36" w:rsidRDefault="008604B3">
            <w:pPr>
              <w:ind w:firstLine="0"/>
              <w:jc w:val="center"/>
              <w:rPr>
                <w:rFonts w:ascii="Times New Roman" w:hAnsi="Times New Roman"/>
                <w:sz w:val="20"/>
              </w:rPr>
            </w:pPr>
            <w:r>
              <w:rPr>
                <w:rFonts w:ascii="Times New Roman" w:hAnsi="Times New Roman"/>
                <w:sz w:val="20"/>
              </w:rPr>
              <w:t>14,0</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E1B36" w:rsidRDefault="006E1B36">
            <w:pPr>
              <w:ind w:firstLine="0"/>
              <w:jc w:val="center"/>
              <w:rPr>
                <w:rFonts w:ascii="Times New Roman" w:hAnsi="Times New Roman"/>
                <w:sz w:val="20"/>
              </w:rPr>
            </w:pPr>
          </w:p>
        </w:tc>
      </w:tr>
      <w:tr w:rsidR="006E1B36">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E1B36" w:rsidRDefault="008604B3">
            <w:pPr>
              <w:ind w:firstLine="0"/>
              <w:rPr>
                <w:rFonts w:ascii="Times New Roman" w:hAnsi="Times New Roman"/>
                <w:sz w:val="20"/>
              </w:rPr>
            </w:pPr>
            <w:r>
              <w:rPr>
                <w:rFonts w:ascii="Times New Roman" w:hAnsi="Times New Roman"/>
                <w:sz w:val="20"/>
              </w:rPr>
              <w:t>от 50 до 100</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E1B36" w:rsidRDefault="008604B3">
            <w:pPr>
              <w:ind w:firstLine="0"/>
              <w:jc w:val="center"/>
              <w:rPr>
                <w:rFonts w:ascii="Times New Roman" w:hAnsi="Times New Roman"/>
                <w:sz w:val="20"/>
              </w:rPr>
            </w:pPr>
            <w:r>
              <w:rPr>
                <w:rFonts w:ascii="Times New Roman" w:hAnsi="Times New Roman"/>
                <w:sz w:val="20"/>
              </w:rPr>
              <w:t>10,7</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E1B36" w:rsidRDefault="008604B3">
            <w:pPr>
              <w:ind w:firstLine="0"/>
              <w:jc w:val="center"/>
              <w:rPr>
                <w:rFonts w:ascii="Times New Roman" w:hAnsi="Times New Roman"/>
                <w:sz w:val="20"/>
              </w:rPr>
            </w:pPr>
            <w:r>
              <w:rPr>
                <w:rFonts w:ascii="Times New Roman" w:hAnsi="Times New Roman"/>
                <w:sz w:val="20"/>
              </w:rPr>
              <w:t>734</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E1B36" w:rsidRDefault="008604B3">
            <w:pPr>
              <w:ind w:firstLine="0"/>
              <w:jc w:val="center"/>
              <w:rPr>
                <w:rFonts w:ascii="Times New Roman" w:hAnsi="Times New Roman"/>
                <w:sz w:val="20"/>
              </w:rPr>
            </w:pPr>
            <w:r>
              <w:rPr>
                <w:rFonts w:ascii="Times New Roman" w:hAnsi="Times New Roman"/>
                <w:sz w:val="20"/>
              </w:rPr>
              <w:t>68,6</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E1B36" w:rsidRDefault="008604B3">
            <w:pPr>
              <w:ind w:firstLine="0"/>
              <w:jc w:val="center"/>
              <w:rPr>
                <w:rFonts w:ascii="Times New Roman" w:hAnsi="Times New Roman"/>
                <w:sz w:val="20"/>
              </w:rPr>
            </w:pPr>
            <w:r>
              <w:rPr>
                <w:rFonts w:ascii="Times New Roman" w:hAnsi="Times New Roman"/>
                <w:sz w:val="20"/>
              </w:rPr>
              <w:t>18</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E1B36" w:rsidRDefault="008604B3">
            <w:pPr>
              <w:ind w:firstLine="0"/>
              <w:jc w:val="center"/>
              <w:rPr>
                <w:rFonts w:ascii="Times New Roman" w:hAnsi="Times New Roman"/>
                <w:sz w:val="20"/>
              </w:rPr>
            </w:pPr>
            <w:r>
              <w:rPr>
                <w:rFonts w:ascii="Times New Roman" w:hAnsi="Times New Roman"/>
                <w:sz w:val="20"/>
              </w:rPr>
              <w:t>15,7</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E1B36" w:rsidRDefault="008604B3">
            <w:pPr>
              <w:ind w:firstLine="0"/>
              <w:jc w:val="center"/>
              <w:rPr>
                <w:rFonts w:ascii="Times New Roman" w:hAnsi="Times New Roman"/>
                <w:sz w:val="20"/>
              </w:rPr>
            </w:pPr>
            <w:r>
              <w:rPr>
                <w:rFonts w:ascii="Times New Roman" w:hAnsi="Times New Roman"/>
                <w:sz w:val="20"/>
              </w:rPr>
              <w:t>5 992</w:t>
            </w:r>
          </w:p>
        </w:tc>
      </w:tr>
      <w:tr w:rsidR="006E1B36">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E1B36" w:rsidRDefault="008604B3">
            <w:pPr>
              <w:ind w:firstLine="0"/>
              <w:rPr>
                <w:rFonts w:ascii="Times New Roman" w:hAnsi="Times New Roman"/>
                <w:sz w:val="20"/>
              </w:rPr>
            </w:pPr>
            <w:r>
              <w:rPr>
                <w:rFonts w:ascii="Times New Roman" w:hAnsi="Times New Roman"/>
                <w:sz w:val="20"/>
              </w:rPr>
              <w:t>от 100 до 250</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E1B36" w:rsidRDefault="008604B3">
            <w:pPr>
              <w:ind w:firstLine="0"/>
              <w:jc w:val="center"/>
              <w:rPr>
                <w:rFonts w:ascii="Times New Roman" w:hAnsi="Times New Roman"/>
                <w:sz w:val="20"/>
              </w:rPr>
            </w:pPr>
            <w:r>
              <w:rPr>
                <w:rFonts w:ascii="Times New Roman" w:hAnsi="Times New Roman"/>
                <w:sz w:val="20"/>
              </w:rPr>
              <w:t>5,6</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E1B36" w:rsidRDefault="008604B3">
            <w:pPr>
              <w:ind w:firstLine="0"/>
              <w:jc w:val="center"/>
              <w:rPr>
                <w:rFonts w:ascii="Times New Roman" w:hAnsi="Times New Roman"/>
                <w:sz w:val="20"/>
              </w:rPr>
            </w:pPr>
            <w:r>
              <w:rPr>
                <w:rFonts w:ascii="Times New Roman" w:hAnsi="Times New Roman"/>
                <w:sz w:val="20"/>
              </w:rPr>
              <w:t>841</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E1B36" w:rsidRDefault="008604B3">
            <w:pPr>
              <w:ind w:firstLine="0"/>
              <w:jc w:val="center"/>
              <w:rPr>
                <w:rFonts w:ascii="Times New Roman" w:hAnsi="Times New Roman"/>
                <w:sz w:val="20"/>
              </w:rPr>
            </w:pPr>
            <w:r>
              <w:rPr>
                <w:rFonts w:ascii="Times New Roman" w:hAnsi="Times New Roman"/>
                <w:sz w:val="20"/>
              </w:rPr>
              <w:t>150,2</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E1B36" w:rsidRDefault="008604B3">
            <w:pPr>
              <w:ind w:firstLine="0"/>
              <w:jc w:val="center"/>
              <w:rPr>
                <w:rFonts w:ascii="Times New Roman" w:hAnsi="Times New Roman"/>
                <w:sz w:val="20"/>
              </w:rPr>
            </w:pPr>
            <w:r>
              <w:rPr>
                <w:rFonts w:ascii="Times New Roman" w:hAnsi="Times New Roman"/>
                <w:sz w:val="20"/>
              </w:rPr>
              <w:t>20</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E1B36" w:rsidRDefault="008604B3">
            <w:pPr>
              <w:ind w:firstLine="0"/>
              <w:jc w:val="center"/>
              <w:rPr>
                <w:rFonts w:ascii="Times New Roman" w:hAnsi="Times New Roman"/>
                <w:sz w:val="20"/>
              </w:rPr>
            </w:pPr>
            <w:r>
              <w:rPr>
                <w:rFonts w:ascii="Times New Roman" w:hAnsi="Times New Roman"/>
                <w:sz w:val="20"/>
              </w:rPr>
              <w:t>17,6</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E1B36" w:rsidRDefault="008604B3">
            <w:pPr>
              <w:ind w:firstLine="0"/>
              <w:jc w:val="center"/>
              <w:rPr>
                <w:rFonts w:ascii="Times New Roman" w:hAnsi="Times New Roman"/>
                <w:sz w:val="20"/>
              </w:rPr>
            </w:pPr>
            <w:r>
              <w:rPr>
                <w:rFonts w:ascii="Times New Roman" w:hAnsi="Times New Roman"/>
                <w:sz w:val="20"/>
              </w:rPr>
              <w:t>22 456</w:t>
            </w:r>
          </w:p>
        </w:tc>
      </w:tr>
      <w:tr w:rsidR="006E1B36">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E1B36" w:rsidRDefault="008604B3">
            <w:pPr>
              <w:ind w:firstLine="0"/>
              <w:rPr>
                <w:rFonts w:ascii="Times New Roman" w:hAnsi="Times New Roman"/>
                <w:sz w:val="20"/>
              </w:rPr>
            </w:pPr>
            <w:r>
              <w:rPr>
                <w:rFonts w:ascii="Times New Roman" w:hAnsi="Times New Roman"/>
                <w:sz w:val="20"/>
              </w:rPr>
              <w:t>от 250 до 500</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E1B36" w:rsidRDefault="008604B3">
            <w:pPr>
              <w:ind w:firstLine="0"/>
              <w:jc w:val="center"/>
              <w:rPr>
                <w:rFonts w:ascii="Times New Roman" w:hAnsi="Times New Roman"/>
                <w:sz w:val="20"/>
              </w:rPr>
            </w:pPr>
            <w:r>
              <w:rPr>
                <w:rFonts w:ascii="Times New Roman" w:hAnsi="Times New Roman"/>
                <w:sz w:val="20"/>
              </w:rPr>
              <w:t>1,6</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E1B36" w:rsidRDefault="008604B3">
            <w:pPr>
              <w:ind w:firstLine="0"/>
              <w:jc w:val="center"/>
              <w:rPr>
                <w:rFonts w:ascii="Times New Roman" w:hAnsi="Times New Roman"/>
                <w:sz w:val="20"/>
              </w:rPr>
            </w:pPr>
            <w:r>
              <w:rPr>
                <w:rFonts w:ascii="Times New Roman" w:hAnsi="Times New Roman"/>
                <w:sz w:val="20"/>
              </w:rPr>
              <w:t>547</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E1B36" w:rsidRDefault="008604B3">
            <w:pPr>
              <w:ind w:firstLine="0"/>
              <w:jc w:val="center"/>
              <w:rPr>
                <w:rFonts w:ascii="Times New Roman" w:hAnsi="Times New Roman"/>
                <w:sz w:val="20"/>
              </w:rPr>
            </w:pPr>
            <w:r>
              <w:rPr>
                <w:rFonts w:ascii="Times New Roman" w:hAnsi="Times New Roman"/>
                <w:sz w:val="20"/>
              </w:rPr>
              <w:t>341,9</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E1B36" w:rsidRDefault="008604B3">
            <w:pPr>
              <w:ind w:firstLine="0"/>
              <w:jc w:val="center"/>
              <w:rPr>
                <w:rFonts w:ascii="Times New Roman" w:hAnsi="Times New Roman"/>
                <w:sz w:val="20"/>
              </w:rPr>
            </w:pPr>
            <w:r>
              <w:rPr>
                <w:rFonts w:ascii="Times New Roman" w:hAnsi="Times New Roman"/>
                <w:sz w:val="20"/>
              </w:rPr>
              <w:t>25</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E1B36" w:rsidRDefault="008604B3">
            <w:pPr>
              <w:ind w:firstLine="0"/>
              <w:jc w:val="center"/>
              <w:rPr>
                <w:rFonts w:ascii="Times New Roman" w:hAnsi="Times New Roman"/>
                <w:sz w:val="20"/>
              </w:rPr>
            </w:pPr>
            <w:r>
              <w:rPr>
                <w:rFonts w:ascii="Times New Roman" w:hAnsi="Times New Roman"/>
                <w:sz w:val="20"/>
              </w:rPr>
              <w:t>20,3</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E1B36" w:rsidRDefault="008604B3">
            <w:pPr>
              <w:ind w:firstLine="0"/>
              <w:jc w:val="center"/>
              <w:rPr>
                <w:rFonts w:ascii="Times New Roman" w:hAnsi="Times New Roman"/>
                <w:sz w:val="20"/>
              </w:rPr>
            </w:pPr>
            <w:r>
              <w:rPr>
                <w:rFonts w:ascii="Times New Roman" w:hAnsi="Times New Roman"/>
                <w:sz w:val="20"/>
              </w:rPr>
              <w:t>30 240</w:t>
            </w:r>
          </w:p>
        </w:tc>
      </w:tr>
      <w:tr w:rsidR="006E1B36">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E1B36" w:rsidRDefault="008604B3">
            <w:pPr>
              <w:ind w:firstLine="0"/>
              <w:rPr>
                <w:rFonts w:ascii="Times New Roman" w:hAnsi="Times New Roman"/>
                <w:sz w:val="20"/>
              </w:rPr>
            </w:pPr>
            <w:r>
              <w:rPr>
                <w:rFonts w:ascii="Times New Roman" w:hAnsi="Times New Roman"/>
                <w:sz w:val="20"/>
              </w:rPr>
              <w:t>от 500 до 1000</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E1B36" w:rsidRDefault="008604B3">
            <w:pPr>
              <w:ind w:firstLine="0"/>
              <w:jc w:val="center"/>
              <w:rPr>
                <w:rFonts w:ascii="Times New Roman" w:hAnsi="Times New Roman"/>
                <w:sz w:val="20"/>
              </w:rPr>
            </w:pPr>
            <w:r>
              <w:rPr>
                <w:rFonts w:ascii="Times New Roman" w:hAnsi="Times New Roman"/>
                <w:sz w:val="20"/>
              </w:rPr>
              <w:t>0,6</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E1B36" w:rsidRDefault="008604B3">
            <w:pPr>
              <w:ind w:firstLine="0"/>
              <w:jc w:val="center"/>
              <w:rPr>
                <w:rFonts w:ascii="Times New Roman" w:hAnsi="Times New Roman"/>
                <w:sz w:val="20"/>
              </w:rPr>
            </w:pPr>
            <w:r>
              <w:rPr>
                <w:rFonts w:ascii="Times New Roman" w:hAnsi="Times New Roman"/>
                <w:sz w:val="20"/>
              </w:rPr>
              <w:t>439</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E1B36" w:rsidRDefault="008604B3">
            <w:pPr>
              <w:ind w:firstLine="0"/>
              <w:jc w:val="center"/>
              <w:rPr>
                <w:rFonts w:ascii="Times New Roman" w:hAnsi="Times New Roman"/>
                <w:sz w:val="20"/>
              </w:rPr>
            </w:pPr>
            <w:r>
              <w:rPr>
                <w:rFonts w:ascii="Times New Roman" w:hAnsi="Times New Roman"/>
                <w:sz w:val="20"/>
              </w:rPr>
              <w:t>731,7</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E1B36" w:rsidRDefault="008604B3">
            <w:pPr>
              <w:ind w:firstLine="0"/>
              <w:jc w:val="center"/>
              <w:rPr>
                <w:rFonts w:ascii="Times New Roman" w:hAnsi="Times New Roman"/>
                <w:sz w:val="20"/>
              </w:rPr>
            </w:pPr>
            <w:r>
              <w:rPr>
                <w:rFonts w:ascii="Times New Roman" w:hAnsi="Times New Roman"/>
                <w:sz w:val="20"/>
              </w:rPr>
              <w:t>35</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E1B36" w:rsidRDefault="008604B3">
            <w:pPr>
              <w:ind w:firstLine="0"/>
              <w:jc w:val="center"/>
              <w:rPr>
                <w:rFonts w:ascii="Times New Roman" w:hAnsi="Times New Roman"/>
                <w:sz w:val="20"/>
              </w:rPr>
            </w:pPr>
            <w:r>
              <w:rPr>
                <w:rFonts w:ascii="Times New Roman" w:hAnsi="Times New Roman"/>
                <w:sz w:val="20"/>
              </w:rPr>
              <w:t>24,3</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E1B36" w:rsidRDefault="008604B3">
            <w:pPr>
              <w:ind w:firstLine="0"/>
              <w:jc w:val="center"/>
              <w:rPr>
                <w:rFonts w:ascii="Times New Roman" w:hAnsi="Times New Roman"/>
                <w:sz w:val="20"/>
              </w:rPr>
            </w:pPr>
            <w:r>
              <w:rPr>
                <w:rFonts w:ascii="Times New Roman" w:hAnsi="Times New Roman"/>
                <w:sz w:val="20"/>
              </w:rPr>
              <w:t>48 204</w:t>
            </w:r>
          </w:p>
        </w:tc>
      </w:tr>
      <w:tr w:rsidR="006E1B36">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E1B36" w:rsidRDefault="008604B3">
            <w:pPr>
              <w:ind w:firstLine="0"/>
              <w:rPr>
                <w:rFonts w:ascii="Times New Roman" w:hAnsi="Times New Roman"/>
                <w:sz w:val="20"/>
              </w:rPr>
            </w:pPr>
            <w:r>
              <w:rPr>
                <w:rFonts w:ascii="Times New Roman" w:hAnsi="Times New Roman"/>
                <w:sz w:val="20"/>
              </w:rPr>
              <w:t>от 1000</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E1B36" w:rsidRDefault="008604B3">
            <w:pPr>
              <w:ind w:firstLine="0"/>
              <w:jc w:val="center"/>
              <w:rPr>
                <w:rFonts w:ascii="Times New Roman" w:hAnsi="Times New Roman"/>
                <w:sz w:val="20"/>
              </w:rPr>
            </w:pPr>
            <w:r>
              <w:rPr>
                <w:rFonts w:ascii="Times New Roman" w:hAnsi="Times New Roman"/>
                <w:sz w:val="20"/>
              </w:rPr>
              <w:t>0,5</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E1B36" w:rsidRDefault="008604B3">
            <w:pPr>
              <w:ind w:firstLine="0"/>
              <w:jc w:val="center"/>
              <w:rPr>
                <w:rFonts w:ascii="Times New Roman" w:hAnsi="Times New Roman"/>
                <w:sz w:val="20"/>
              </w:rPr>
            </w:pPr>
            <w:r>
              <w:rPr>
                <w:rFonts w:ascii="Times New Roman" w:hAnsi="Times New Roman"/>
                <w:sz w:val="20"/>
              </w:rPr>
              <w:t>1 994</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E1B36" w:rsidRDefault="008604B3">
            <w:pPr>
              <w:ind w:firstLine="0"/>
              <w:jc w:val="center"/>
              <w:rPr>
                <w:rFonts w:ascii="Times New Roman" w:hAnsi="Times New Roman"/>
                <w:sz w:val="20"/>
              </w:rPr>
            </w:pPr>
            <w:r>
              <w:rPr>
                <w:rFonts w:ascii="Times New Roman" w:hAnsi="Times New Roman"/>
                <w:sz w:val="20"/>
              </w:rPr>
              <w:t>3 998</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E1B36" w:rsidRDefault="008604B3">
            <w:pPr>
              <w:ind w:firstLine="0"/>
              <w:jc w:val="center"/>
              <w:rPr>
                <w:rFonts w:ascii="Times New Roman" w:hAnsi="Times New Roman"/>
                <w:sz w:val="20"/>
              </w:rPr>
            </w:pPr>
            <w:r>
              <w:rPr>
                <w:rFonts w:ascii="Times New Roman" w:hAnsi="Times New Roman"/>
                <w:sz w:val="20"/>
              </w:rPr>
              <w:t>35</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E1B36" w:rsidRDefault="008604B3">
            <w:pPr>
              <w:ind w:firstLine="0"/>
              <w:jc w:val="center"/>
              <w:rPr>
                <w:rFonts w:ascii="Times New Roman" w:hAnsi="Times New Roman"/>
                <w:sz w:val="20"/>
              </w:rPr>
            </w:pPr>
            <w:r>
              <w:rPr>
                <w:rFonts w:ascii="Times New Roman" w:hAnsi="Times New Roman"/>
                <w:sz w:val="20"/>
              </w:rPr>
              <w:t>33,0</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E1B36" w:rsidRDefault="008604B3">
            <w:pPr>
              <w:ind w:firstLine="0"/>
              <w:jc w:val="center"/>
              <w:rPr>
                <w:rFonts w:ascii="Times New Roman" w:hAnsi="Times New Roman"/>
                <w:sz w:val="20"/>
              </w:rPr>
            </w:pPr>
            <w:r>
              <w:rPr>
                <w:rFonts w:ascii="Times New Roman" w:hAnsi="Times New Roman"/>
                <w:sz w:val="20"/>
              </w:rPr>
              <w:t>366 800</w:t>
            </w:r>
          </w:p>
        </w:tc>
      </w:tr>
      <w:tr w:rsidR="006E1B36">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E1B36" w:rsidRDefault="008604B3">
            <w:pPr>
              <w:ind w:firstLine="0"/>
              <w:rPr>
                <w:rFonts w:ascii="Times New Roman" w:hAnsi="Times New Roman"/>
                <w:sz w:val="20"/>
              </w:rPr>
            </w:pPr>
            <w:r>
              <w:rPr>
                <w:rFonts w:ascii="Times New Roman" w:hAnsi="Times New Roman"/>
                <w:sz w:val="20"/>
              </w:rPr>
              <w:t>Всего</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E1B36" w:rsidRDefault="008604B3">
            <w:pPr>
              <w:ind w:firstLine="0"/>
              <w:jc w:val="center"/>
              <w:rPr>
                <w:rFonts w:ascii="Times New Roman" w:hAnsi="Times New Roman"/>
                <w:sz w:val="20"/>
              </w:rPr>
            </w:pPr>
            <w:r>
              <w:rPr>
                <w:rFonts w:ascii="Times New Roman" w:hAnsi="Times New Roman"/>
                <w:sz w:val="20"/>
              </w:rPr>
              <w:t>423,1</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E1B36" w:rsidRDefault="008604B3">
            <w:pPr>
              <w:ind w:firstLine="0"/>
              <w:jc w:val="center"/>
              <w:rPr>
                <w:rFonts w:ascii="Times New Roman" w:hAnsi="Times New Roman"/>
                <w:sz w:val="20"/>
              </w:rPr>
            </w:pPr>
            <w:r>
              <w:rPr>
                <w:rFonts w:ascii="Times New Roman" w:hAnsi="Times New Roman"/>
                <w:sz w:val="20"/>
              </w:rPr>
              <w:t>8 689</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E1B36" w:rsidRDefault="006E1B36">
            <w:pPr>
              <w:ind w:firstLine="0"/>
              <w:jc w:val="center"/>
              <w:rPr>
                <w:rFonts w:ascii="Times New Roman" w:hAnsi="Times New Roman"/>
                <w:sz w:val="20"/>
              </w:rPr>
            </w:pP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E1B36" w:rsidRDefault="006E1B36">
            <w:pPr>
              <w:ind w:firstLine="0"/>
              <w:jc w:val="center"/>
              <w:rPr>
                <w:rFonts w:ascii="Times New Roman" w:hAnsi="Times New Roman"/>
                <w:sz w:val="20"/>
              </w:rPr>
            </w:pP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E1B36" w:rsidRDefault="006E1B36">
            <w:pPr>
              <w:ind w:firstLine="0"/>
              <w:jc w:val="center"/>
              <w:rPr>
                <w:rFonts w:ascii="Times New Roman" w:hAnsi="Times New Roman"/>
                <w:sz w:val="20"/>
              </w:rPr>
            </w:pP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E1B36" w:rsidRDefault="008604B3">
            <w:pPr>
              <w:ind w:firstLine="0"/>
              <w:jc w:val="center"/>
              <w:rPr>
                <w:rFonts w:ascii="Times New Roman" w:hAnsi="Times New Roman"/>
                <w:sz w:val="20"/>
              </w:rPr>
            </w:pPr>
            <w:r>
              <w:rPr>
                <w:rFonts w:ascii="Times New Roman" w:hAnsi="Times New Roman"/>
                <w:sz w:val="20"/>
              </w:rPr>
              <w:t>473 692</w:t>
            </w:r>
          </w:p>
        </w:tc>
      </w:tr>
    </w:tbl>
    <w:p w:rsidR="006E1B36" w:rsidRDefault="006E1B36">
      <w:pPr>
        <w:pStyle w:val="a3"/>
        <w:jc w:val="both"/>
        <w:rPr>
          <w:rFonts w:ascii="Times New Roman" w:hAnsi="Times New Roman"/>
          <w:b/>
          <w:i/>
          <w:sz w:val="28"/>
        </w:rPr>
      </w:pPr>
    </w:p>
    <w:p w:rsidR="006E1B36" w:rsidRDefault="008604B3" w:rsidP="008604B3">
      <w:pPr>
        <w:pStyle w:val="a3"/>
        <w:spacing w:line="360" w:lineRule="auto"/>
        <w:jc w:val="both"/>
        <w:rPr>
          <w:rFonts w:ascii="Times New Roman" w:hAnsi="Times New Roman"/>
          <w:sz w:val="28"/>
        </w:rPr>
      </w:pPr>
      <w:r>
        <w:rPr>
          <w:rFonts w:ascii="Times New Roman" w:hAnsi="Times New Roman"/>
          <w:sz w:val="28"/>
        </w:rPr>
        <w:t>Если сравнивать предлагаемую шкалу НДФЛ с аналогичными нормами в развитых странах, то он сформирован достаточно лояльно по отношению к налогоплательщикам с высоким уровнем дохода. Так, с учетом того, что высокая ставка распространяется не на весь доход, а только на часть, превышающую определенную границу, налогоплательщики с доходом свыше 500 млн. руб. в год до 1 млрд. руб. в год будут в среднем платить 24,3% от общей суммы дохода. Это значительно ниже, чем налогообложение такого же дохода в большинстве развитых стран.</w:t>
      </w:r>
    </w:p>
    <w:p w:rsidR="006E1B36" w:rsidRDefault="008604B3" w:rsidP="008604B3">
      <w:pPr>
        <w:pStyle w:val="a3"/>
        <w:spacing w:line="360" w:lineRule="auto"/>
        <w:jc w:val="both"/>
        <w:rPr>
          <w:rFonts w:ascii="Times New Roman" w:hAnsi="Times New Roman"/>
          <w:sz w:val="28"/>
        </w:rPr>
      </w:pPr>
      <w:r>
        <w:rPr>
          <w:rFonts w:ascii="Times New Roman" w:hAnsi="Times New Roman"/>
          <w:sz w:val="28"/>
        </w:rPr>
        <w:t>Так в Германии применяется ставка 45% на доходы свыше 27,6 млн. руб. в год (по курсу), в Великобритании – ставка 45% на доходы свыше 17,2 млн. руб. в год.</w:t>
      </w:r>
    </w:p>
    <w:p w:rsidR="006E1B36" w:rsidRDefault="008604B3" w:rsidP="008604B3">
      <w:pPr>
        <w:pStyle w:val="a3"/>
        <w:spacing w:line="360" w:lineRule="auto"/>
        <w:jc w:val="both"/>
        <w:rPr>
          <w:rFonts w:ascii="Times New Roman" w:hAnsi="Times New Roman"/>
          <w:sz w:val="28"/>
        </w:rPr>
      </w:pPr>
      <w:r>
        <w:rPr>
          <w:rFonts w:ascii="Times New Roman" w:hAnsi="Times New Roman"/>
          <w:sz w:val="28"/>
        </w:rPr>
        <w:t xml:space="preserve">При обсуждении принятого законопроекта, была озвучена позиция министерства финансов, что не следует повышать ставки для богатейших граждан, так как они будут скрывать доходы или поменяют юрисдикцию. Такая позиция не может быть принята как объективная. Действующие высокие ставки в большинстве развитых стран говорят о том, что власти этих стран научились контролировать доходы своих граждан и научились минимизировать выведение доходов из </w:t>
      </w:r>
      <w:proofErr w:type="gramStart"/>
      <w:r>
        <w:rPr>
          <w:rFonts w:ascii="Times New Roman" w:hAnsi="Times New Roman"/>
          <w:sz w:val="28"/>
        </w:rPr>
        <w:t>под</w:t>
      </w:r>
      <w:proofErr w:type="gramEnd"/>
      <w:r>
        <w:rPr>
          <w:rFonts w:ascii="Times New Roman" w:hAnsi="Times New Roman"/>
          <w:sz w:val="28"/>
        </w:rPr>
        <w:t xml:space="preserve"> контроля налоговых органов.</w:t>
      </w:r>
    </w:p>
    <w:p w:rsidR="007E64E2" w:rsidRPr="007E64E2" w:rsidRDefault="008604B3" w:rsidP="007E64E2">
      <w:pPr>
        <w:pStyle w:val="a3"/>
        <w:spacing w:line="360" w:lineRule="auto"/>
        <w:jc w:val="both"/>
        <w:rPr>
          <w:rFonts w:ascii="Times New Roman" w:hAnsi="Times New Roman"/>
          <w:spacing w:val="4"/>
          <w:sz w:val="28"/>
        </w:rPr>
      </w:pPr>
      <w:r w:rsidRPr="007E64E2">
        <w:rPr>
          <w:rFonts w:ascii="Times New Roman" w:hAnsi="Times New Roman"/>
          <w:spacing w:val="4"/>
          <w:sz w:val="28"/>
        </w:rPr>
        <w:t xml:space="preserve">Также законопроектом предполагается установить ставку НДФЛ равной </w:t>
      </w:r>
      <w:r w:rsidR="007E64E2">
        <w:rPr>
          <w:rFonts w:ascii="Times New Roman" w:hAnsi="Times New Roman"/>
          <w:spacing w:val="4"/>
          <w:sz w:val="28"/>
        </w:rPr>
        <w:t xml:space="preserve"> </w:t>
      </w:r>
      <w:r w:rsidRPr="007E64E2">
        <w:rPr>
          <w:rFonts w:ascii="Times New Roman" w:hAnsi="Times New Roman"/>
          <w:spacing w:val="4"/>
          <w:sz w:val="28"/>
        </w:rPr>
        <w:t xml:space="preserve">нолю для налогоплательщиков, чей </w:t>
      </w:r>
      <w:bookmarkStart w:id="0" w:name="_GoBack"/>
      <w:bookmarkEnd w:id="0"/>
      <w:r w:rsidRPr="007E64E2">
        <w:rPr>
          <w:rFonts w:ascii="Times New Roman" w:hAnsi="Times New Roman"/>
          <w:spacing w:val="4"/>
          <w:sz w:val="28"/>
        </w:rPr>
        <w:t>годовой доход менее или равен</w:t>
      </w:r>
      <w:r w:rsidR="007E64E2" w:rsidRPr="007E64E2">
        <w:rPr>
          <w:rFonts w:ascii="Times New Roman" w:hAnsi="Times New Roman"/>
          <w:spacing w:val="4"/>
          <w:sz w:val="28"/>
        </w:rPr>
        <w:t xml:space="preserve"> </w:t>
      </w:r>
    </w:p>
    <w:p w:rsidR="006E1B36" w:rsidRDefault="008604B3" w:rsidP="007E64E2">
      <w:pPr>
        <w:pStyle w:val="a3"/>
        <w:spacing w:line="360" w:lineRule="auto"/>
        <w:ind w:firstLine="0"/>
        <w:jc w:val="both"/>
        <w:rPr>
          <w:rFonts w:ascii="Times New Roman" w:hAnsi="Times New Roman"/>
          <w:sz w:val="28"/>
        </w:rPr>
      </w:pPr>
      <w:r>
        <w:rPr>
          <w:rFonts w:ascii="Times New Roman" w:hAnsi="Times New Roman"/>
          <w:sz w:val="28"/>
        </w:rPr>
        <w:lastRenderedPageBreak/>
        <w:t xml:space="preserve">двенадцати прожиточным минимумам (или менее прожиточного минимума в месяц в среднем) для трудоспособного населения. Эта норма соответствует декларации о справедливости налоговой системы. Если человек получает </w:t>
      </w:r>
      <w:proofErr w:type="gramStart"/>
      <w:r>
        <w:rPr>
          <w:rFonts w:ascii="Times New Roman" w:hAnsi="Times New Roman"/>
          <w:sz w:val="28"/>
        </w:rPr>
        <w:t>менее прожиточного</w:t>
      </w:r>
      <w:proofErr w:type="gramEnd"/>
      <w:r>
        <w:rPr>
          <w:rFonts w:ascii="Times New Roman" w:hAnsi="Times New Roman"/>
          <w:sz w:val="28"/>
        </w:rPr>
        <w:t xml:space="preserve"> минимума, то он не должен уплачивать НДФЛ, так как после уплаты его бедственное положение еще более ухудшается. Эта норма также соответствует мировому опыту развитых стран. В них более широко распространена система налоговых вычетов, в результате чего наименее бедные категории граждан значительно снижают свою налоговую базу. А во Франции, например, налоговая база с определенными коэффициентами делится на всех членов семьи, включая детей. В результате, после учета всех налоговых вычетов и деления налоговой базы на всех членов семьи, более половины французских налогоплательщиков не платят подоходный налог совсем. А сбор подоходного налога осуществляется с более богатых налогоплательщиков.</w:t>
      </w:r>
    </w:p>
    <w:sectPr w:rsidR="006E1B36" w:rsidSect="008604B3">
      <w:pgSz w:w="11906" w:h="16838"/>
      <w:pgMar w:top="1134" w:right="850" w:bottom="851" w:left="1701"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Arial"/>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XO Thames">
    <w:altName w:val="Times New Roman"/>
    <w:panose1 w:val="00000000000000000000"/>
    <w:charset w:val="00"/>
    <w:family w:val="roman"/>
    <w:notTrueType/>
    <w:pitch w:val="default"/>
  </w:font>
  <w:font w:name="Tahoma">
    <w:altName w:val="Times New Roman"/>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
  <w:rsids>
    <w:rsidRoot w:val="006E1B36"/>
    <w:rsid w:val="006E1B36"/>
    <w:rsid w:val="007E64E2"/>
    <w:rsid w:val="008604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imes New Roman"/>
        <w:color w:val="000000"/>
        <w:sz w:val="22"/>
        <w:lang w:val="ru-RU" w:eastAsia="ru-RU" w:bidi="ar-SA"/>
      </w:rPr>
    </w:rPrDefault>
    <w:pPrDefault>
      <w:pPr>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21">
    <w:name w:val="toc 2"/>
    <w:next w:val="a"/>
    <w:link w:val="22"/>
    <w:uiPriority w:val="39"/>
    <w:pPr>
      <w:ind w:left="200" w:firstLine="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firstLine="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firstLine="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firstLine="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styleId="31">
    <w:name w:val="toc 3"/>
    <w:next w:val="a"/>
    <w:link w:val="32"/>
    <w:uiPriority w:val="39"/>
    <w:pPr>
      <w:ind w:left="400" w:firstLine="0"/>
    </w:pPr>
    <w:rPr>
      <w:rFonts w:ascii="XO Thames" w:hAnsi="XO Thames"/>
      <w:sz w:val="28"/>
    </w:rPr>
  </w:style>
  <w:style w:type="character" w:customStyle="1" w:styleId="32">
    <w:name w:val="Оглавление 3 Знак"/>
    <w:link w:val="31"/>
    <w:rPr>
      <w:rFonts w:ascii="XO Thames" w:hAnsi="XO Thames"/>
      <w:sz w:val="28"/>
    </w:rPr>
  </w:style>
  <w:style w:type="paragraph" w:styleId="a3">
    <w:name w:val="No Spacing"/>
    <w:link w:val="a4"/>
  </w:style>
  <w:style w:type="character" w:customStyle="1" w:styleId="a4">
    <w:name w:val="Без интервала Знак"/>
    <w:link w:val="a3"/>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link w:val="a5"/>
    <w:rPr>
      <w:color w:val="0000FF"/>
      <w:u w:val="single"/>
    </w:rPr>
  </w:style>
  <w:style w:type="character" w:styleId="a5">
    <w:name w:val="Hyperlink"/>
    <w:link w:val="12"/>
    <w:rPr>
      <w:color w:val="0000FF"/>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sz w:val="22"/>
    </w:rPr>
  </w:style>
  <w:style w:type="paragraph" w:styleId="13">
    <w:name w:val="toc 1"/>
    <w:next w:val="a"/>
    <w:link w:val="14"/>
    <w:uiPriority w:val="39"/>
    <w:pPr>
      <w:ind w:firstLine="0"/>
    </w:pPr>
    <w:rPr>
      <w:rFonts w:ascii="XO Thames" w:hAnsi="XO Thames"/>
      <w:b/>
      <w:sz w:val="28"/>
    </w:rPr>
  </w:style>
  <w:style w:type="character" w:customStyle="1" w:styleId="14">
    <w:name w:val="Оглавление 1 Знак"/>
    <w:link w:val="13"/>
    <w:rPr>
      <w:rFonts w:ascii="XO Thames" w:hAnsi="XO Thames"/>
      <w:b/>
      <w:sz w:val="28"/>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9">
    <w:name w:val="toc 9"/>
    <w:next w:val="a"/>
    <w:link w:val="90"/>
    <w:uiPriority w:val="39"/>
    <w:pPr>
      <w:ind w:left="1600" w:firstLine="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firstLine="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firstLine="0"/>
    </w:pPr>
    <w:rPr>
      <w:rFonts w:ascii="XO Thames" w:hAnsi="XO Thames"/>
      <w:sz w:val="28"/>
    </w:rPr>
  </w:style>
  <w:style w:type="character" w:customStyle="1" w:styleId="52">
    <w:name w:val="Оглавление 5 Знак"/>
    <w:link w:val="51"/>
    <w:rPr>
      <w:rFonts w:ascii="XO Thames" w:hAnsi="XO Thames"/>
      <w:sz w:val="28"/>
    </w:rPr>
  </w:style>
  <w:style w:type="paragraph" w:styleId="a6">
    <w:name w:val="Subtitle"/>
    <w:next w:val="a"/>
    <w:link w:val="a7"/>
    <w:uiPriority w:val="11"/>
    <w:qFormat/>
    <w:pPr>
      <w:jc w:val="both"/>
    </w:pPr>
    <w:rPr>
      <w:rFonts w:ascii="XO Thames" w:hAnsi="XO Thames"/>
      <w:i/>
      <w:sz w:val="24"/>
    </w:rPr>
  </w:style>
  <w:style w:type="character" w:customStyle="1" w:styleId="a7">
    <w:name w:val="Подзаголовок Знак"/>
    <w:link w:val="a6"/>
    <w:rPr>
      <w:rFonts w:ascii="XO Thames" w:hAnsi="XO Thames"/>
      <w:i/>
      <w:sz w:val="24"/>
    </w:rPr>
  </w:style>
  <w:style w:type="paragraph" w:styleId="a8">
    <w:name w:val="Title"/>
    <w:next w:val="a"/>
    <w:link w:val="a9"/>
    <w:uiPriority w:val="10"/>
    <w:qFormat/>
    <w:pPr>
      <w:spacing w:before="567" w:after="567"/>
      <w:jc w:val="center"/>
    </w:pPr>
    <w:rPr>
      <w:rFonts w:ascii="XO Thames" w:hAnsi="XO Thames"/>
      <w:b/>
      <w:caps/>
      <w:sz w:val="40"/>
    </w:rPr>
  </w:style>
  <w:style w:type="character" w:customStyle="1" w:styleId="a9">
    <w:name w:val="Название Знак"/>
    <w:link w:val="a8"/>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 w:type="paragraph" w:customStyle="1" w:styleId="15">
    <w:name w:val="Основной шрифт абзаца1"/>
    <w:link w:val="aa"/>
  </w:style>
  <w:style w:type="table" w:styleId="aa">
    <w:name w:val="Table Grid"/>
    <w:basedOn w:val="a1"/>
    <w:link w:val="1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b">
    <w:name w:val="Balloon Text"/>
    <w:basedOn w:val="a"/>
    <w:link w:val="ac"/>
    <w:uiPriority w:val="99"/>
    <w:semiHidden/>
    <w:unhideWhenUsed/>
    <w:rsid w:val="008604B3"/>
    <w:rPr>
      <w:rFonts w:ascii="Tahoma" w:hAnsi="Tahoma" w:cs="Tahoma"/>
      <w:sz w:val="16"/>
      <w:szCs w:val="16"/>
    </w:rPr>
  </w:style>
  <w:style w:type="character" w:customStyle="1" w:styleId="ac">
    <w:name w:val="Текст выноски Знак"/>
    <w:basedOn w:val="a0"/>
    <w:link w:val="ab"/>
    <w:uiPriority w:val="99"/>
    <w:semiHidden/>
    <w:rsid w:val="008604B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imes New Roman"/>
        <w:color w:val="000000"/>
        <w:sz w:val="22"/>
        <w:lang w:val="ru-RU" w:eastAsia="ru-RU" w:bidi="ar-SA"/>
      </w:rPr>
    </w:rPrDefault>
    <w:pPrDefault>
      <w:pPr>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21">
    <w:name w:val="toc 2"/>
    <w:next w:val="a"/>
    <w:link w:val="22"/>
    <w:uiPriority w:val="39"/>
    <w:pPr>
      <w:ind w:left="200" w:firstLine="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firstLine="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firstLine="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firstLine="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styleId="31">
    <w:name w:val="toc 3"/>
    <w:next w:val="a"/>
    <w:link w:val="32"/>
    <w:uiPriority w:val="39"/>
    <w:pPr>
      <w:ind w:left="400" w:firstLine="0"/>
    </w:pPr>
    <w:rPr>
      <w:rFonts w:ascii="XO Thames" w:hAnsi="XO Thames"/>
      <w:sz w:val="28"/>
    </w:rPr>
  </w:style>
  <w:style w:type="character" w:customStyle="1" w:styleId="32">
    <w:name w:val="Оглавление 3 Знак"/>
    <w:link w:val="31"/>
    <w:rPr>
      <w:rFonts w:ascii="XO Thames" w:hAnsi="XO Thames"/>
      <w:sz w:val="28"/>
    </w:rPr>
  </w:style>
  <w:style w:type="paragraph" w:styleId="a3">
    <w:name w:val="No Spacing"/>
    <w:link w:val="a4"/>
  </w:style>
  <w:style w:type="character" w:customStyle="1" w:styleId="a4">
    <w:name w:val="Без интервала Знак"/>
    <w:link w:val="a3"/>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link w:val="a5"/>
    <w:rPr>
      <w:color w:val="0000FF"/>
      <w:u w:val="single"/>
    </w:rPr>
  </w:style>
  <w:style w:type="character" w:styleId="a5">
    <w:name w:val="Hyperlink"/>
    <w:link w:val="12"/>
    <w:rPr>
      <w:color w:val="0000FF"/>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sz w:val="22"/>
    </w:rPr>
  </w:style>
  <w:style w:type="paragraph" w:styleId="13">
    <w:name w:val="toc 1"/>
    <w:next w:val="a"/>
    <w:link w:val="14"/>
    <w:uiPriority w:val="39"/>
    <w:pPr>
      <w:ind w:firstLine="0"/>
    </w:pPr>
    <w:rPr>
      <w:rFonts w:ascii="XO Thames" w:hAnsi="XO Thames"/>
      <w:b/>
      <w:sz w:val="28"/>
    </w:rPr>
  </w:style>
  <w:style w:type="character" w:customStyle="1" w:styleId="14">
    <w:name w:val="Оглавление 1 Знак"/>
    <w:link w:val="13"/>
    <w:rPr>
      <w:rFonts w:ascii="XO Thames" w:hAnsi="XO Thames"/>
      <w:b/>
      <w:sz w:val="28"/>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9">
    <w:name w:val="toc 9"/>
    <w:next w:val="a"/>
    <w:link w:val="90"/>
    <w:uiPriority w:val="39"/>
    <w:pPr>
      <w:ind w:left="1600" w:firstLine="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firstLine="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firstLine="0"/>
    </w:pPr>
    <w:rPr>
      <w:rFonts w:ascii="XO Thames" w:hAnsi="XO Thames"/>
      <w:sz w:val="28"/>
    </w:rPr>
  </w:style>
  <w:style w:type="character" w:customStyle="1" w:styleId="52">
    <w:name w:val="Оглавление 5 Знак"/>
    <w:link w:val="51"/>
    <w:rPr>
      <w:rFonts w:ascii="XO Thames" w:hAnsi="XO Thames"/>
      <w:sz w:val="28"/>
    </w:rPr>
  </w:style>
  <w:style w:type="paragraph" w:styleId="a6">
    <w:name w:val="Subtitle"/>
    <w:next w:val="a"/>
    <w:link w:val="a7"/>
    <w:uiPriority w:val="11"/>
    <w:qFormat/>
    <w:pPr>
      <w:jc w:val="both"/>
    </w:pPr>
    <w:rPr>
      <w:rFonts w:ascii="XO Thames" w:hAnsi="XO Thames"/>
      <w:i/>
      <w:sz w:val="24"/>
    </w:rPr>
  </w:style>
  <w:style w:type="character" w:customStyle="1" w:styleId="a7">
    <w:name w:val="Подзаголовок Знак"/>
    <w:link w:val="a6"/>
    <w:rPr>
      <w:rFonts w:ascii="XO Thames" w:hAnsi="XO Thames"/>
      <w:i/>
      <w:sz w:val="24"/>
    </w:rPr>
  </w:style>
  <w:style w:type="paragraph" w:styleId="a8">
    <w:name w:val="Title"/>
    <w:next w:val="a"/>
    <w:link w:val="a9"/>
    <w:uiPriority w:val="10"/>
    <w:qFormat/>
    <w:pPr>
      <w:spacing w:before="567" w:after="567"/>
      <w:jc w:val="center"/>
    </w:pPr>
    <w:rPr>
      <w:rFonts w:ascii="XO Thames" w:hAnsi="XO Thames"/>
      <w:b/>
      <w:caps/>
      <w:sz w:val="40"/>
    </w:rPr>
  </w:style>
  <w:style w:type="character" w:customStyle="1" w:styleId="a9">
    <w:name w:val="Название Знак"/>
    <w:link w:val="a8"/>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 w:type="paragraph" w:customStyle="1" w:styleId="15">
    <w:name w:val="Основной шрифт абзаца1"/>
    <w:link w:val="aa"/>
  </w:style>
  <w:style w:type="table" w:styleId="aa">
    <w:name w:val="Table Grid"/>
    <w:basedOn w:val="a1"/>
    <w:link w:val="1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b">
    <w:name w:val="Balloon Text"/>
    <w:basedOn w:val="a"/>
    <w:link w:val="ac"/>
    <w:uiPriority w:val="99"/>
    <w:semiHidden/>
    <w:unhideWhenUsed/>
    <w:rsid w:val="008604B3"/>
    <w:rPr>
      <w:rFonts w:ascii="Tahoma" w:hAnsi="Tahoma" w:cs="Tahoma"/>
      <w:sz w:val="16"/>
      <w:szCs w:val="16"/>
    </w:rPr>
  </w:style>
  <w:style w:type="character" w:customStyle="1" w:styleId="ac">
    <w:name w:val="Текст выноски Знак"/>
    <w:basedOn w:val="a0"/>
    <w:link w:val="ab"/>
    <w:uiPriority w:val="99"/>
    <w:semiHidden/>
    <w:rsid w:val="008604B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832</Words>
  <Characters>4747</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5568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ОСИПОВА Ирина Алексеевна</dc:creator>
  <cp:lastModifiedBy>КАПУСТИНА Марина Алексеевна</cp:lastModifiedBy>
  <cp:revision>2</cp:revision>
  <cp:lastPrinted>2026-02-24T13:47:00Z</cp:lastPrinted>
  <dcterms:created xsi:type="dcterms:W3CDTF">2026-02-26T13:19:00Z</dcterms:created>
  <dcterms:modified xsi:type="dcterms:W3CDTF">2026-02-26T13:19:00Z</dcterms:modified>
</cp:coreProperties>
</file>