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3ED" w:rsidRDefault="006A33ED" w:rsidP="008D5A27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A33E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ПЕРЕЧЕНЬ</w:t>
      </w:r>
    </w:p>
    <w:p w:rsidR="006A33ED" w:rsidRDefault="006A33ED" w:rsidP="008D5A27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  <w:r w:rsidRPr="006A33E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актов федерального законодательства, подлежащих признанию </w:t>
      </w:r>
      <w:proofErr w:type="gramStart"/>
      <w:r w:rsidRPr="006A33E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утратившими</w:t>
      </w:r>
      <w:proofErr w:type="gramEnd"/>
      <w:r w:rsidRPr="006A33ED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 xml:space="preserve"> силу, приостановлению, изменению, дополнению или принятию в связи с принятием проекта федерального закона</w:t>
      </w:r>
      <w:bookmarkStart w:id="0" w:name="_Hlk77933562"/>
      <w:bookmarkStart w:id="1" w:name="_Hlk78386694"/>
      <w:bookmarkStart w:id="2" w:name="_Hlk128673272"/>
    </w:p>
    <w:p w:rsidR="008D5A27" w:rsidRPr="008D5A27" w:rsidRDefault="008D5A27" w:rsidP="008D5A27">
      <w:pPr>
        <w:ind w:firstLine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D5A27"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  <w:t>«</w:t>
      </w:r>
      <w:r w:rsidRPr="008D5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статьи 210 и 224 части второй Налогового кодекса Российской Федерации</w:t>
      </w:r>
      <w:r w:rsidRPr="008D5A27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»</w:t>
      </w:r>
    </w:p>
    <w:p w:rsidR="008D5A27" w:rsidRPr="008D5A27" w:rsidRDefault="008D5A27" w:rsidP="008D5A27">
      <w:pPr>
        <w:ind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  <w:lang w:eastAsia="ru-RU"/>
        </w:rPr>
      </w:pPr>
    </w:p>
    <w:bookmarkEnd w:id="0"/>
    <w:bookmarkEnd w:id="1"/>
    <w:bookmarkEnd w:id="2"/>
    <w:p w:rsidR="006A33ED" w:rsidRDefault="006A33ED" w:rsidP="008D5A2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8D5A27" w:rsidRPr="008D5A27" w:rsidRDefault="008D5A27" w:rsidP="008D5A27">
      <w:pPr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bookmarkStart w:id="3" w:name="_GoBack"/>
      <w:bookmarkEnd w:id="3"/>
      <w:r w:rsidRPr="008D5A27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Принятие </w:t>
      </w:r>
      <w:r w:rsidR="006A33ED" w:rsidRPr="006A33ED">
        <w:rPr>
          <w:rFonts w:ascii="Times New Roman" w:eastAsia="Times New Roman" w:hAnsi="Times New Roman" w:cs="Times New Roman"/>
          <w:sz w:val="28"/>
          <w:szCs w:val="20"/>
          <w:lang w:eastAsia="ru-RU"/>
        </w:rPr>
        <w:t>проекта федерального закона</w:t>
      </w:r>
      <w:r w:rsidR="006A33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8D5A27">
        <w:rPr>
          <w:rFonts w:ascii="Times New Roman" w:eastAsia="Times New Roman" w:hAnsi="Times New Roman" w:cs="Times New Roman"/>
          <w:sz w:val="28"/>
          <w:szCs w:val="20"/>
          <w:lang w:eastAsia="ru-RU"/>
        </w:rPr>
        <w:t>«О внесении изменений в статьи 210 и 224 части второй Налогового кодекса Российской Федерации»</w:t>
      </w:r>
      <w:r w:rsidRPr="008D5A27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  <w:r w:rsidR="006A33ED" w:rsidRPr="006A33E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>не потребует признания утратившими силу, приостановления, изменения, дополнения или принятия других актов федерального законодательства.</w:t>
      </w:r>
      <w:r w:rsidR="006A33ED">
        <w:rPr>
          <w:rFonts w:ascii="Times New Roman" w:eastAsia="Times New Roman" w:hAnsi="Times New Roman" w:cs="Times New Roman"/>
          <w:bCs/>
          <w:sz w:val="28"/>
          <w:szCs w:val="20"/>
          <w:lang w:eastAsia="ru-RU"/>
        </w:rPr>
        <w:t xml:space="preserve"> </w:t>
      </w:r>
    </w:p>
    <w:p w:rsidR="00BB09BD" w:rsidRDefault="00BB09BD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BB09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3EB"/>
    <w:rsid w:val="000B33EB"/>
    <w:rsid w:val="006A33ED"/>
    <w:rsid w:val="008D5A27"/>
    <w:rsid w:val="00BB0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6A33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33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paragraph" w:styleId="a4">
    <w:name w:val="Balloon Text"/>
    <w:basedOn w:val="a"/>
    <w:link w:val="a5"/>
    <w:uiPriority w:val="99"/>
    <w:semiHidden/>
    <w:unhideWhenUsed/>
    <w:rsid w:val="006A33E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33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duma</dc:creator>
  <cp:lastModifiedBy>ОСИПОВА Ирина Алексеевна</cp:lastModifiedBy>
  <cp:revision>2</cp:revision>
  <cp:lastPrinted>2026-02-24T10:23:00Z</cp:lastPrinted>
  <dcterms:created xsi:type="dcterms:W3CDTF">2026-02-24T10:23:00Z</dcterms:created>
  <dcterms:modified xsi:type="dcterms:W3CDTF">2026-02-24T10:23:00Z</dcterms:modified>
</cp:coreProperties>
</file>