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1E" w14:textId="77777777" w:rsidR="00430F84" w:rsidRDefault="0004621F" w:rsidP="005804C3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6A8805C8" w14:textId="49B9F856" w:rsidR="00AA7E08" w:rsidRDefault="0004621F" w:rsidP="005E6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 проекту федерального закона</w:t>
      </w:r>
      <w:bookmarkStart w:id="0" w:name="_j700hqo7fdfl" w:colFirst="0" w:colLast="0"/>
      <w:bookmarkEnd w:id="0"/>
      <w:r w:rsidR="005E635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bookmarkStart w:id="1" w:name="_Hlk221549905"/>
      <w:r w:rsidR="00AA7E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5E635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статью 15 </w:t>
      </w:r>
      <w:r w:rsidR="00AA7E08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</w:t>
      </w:r>
      <w:r w:rsidR="00AA7E0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ого</w:t>
      </w:r>
      <w:r w:rsidR="00AA7E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закон</w:t>
      </w:r>
      <w:r w:rsidR="00AA7E0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AA7E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</w:t>
      </w:r>
      <w:r w:rsidR="00AA7E0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AA7E08">
        <w:rPr>
          <w:rFonts w:ascii="Times New Roman" w:eastAsia="Times New Roman" w:hAnsi="Times New Roman" w:cs="Times New Roman"/>
          <w:b/>
          <w:bCs/>
          <w:sz w:val="28"/>
          <w:szCs w:val="28"/>
        </w:rPr>
        <w:t>промышленной политике</w:t>
      </w:r>
      <w:r w:rsidR="005E635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Российской </w:t>
      </w:r>
      <w:r w:rsidR="00AA7E0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Федерации</w:t>
      </w:r>
      <w:r w:rsidR="00AA7E08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bookmarkEnd w:id="1"/>
    </w:p>
    <w:p w14:paraId="00000021" w14:textId="77777777" w:rsidR="00430F84" w:rsidRDefault="00430F8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68F632" w14:textId="570E7F62" w:rsidR="00230EF6" w:rsidRPr="00230EF6" w:rsidRDefault="00230EF6" w:rsidP="00230E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EF6">
        <w:rPr>
          <w:rFonts w:ascii="Times New Roman" w:eastAsia="Times New Roman" w:hAnsi="Times New Roman" w:cs="Times New Roman"/>
          <w:sz w:val="28"/>
          <w:szCs w:val="28"/>
        </w:rPr>
        <w:t>На текущий момент в Федеральном законе от 31 декабря 2014 г № 488-ФЗ «О промышленной политике в Российской Федерации» (далее – Закон № 488-ФЗ) предусмотрен определенный набор возможных мер государственной поддержки промышленных предприятий, направленных на развитие их кадрового потенциала (статья 15 «Поддержка субъектов деятельности в сфере промышленности в области развития кадрового потенциала»), все они направлены на образо</w:t>
      </w:r>
      <w:r w:rsidR="005E635C">
        <w:rPr>
          <w:rFonts w:ascii="Times New Roman" w:eastAsia="Times New Roman" w:hAnsi="Times New Roman" w:cs="Times New Roman"/>
          <w:sz w:val="28"/>
          <w:szCs w:val="28"/>
        </w:rPr>
        <w:t xml:space="preserve">вание работников. Вместе с тем </w:t>
      </w:r>
      <w:r w:rsidRPr="00230EF6">
        <w:rPr>
          <w:rFonts w:ascii="Times New Roman" w:eastAsia="Times New Roman" w:hAnsi="Times New Roman" w:cs="Times New Roman"/>
          <w:sz w:val="28"/>
          <w:szCs w:val="28"/>
        </w:rPr>
        <w:t>еще одной важной проблемой развития кадрового потен</w:t>
      </w:r>
      <w:r w:rsidR="005E635C">
        <w:rPr>
          <w:rFonts w:ascii="Times New Roman" w:eastAsia="Times New Roman" w:hAnsi="Times New Roman" w:cs="Times New Roman"/>
          <w:sz w:val="28"/>
          <w:szCs w:val="28"/>
        </w:rPr>
        <w:t xml:space="preserve">циала промышленных предприятий </w:t>
      </w:r>
      <w:r w:rsidRPr="00230EF6">
        <w:rPr>
          <w:rFonts w:ascii="Times New Roman" w:eastAsia="Times New Roman" w:hAnsi="Times New Roman" w:cs="Times New Roman"/>
          <w:sz w:val="28"/>
          <w:szCs w:val="28"/>
        </w:rPr>
        <w:t>является повышение экономической привлекательности работы в указанных организациях.</w:t>
      </w:r>
    </w:p>
    <w:p w14:paraId="02B99291" w14:textId="77777777" w:rsidR="00230EF6" w:rsidRPr="00230EF6" w:rsidRDefault="00230EF6" w:rsidP="00230E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EF6">
        <w:rPr>
          <w:rFonts w:ascii="Times New Roman" w:eastAsia="Times New Roman" w:hAnsi="Times New Roman" w:cs="Times New Roman"/>
          <w:sz w:val="28"/>
          <w:szCs w:val="28"/>
        </w:rPr>
        <w:t>Так одним из главных стимулов, которые используют промышленные предприятия для привлечения и удержания сотрудников являются различные программы, направленные на обеспечение жильем своих работников. Данные программы могут быть реализованы в различных формах – от компенсации (полной или частичной) арендной платы за наем жилого помещения до участия работников в льготных жилищных программах, например, на базе корпоративной ипотеки.</w:t>
      </w:r>
    </w:p>
    <w:p w14:paraId="24387335" w14:textId="19AF388D" w:rsidR="00230EF6" w:rsidRPr="00230EF6" w:rsidRDefault="005E635C" w:rsidP="00230E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Вместе с тем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статья 15 Закона не предусматривает возможность введения органами государственной власти мер государственной поддержки, направленных на стимулирование жилищной поддержки работников промышленных предприятий. Кроме того, в иных законодательных актах также подобные меры поддержки работников промышленных предприятий не предусмотрены. Таким образом, органы власти несколько ограничены в стимулировании подобных корпоративных практик.</w:t>
      </w:r>
    </w:p>
    <w:p w14:paraId="24A88A61" w14:textId="2112CF3E" w:rsidR="00230EF6" w:rsidRPr="00230EF6" w:rsidRDefault="00230EF6" w:rsidP="00230E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EF6">
        <w:rPr>
          <w:rFonts w:ascii="Times New Roman" w:eastAsia="Times New Roman" w:hAnsi="Times New Roman" w:cs="Times New Roman"/>
          <w:sz w:val="28"/>
          <w:szCs w:val="28"/>
        </w:rPr>
        <w:lastRenderedPageBreak/>
        <w:t>В это</w:t>
      </w:r>
      <w:r w:rsidR="005E635C">
        <w:rPr>
          <w:rFonts w:ascii="Times New Roman" w:eastAsia="Times New Roman" w:hAnsi="Times New Roman" w:cs="Times New Roman"/>
          <w:sz w:val="28"/>
          <w:szCs w:val="28"/>
        </w:rPr>
        <w:t xml:space="preserve">й связи </w:t>
      </w:r>
      <w:r w:rsidRPr="00230EF6">
        <w:rPr>
          <w:rFonts w:ascii="Times New Roman" w:eastAsia="Times New Roman" w:hAnsi="Times New Roman" w:cs="Times New Roman"/>
          <w:sz w:val="28"/>
          <w:szCs w:val="28"/>
        </w:rPr>
        <w:t>предлагается внести в статью 15 Закона № 488-ФЗ новое положение, предусматривающее возможность введения органами государственной власти мер поддержки предприятий, оказывающих жилищную поддержку своих работников. Обращаем внимание, что данная новация не повлечет обязательств по скорейшему внедрению данных мер поддержки, а лишь предоставит возможность и укажет направление для федеральных и региональных органов исполнительной власти по внедрению таких мер поддержки социально ответственных промышленных предприятий.</w:t>
      </w:r>
    </w:p>
    <w:p w14:paraId="70D178B6" w14:textId="41DF5E6C" w:rsidR="00230EF6" w:rsidRPr="00230EF6" w:rsidRDefault="005E635C" w:rsidP="00230E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экономической точки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зрения ввод жилищной поддержки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промышленным предприятиям может существенно снизить текучесть кадров и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сопутствующие расходы на найм и обучен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ие. По данным экспертов в 2024 году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треть предприятий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столкнула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сь с усилением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екучести персонала. Такая мера – предоставление жилья –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может стать инст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рументом удержания сотрудников,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особенно в условиях нехватки стабильных рабочих мест. Одновременно можно ожидать рост спроса на строительные услуги и жильё: программы жилищной поддержки стимулируют инвестиции в жильё, что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приводит к дополнительному экономическому импульсу в строительной отрасли.</w:t>
      </w:r>
    </w:p>
    <w:p w14:paraId="043679B3" w14:textId="77777777" w:rsidR="005E635C" w:rsidRDefault="00230EF6" w:rsidP="005E635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0EF6">
        <w:rPr>
          <w:rFonts w:ascii="Times New Roman" w:eastAsia="Times New Roman" w:hAnsi="Times New Roman" w:cs="Times New Roman"/>
          <w:sz w:val="28"/>
          <w:szCs w:val="28"/>
        </w:rPr>
        <w:t>Внедрение программы жилищной поддержки значительно повышает доступность жилья для работников промышленных предприятий и снижает отток жителей регионов. Это способствует укреплению социальной стабильности и повышению благосостояния сотрудников, снижая стресс и</w:t>
      </w:r>
      <w:r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230EF6">
        <w:rPr>
          <w:rFonts w:ascii="Times New Roman" w:eastAsia="Times New Roman" w:hAnsi="Times New Roman" w:cs="Times New Roman"/>
          <w:sz w:val="28"/>
          <w:szCs w:val="28"/>
        </w:rPr>
        <w:t>финансовые нагрузки, связанные с арендой или приобретением жилья. Повышение удовлетворённости и мотивации персонала через жилищные льготы способствует росту производительности и вовлеченности сотрудников. Одновременно реализация подобных мер формирует положительный имидж отрасли, укрепляя доверие работников и повышая привлекательность промышленных предприятий для новых кадров.</w:t>
      </w:r>
      <w:r w:rsidR="005E635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0000029" w14:textId="781CCECD" w:rsidR="00430F84" w:rsidRPr="005E635C" w:rsidRDefault="0004621F" w:rsidP="005E635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Аналогичные проекты федеральных законов в настоящее время в палатах Федерального Собрания Российской Федерации не рассматриваются. Положения законопроекта соответствуют международным обязательствам Российской Федерации и не противоречат положениям международных договоров.</w:t>
      </w:r>
    </w:p>
    <w:p w14:paraId="0000002A" w14:textId="77777777" w:rsidR="00430F84" w:rsidRDefault="000462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Положения законопроекта соответствуют положениям Договора о Евразийском экономическом союзе, а также положениям иных международных договоров Российской Федерации.</w:t>
      </w:r>
    </w:p>
    <w:p w14:paraId="0000002B" w14:textId="77777777" w:rsidR="00430F84" w:rsidRDefault="00430F84">
      <w:pPr>
        <w:spacing w:before="20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C" w14:textId="77777777" w:rsidR="00430F84" w:rsidRDefault="00430F84">
      <w:pPr>
        <w:spacing w:after="0"/>
        <w:ind w:firstLine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D" w14:textId="77777777" w:rsidR="00430F84" w:rsidRDefault="00430F8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E" w14:textId="77777777" w:rsidR="00430F84" w:rsidRDefault="00430F84">
      <w:pPr>
        <w:spacing w:after="0"/>
        <w:ind w:firstLine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F" w14:textId="77777777" w:rsidR="00430F84" w:rsidRDefault="00430F84">
      <w:pPr>
        <w:spacing w:after="0"/>
        <w:ind w:firstLine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0" w14:textId="77777777" w:rsidR="00430F84" w:rsidRDefault="00430F84">
      <w:pPr>
        <w:spacing w:after="0"/>
        <w:ind w:firstLine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4" w14:textId="77777777" w:rsidR="00430F84" w:rsidRDefault="00430F84" w:rsidP="005804C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430F8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709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4DD6E" w14:textId="77777777" w:rsidR="002B500E" w:rsidRDefault="002B500E">
      <w:pPr>
        <w:spacing w:after="0" w:line="240" w:lineRule="auto"/>
      </w:pPr>
      <w:r>
        <w:separator/>
      </w:r>
    </w:p>
  </w:endnote>
  <w:endnote w:type="continuationSeparator" w:id="0">
    <w:p w14:paraId="318C833B" w14:textId="77777777" w:rsidR="002B500E" w:rsidRDefault="002B5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7193521-D21D-495A-A39C-753ABE9FE4DC}"/>
    <w:embedBold r:id="rId2" w:fontKey="{DD531B55-8C14-4064-86E7-281B3559165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43F8C0D1-EFEF-4775-8C95-598DB26B54A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9D24E7F-6C46-4725-BACB-8B2D189FFAA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9" w14:textId="77777777" w:rsidR="00430F84" w:rsidRDefault="00430F8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A" w14:textId="77777777" w:rsidR="00430F84" w:rsidRDefault="00430F8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C15D8" w14:textId="77777777" w:rsidR="002B500E" w:rsidRDefault="002B500E">
      <w:pPr>
        <w:spacing w:after="0" w:line="240" w:lineRule="auto"/>
      </w:pPr>
      <w:r>
        <w:separator/>
      </w:r>
    </w:p>
  </w:footnote>
  <w:footnote w:type="continuationSeparator" w:id="0">
    <w:p w14:paraId="025DB77C" w14:textId="77777777" w:rsidR="002B500E" w:rsidRDefault="002B5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5" w14:textId="357F2F17" w:rsidR="00430F84" w:rsidRDefault="000462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804C3">
      <w:rPr>
        <w:rFonts w:ascii="Times New Roman" w:eastAsia="Times New Roman" w:hAnsi="Times New Roman" w:cs="Times New Roman"/>
        <w:noProof/>
        <w:color w:val="000000"/>
        <w:sz w:val="28"/>
        <w:szCs w:val="28"/>
      </w:rPr>
      <w:t>3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66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7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  <w:p w14:paraId="00000068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F84"/>
    <w:rsid w:val="0004621F"/>
    <w:rsid w:val="001111DD"/>
    <w:rsid w:val="00173E68"/>
    <w:rsid w:val="00230EF6"/>
    <w:rsid w:val="002639F0"/>
    <w:rsid w:val="002B500E"/>
    <w:rsid w:val="002E3A6C"/>
    <w:rsid w:val="0030220B"/>
    <w:rsid w:val="00430F84"/>
    <w:rsid w:val="005319B9"/>
    <w:rsid w:val="005804C3"/>
    <w:rsid w:val="005823AB"/>
    <w:rsid w:val="005E635C"/>
    <w:rsid w:val="00650813"/>
    <w:rsid w:val="006A0C38"/>
    <w:rsid w:val="00721DB5"/>
    <w:rsid w:val="008E0FC1"/>
    <w:rsid w:val="00916BCB"/>
    <w:rsid w:val="0095545D"/>
    <w:rsid w:val="00AA7E08"/>
    <w:rsid w:val="00AE17D5"/>
    <w:rsid w:val="00C66FD9"/>
    <w:rsid w:val="00D0620E"/>
    <w:rsid w:val="00DE6D60"/>
    <w:rsid w:val="00EA04CA"/>
    <w:rsid w:val="00F833A8"/>
    <w:rsid w:val="00FB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13DB"/>
  <w15:docId w15:val="{2AFD3384-E0A8-4E29-9A69-C68BABA6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721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21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Статкевич, Екатерина</dc:creator>
  <cp:lastModifiedBy>я</cp:lastModifiedBy>
  <cp:revision>5</cp:revision>
  <cp:lastPrinted>2025-12-16T07:25:00Z</cp:lastPrinted>
  <dcterms:created xsi:type="dcterms:W3CDTF">2026-02-09T14:25:00Z</dcterms:created>
  <dcterms:modified xsi:type="dcterms:W3CDTF">2026-02-16T14:14:00Z</dcterms:modified>
</cp:coreProperties>
</file>