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ED" w:rsidRPr="00FB1E74" w:rsidRDefault="00A27DED" w:rsidP="002925AC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FB1E74">
        <w:rPr>
          <w:rFonts w:ascii="Times New Roman" w:hAnsi="Times New Roman"/>
          <w:b/>
          <w:szCs w:val="28"/>
        </w:rPr>
        <w:t>ПОЯСНИТЕЛЬНЯ ЗАПИСКА</w:t>
      </w:r>
    </w:p>
    <w:p w:rsidR="00A27DED" w:rsidRPr="00FB1E74" w:rsidRDefault="00A27DED" w:rsidP="002925AC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FB1E74">
        <w:rPr>
          <w:rFonts w:ascii="Times New Roman" w:hAnsi="Times New Roman"/>
          <w:b/>
          <w:szCs w:val="28"/>
        </w:rPr>
        <w:t>к проекту федерального закона</w:t>
      </w:r>
    </w:p>
    <w:p w:rsidR="00052E93" w:rsidRPr="00FB1E74" w:rsidRDefault="0040622C" w:rsidP="002925AC">
      <w:pPr>
        <w:pStyle w:val="a9"/>
        <w:jc w:val="center"/>
        <w:rPr>
          <w:b/>
          <w:sz w:val="28"/>
          <w:szCs w:val="28"/>
        </w:rPr>
      </w:pPr>
      <w:r w:rsidRPr="00FB1E74">
        <w:rPr>
          <w:b/>
          <w:bCs/>
          <w:sz w:val="28"/>
          <w:szCs w:val="28"/>
        </w:rPr>
        <w:t>"О</w:t>
      </w:r>
      <w:r w:rsidRPr="00FB1E74">
        <w:rPr>
          <w:b/>
          <w:sz w:val="28"/>
          <w:szCs w:val="28"/>
        </w:rPr>
        <w:t xml:space="preserve"> внесении изменени</w:t>
      </w:r>
      <w:r w:rsidR="00052E93" w:rsidRPr="00FB1E74">
        <w:rPr>
          <w:b/>
          <w:sz w:val="28"/>
          <w:szCs w:val="28"/>
        </w:rPr>
        <w:t>й</w:t>
      </w:r>
      <w:r w:rsidRPr="00FB1E74">
        <w:rPr>
          <w:b/>
          <w:sz w:val="28"/>
          <w:szCs w:val="28"/>
        </w:rPr>
        <w:t xml:space="preserve"> в </w:t>
      </w:r>
      <w:r w:rsidR="00052E93" w:rsidRPr="00FB1E74">
        <w:rPr>
          <w:b/>
          <w:sz w:val="28"/>
          <w:szCs w:val="28"/>
        </w:rPr>
        <w:t>отдельные законодательные акты</w:t>
      </w:r>
    </w:p>
    <w:p w:rsidR="0040622C" w:rsidRPr="00FB1E74" w:rsidRDefault="00052E93" w:rsidP="002925AC">
      <w:pPr>
        <w:pStyle w:val="a9"/>
        <w:jc w:val="center"/>
        <w:rPr>
          <w:b/>
          <w:bCs/>
          <w:sz w:val="28"/>
          <w:szCs w:val="28"/>
        </w:rPr>
      </w:pPr>
      <w:r w:rsidRPr="00FB1E74">
        <w:rPr>
          <w:b/>
          <w:sz w:val="28"/>
          <w:szCs w:val="28"/>
        </w:rPr>
        <w:t>Российской Федерации"</w:t>
      </w:r>
    </w:p>
    <w:p w:rsidR="00A27DED" w:rsidRPr="00FB1E74" w:rsidRDefault="00A27DED" w:rsidP="00FB1E74">
      <w:pPr>
        <w:spacing w:after="100" w:afterAutospacing="1" w:line="240" w:lineRule="atLeast"/>
        <w:ind w:right="-1"/>
        <w:rPr>
          <w:rFonts w:ascii="Times New Roman" w:hAnsi="Times New Roman"/>
          <w:b/>
          <w:szCs w:val="28"/>
        </w:rPr>
      </w:pPr>
    </w:p>
    <w:p w:rsidR="00164109" w:rsidRPr="00FB1E74" w:rsidRDefault="002424FF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>Проект</w:t>
      </w:r>
      <w:r w:rsidR="00164109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федерального закона </w:t>
      </w:r>
      <w:r w:rsidR="00164109" w:rsidRPr="00FB1E74">
        <w:rPr>
          <w:rFonts w:ascii="Times New Roman" w:eastAsiaTheme="minorHAnsi" w:hAnsi="Times New Roman"/>
          <w:iCs/>
          <w:szCs w:val="28"/>
          <w:lang w:eastAsia="en-US"/>
        </w:rPr>
        <w:t>направлен на дальнейшее сближение статусов участника специальной военной операции и участника отражения вооруженного вторжения на территорию Российской Федерации (КТО на территориях Белгородской, Курской и Брянск</w:t>
      </w:r>
      <w:bookmarkStart w:id="0" w:name="_GoBack"/>
      <w:bookmarkEnd w:id="0"/>
      <w:r w:rsidR="00164109" w:rsidRPr="00FB1E74">
        <w:rPr>
          <w:rFonts w:ascii="Times New Roman" w:eastAsiaTheme="minorHAnsi" w:hAnsi="Times New Roman"/>
          <w:iCs/>
          <w:szCs w:val="28"/>
          <w:lang w:eastAsia="en-US"/>
        </w:rPr>
        <w:t>ой областей).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szCs w:val="28"/>
          <w:lang w:eastAsia="en-US"/>
        </w:rPr>
        <w:t xml:space="preserve">Следует отметить, что Федеральным законом от 21 апреля 2025 года               № 83-ФЗ </w:t>
      </w:r>
      <w:r w:rsidR="004D5938" w:rsidRPr="00FB1E74">
        <w:rPr>
          <w:rFonts w:ascii="Times New Roman" w:eastAsiaTheme="minorHAnsi" w:hAnsi="Times New Roman"/>
          <w:szCs w:val="28"/>
          <w:lang w:eastAsia="en-US"/>
        </w:rPr>
        <w:t xml:space="preserve">"О внесении изменений в Федеральный закон </w:t>
      </w:r>
      <w:r w:rsidRPr="00FB1E74">
        <w:rPr>
          <w:rFonts w:ascii="Times New Roman" w:eastAsiaTheme="minorHAnsi" w:hAnsi="Times New Roman"/>
          <w:szCs w:val="28"/>
          <w:lang w:eastAsia="en-US"/>
        </w:rPr>
        <w:t xml:space="preserve">"О ветеранах" участники КТО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>на территориях Белгородской, Курской и Брянской областей, т.е. военнослужащие и иные лица, отражавшие вооруженное вторжение на территорию Российской Федерации, признаны ветеранами боевых действий, такими же, как и участники СВО.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FB1E74">
        <w:rPr>
          <w:rFonts w:ascii="Times New Roman" w:eastAsiaTheme="minorHAnsi" w:hAnsi="Times New Roman"/>
          <w:szCs w:val="28"/>
          <w:lang w:eastAsia="en-US"/>
        </w:rPr>
        <w:t>Аналогичное правовое регулирование применяется в статье 16 Федерального закона от 26 ноября 2001 № 147-ФЗ (в редакции от 31 июля 2025 года) "О введении в действие части третьей Гражданского кодекса Российской Федерации" (в редакции от 31 июля 2025 года), в статье 336</w:t>
      </w:r>
      <w:r w:rsidRPr="00FB1E74">
        <w:rPr>
          <w:rFonts w:ascii="Times New Roman" w:eastAsiaTheme="minorHAnsi" w:hAnsi="Times New Roman"/>
          <w:szCs w:val="28"/>
          <w:vertAlign w:val="superscript"/>
          <w:lang w:eastAsia="en-US"/>
        </w:rPr>
        <w:t>36</w:t>
      </w:r>
      <w:r w:rsidRPr="00FB1E74">
        <w:rPr>
          <w:rFonts w:ascii="Times New Roman" w:eastAsiaTheme="minorHAnsi" w:hAnsi="Times New Roman"/>
          <w:szCs w:val="28"/>
          <w:lang w:eastAsia="en-US"/>
        </w:rPr>
        <w:t xml:space="preserve"> Налогового кодекса Российской Федерации, в статье 4 Федерального закона от  3 августа 2018 года № 283-ФЗ 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(в редакции  от 31 июля 2025 года) и в ряде других законодательных актов.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>Вместе с тем, в ряде законодательных актов сохраняются различные подх</w:t>
      </w:r>
      <w:r w:rsidR="004D5938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оды к статусу участников СВО и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>КТО на территориях Белгородск</w:t>
      </w:r>
      <w:r w:rsidR="004D5938" w:rsidRPr="00FB1E74">
        <w:rPr>
          <w:rFonts w:ascii="Times New Roman" w:eastAsiaTheme="minorHAnsi" w:hAnsi="Times New Roman"/>
          <w:iCs/>
          <w:szCs w:val="28"/>
          <w:lang w:eastAsia="en-US"/>
        </w:rPr>
        <w:t>ой, Курской и Брянской областей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. 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Так, в настоящее время в соответствии с Федеральным законом от 14 апреля 2023 года № 120-ФЗ  "О внесении изменений в Федеральный закон "О введении в действие части первой Гражданского кодекса Российской Федерации" установлены  сокращенные сроки признания участников СВО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lastRenderedPageBreak/>
        <w:t>безвестно отсутствующими или объявления их умершими на основании выданных в порядке, установленном Правительством Российской Федерации, справок</w:t>
      </w:r>
      <w:r w:rsidRPr="00FB1E74">
        <w:rPr>
          <w:rFonts w:ascii="Times New Roman" w:eastAsiaTheme="minorHAnsi" w:hAnsi="Times New Roman"/>
          <w:szCs w:val="28"/>
          <w:lang w:eastAsia="en-US"/>
        </w:rPr>
        <w:t xml:space="preserve"> об обстоятельствах исчезновения гражданина (об обстоятельствах исчезновения или возможной гибели гражданина).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Кроме того, в соответствии с Федеральным законом от 14 апреля 2023 года  № 118-ФЗ "О внесении изменений в отдельные законодательные акты Российской Федерации" было установлено, что в случае гибели (смерти) военнослужащего (сотрудника полиции или иного лица),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и </w:t>
      </w:r>
      <w:r w:rsidRPr="00FB1E74">
        <w:rPr>
          <w:rFonts w:ascii="Times New Roman" w:eastAsiaTheme="minorHAnsi" w:hAnsi="Times New Roman"/>
          <w:szCs w:val="28"/>
          <w:lang w:eastAsia="en-US"/>
        </w:rPr>
        <w:t>при невозможности выдачи медицинского свидетельства о смерти: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FB1E74">
        <w:rPr>
          <w:rFonts w:ascii="Times New Roman" w:eastAsiaTheme="minorHAnsi" w:hAnsi="Times New Roman"/>
          <w:szCs w:val="28"/>
          <w:lang w:eastAsia="en-US"/>
        </w:rPr>
        <w:t>во-первых, оформляется иной документ установленной формы о смерти, являющийся основанием для государственной регистрации смерти;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FB1E74">
        <w:rPr>
          <w:rFonts w:ascii="Times New Roman" w:eastAsiaTheme="minorHAnsi" w:hAnsi="Times New Roman"/>
          <w:szCs w:val="28"/>
          <w:lang w:eastAsia="en-US"/>
        </w:rPr>
        <w:t>во-вторых, установленные для членов семей вышеуказанных военнослужащих, сотрудников полиции или иных лиц льготы, гарантии и компенсации предоставляются при наличии документа установленной формы о смерти, выдаваемого в порядке, форме и сроки, которые определяются Правительством Российской Федерации.</w:t>
      </w:r>
    </w:p>
    <w:p w:rsidR="00164109" w:rsidRPr="00FB1E74" w:rsidRDefault="001B3D3F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В этой связи законопроектом </w:t>
      </w:r>
      <w:r w:rsidR="005F5F7C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(статьи 1 – 8)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предлагается распространить действие положений отдельных федеральных законов ("О статусе военнослужащих", "О воинской обязанности и военной службе", "Об актах гражданского состояния" и других) об особенностях признания </w:t>
      </w:r>
      <w:r w:rsidRPr="00FB1E74">
        <w:rPr>
          <w:rFonts w:ascii="Times New Roman" w:eastAsiaTheme="minorHAnsi" w:hAnsi="Times New Roman"/>
          <w:szCs w:val="28"/>
          <w:lang w:eastAsia="en-US"/>
        </w:rPr>
        <w:t xml:space="preserve">безвестно отсутствующими или объявления умершими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военнослужащих и иных лиц, принимавших участие в СВО, на военнослужащих и иных лиц, принимавших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lastRenderedPageBreak/>
        <w:t>участие в отражении вооруженного вторжения на территорию Российской Федерации (КТО на территориях Белгородской, Курской и Брянской областей), а также выдачи соответствующих документов членам семей погибших (умерших) для получения ими установленных федеральным и региональным законодательством льгот, гарантий и компенсаций</w:t>
      </w:r>
      <w:r w:rsidR="00164109" w:rsidRPr="00FB1E74">
        <w:rPr>
          <w:rFonts w:ascii="Times New Roman" w:eastAsiaTheme="minorHAnsi" w:hAnsi="Times New Roman"/>
          <w:iCs/>
          <w:szCs w:val="28"/>
          <w:lang w:eastAsia="en-US"/>
        </w:rPr>
        <w:t>.</w:t>
      </w:r>
      <w:r w:rsidR="001D738E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>Кроме того, законопроектом (статья 9) предлагается внести изменения в отдельные положения Федерального закона "Об образовании в Российской Федерации" направленные на:</w:t>
      </w:r>
    </w:p>
    <w:p w:rsidR="00164109" w:rsidRPr="00FB1E74" w:rsidRDefault="00164109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>1) отнесение участия в КТО на территориях Белгородской, Курской и Брянской областей к индивидуальным достижениям</w:t>
      </w:r>
      <w:r w:rsidR="00B7466D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лиц, поступающих в образовательные организации</w:t>
      </w:r>
      <w:r w:rsidR="00F061C3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среднего профессионального и высшего образования по программам бакалавриата и специалитета (по аналогии с участием в СВО);</w:t>
      </w:r>
    </w:p>
    <w:p w:rsidR="00F061C3" w:rsidRPr="00FB1E74" w:rsidRDefault="00F061C3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2) отнесение граждан,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Федерации, и принимавших участие в КТО на территориях Белгородской, Курской и Брянской </w:t>
      </w:r>
      <w:proofErr w:type="gramStart"/>
      <w:r w:rsidRPr="00FB1E74">
        <w:rPr>
          <w:rFonts w:ascii="Times New Roman" w:eastAsiaTheme="minorHAnsi" w:hAnsi="Times New Roman"/>
          <w:iCs/>
          <w:szCs w:val="28"/>
          <w:lang w:eastAsia="en-US"/>
        </w:rPr>
        <w:t>областей ,</w:t>
      </w:r>
      <w:proofErr w:type="gramEnd"/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и их детей к категории лиц, которым предоставляются особые права при приеме на обучение по программам бакалавриата и программам специалитета.</w:t>
      </w:r>
    </w:p>
    <w:p w:rsidR="001B3D3F" w:rsidRPr="00FB1E74" w:rsidRDefault="00F061C3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 w:rsidRPr="00FB1E74">
        <w:rPr>
          <w:rFonts w:ascii="Times New Roman" w:eastAsiaTheme="minorHAnsi" w:hAnsi="Times New Roman"/>
          <w:iCs/>
          <w:szCs w:val="28"/>
          <w:lang w:eastAsia="en-US"/>
        </w:rPr>
        <w:t>Т</w:t>
      </w:r>
      <w:r w:rsidR="001D738E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акже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законопроектом (статья 10) предлагается необходимые, как представляется, для реализации предлагаемых изменений переходные положения и </w:t>
      </w:r>
      <w:r w:rsidR="001D738E" w:rsidRPr="00FB1E74">
        <w:rPr>
          <w:rFonts w:ascii="Times New Roman" w:eastAsiaTheme="minorHAnsi" w:hAnsi="Times New Roman"/>
          <w:iCs/>
          <w:szCs w:val="28"/>
          <w:lang w:eastAsia="en-US"/>
        </w:rPr>
        <w:t>установить особый порядок вступления в силу федерального закона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(по истечении 30 дней со дня официального опубликования изменений, предусмотренных статьями 1 – 8 законопроекта, в связи с необходимостью внесения изменений в постановление Правительства Р</w:t>
      </w:r>
      <w:r w:rsidR="00290E0E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оссийской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>Ф</w:t>
      </w:r>
      <w:r w:rsidR="00290E0E" w:rsidRPr="00FB1E74">
        <w:rPr>
          <w:rFonts w:ascii="Times New Roman" w:eastAsiaTheme="minorHAnsi" w:hAnsi="Times New Roman"/>
          <w:iCs/>
          <w:szCs w:val="28"/>
          <w:lang w:eastAsia="en-US"/>
        </w:rPr>
        <w:t>едерации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от 1</w:t>
      </w:r>
      <w:r w:rsidR="00290E0E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сентября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>2023</w:t>
      </w:r>
      <w:r w:rsidR="00290E0E"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года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</w:t>
      </w:r>
      <w:r w:rsidR="00290E0E" w:rsidRPr="00FB1E74">
        <w:rPr>
          <w:rFonts w:ascii="Times New Roman" w:eastAsiaTheme="minorHAnsi" w:hAnsi="Times New Roman"/>
          <w:iCs/>
          <w:szCs w:val="28"/>
          <w:lang w:eastAsia="en-US"/>
        </w:rPr>
        <w:t>№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t xml:space="preserve"> 1421 "Об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гражданина, Правил выдачи справки о смерти гражданина, формы справки об обстоятельствах исчезновения </w:t>
      </w:r>
      <w:r w:rsidRPr="00FB1E74">
        <w:rPr>
          <w:rFonts w:ascii="Times New Roman" w:eastAsiaTheme="minorHAnsi" w:hAnsi="Times New Roman"/>
          <w:iCs/>
          <w:szCs w:val="28"/>
          <w:lang w:eastAsia="en-US"/>
        </w:rPr>
        <w:lastRenderedPageBreak/>
        <w:t>гражданина, формы справки об обстоятельствах исчезновения или возможной гибели гражданина, формы справки о смерти гражданина")</w:t>
      </w:r>
      <w:r w:rsidR="001D738E" w:rsidRPr="00FB1E74">
        <w:rPr>
          <w:rFonts w:ascii="Times New Roman" w:eastAsiaTheme="minorHAnsi" w:hAnsi="Times New Roman"/>
          <w:iCs/>
          <w:szCs w:val="28"/>
          <w:lang w:eastAsia="en-US"/>
        </w:rPr>
        <w:t>.</w:t>
      </w:r>
    </w:p>
    <w:p w:rsidR="001D738E" w:rsidRPr="00FB1E74" w:rsidRDefault="001D738E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</w:p>
    <w:p w:rsidR="001B3D3F" w:rsidRPr="00FB1E74" w:rsidRDefault="001B3D3F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</w:p>
    <w:p w:rsidR="002959CA" w:rsidRPr="00FB1E74" w:rsidRDefault="002959CA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</w:p>
    <w:p w:rsidR="002424FF" w:rsidRPr="00FB1E74" w:rsidRDefault="002424FF" w:rsidP="00FB1E74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</w:p>
    <w:p w:rsidR="00452FF4" w:rsidRPr="00FB1E74" w:rsidRDefault="00452FF4" w:rsidP="00FB1E74">
      <w:pPr>
        <w:spacing w:line="360" w:lineRule="auto"/>
        <w:ind w:firstLine="709"/>
        <w:rPr>
          <w:rFonts w:ascii="Times New Roman" w:hAnsi="Times New Roman"/>
          <w:i/>
          <w:szCs w:val="28"/>
        </w:rPr>
      </w:pPr>
    </w:p>
    <w:p w:rsidR="00452FF4" w:rsidRPr="00FB1E74" w:rsidRDefault="00452FF4" w:rsidP="00FB1E74">
      <w:pPr>
        <w:spacing w:line="360" w:lineRule="auto"/>
        <w:ind w:firstLine="709"/>
        <w:rPr>
          <w:rFonts w:ascii="Times New Roman" w:hAnsi="Times New Roman"/>
          <w:szCs w:val="28"/>
        </w:rPr>
      </w:pPr>
    </w:p>
    <w:sectPr w:rsidR="00452FF4" w:rsidRPr="00FB1E74" w:rsidSect="00D452E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6A6" w:rsidRDefault="000646A6" w:rsidP="00D452EA">
      <w:pPr>
        <w:spacing w:line="240" w:lineRule="auto"/>
      </w:pPr>
      <w:r>
        <w:separator/>
      </w:r>
    </w:p>
  </w:endnote>
  <w:endnote w:type="continuationSeparator" w:id="0">
    <w:p w:rsidR="000646A6" w:rsidRDefault="000646A6" w:rsidP="00D45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6A6" w:rsidRDefault="000646A6" w:rsidP="00D452EA">
      <w:pPr>
        <w:spacing w:line="240" w:lineRule="auto"/>
      </w:pPr>
      <w:r>
        <w:separator/>
      </w:r>
    </w:p>
  </w:footnote>
  <w:footnote w:type="continuationSeparator" w:id="0">
    <w:p w:rsidR="000646A6" w:rsidRDefault="000646A6" w:rsidP="00D45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76272"/>
      <w:docPartObj>
        <w:docPartGallery w:val="Page Numbers (Top of Page)"/>
        <w:docPartUnique/>
      </w:docPartObj>
    </w:sdtPr>
    <w:sdtEndPr/>
    <w:sdtContent>
      <w:p w:rsidR="00D452EA" w:rsidRDefault="00D452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5AC">
          <w:rPr>
            <w:noProof/>
          </w:rPr>
          <w:t>4</w:t>
        </w:r>
        <w:r>
          <w:fldChar w:fldCharType="end"/>
        </w:r>
      </w:p>
    </w:sdtContent>
  </w:sdt>
  <w:p w:rsidR="00D452EA" w:rsidRDefault="00D452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B3"/>
    <w:rsid w:val="00022147"/>
    <w:rsid w:val="00042BCE"/>
    <w:rsid w:val="00052E93"/>
    <w:rsid w:val="000646A6"/>
    <w:rsid w:val="000836DE"/>
    <w:rsid w:val="00133C3C"/>
    <w:rsid w:val="00164109"/>
    <w:rsid w:val="001B1DB5"/>
    <w:rsid w:val="001B3D3F"/>
    <w:rsid w:val="001D738E"/>
    <w:rsid w:val="002424FF"/>
    <w:rsid w:val="00273D3E"/>
    <w:rsid w:val="00290E0E"/>
    <w:rsid w:val="002925AC"/>
    <w:rsid w:val="002959CA"/>
    <w:rsid w:val="0031161E"/>
    <w:rsid w:val="00312DD2"/>
    <w:rsid w:val="00320C0E"/>
    <w:rsid w:val="00334E32"/>
    <w:rsid w:val="0036216D"/>
    <w:rsid w:val="003B2510"/>
    <w:rsid w:val="0040622C"/>
    <w:rsid w:val="00440747"/>
    <w:rsid w:val="00452FF4"/>
    <w:rsid w:val="00491359"/>
    <w:rsid w:val="004966AC"/>
    <w:rsid w:val="004D5938"/>
    <w:rsid w:val="00557189"/>
    <w:rsid w:val="00567D03"/>
    <w:rsid w:val="005F5F7C"/>
    <w:rsid w:val="00610877"/>
    <w:rsid w:val="006970D0"/>
    <w:rsid w:val="006B594C"/>
    <w:rsid w:val="007436D1"/>
    <w:rsid w:val="0075398A"/>
    <w:rsid w:val="0076774C"/>
    <w:rsid w:val="00775AEE"/>
    <w:rsid w:val="007A0173"/>
    <w:rsid w:val="007A25B5"/>
    <w:rsid w:val="00811949"/>
    <w:rsid w:val="008537B4"/>
    <w:rsid w:val="00860CCB"/>
    <w:rsid w:val="00884EB3"/>
    <w:rsid w:val="008A76B5"/>
    <w:rsid w:val="008B03EB"/>
    <w:rsid w:val="00973AE9"/>
    <w:rsid w:val="009914F6"/>
    <w:rsid w:val="009A1AAB"/>
    <w:rsid w:val="009C1319"/>
    <w:rsid w:val="00A250AF"/>
    <w:rsid w:val="00A27DED"/>
    <w:rsid w:val="00B7466D"/>
    <w:rsid w:val="00B77B8E"/>
    <w:rsid w:val="00BB46A7"/>
    <w:rsid w:val="00C30700"/>
    <w:rsid w:val="00C620B9"/>
    <w:rsid w:val="00C72BA4"/>
    <w:rsid w:val="00C74AAB"/>
    <w:rsid w:val="00CA6030"/>
    <w:rsid w:val="00CF56E0"/>
    <w:rsid w:val="00D35486"/>
    <w:rsid w:val="00D452EA"/>
    <w:rsid w:val="00D4586C"/>
    <w:rsid w:val="00D853DD"/>
    <w:rsid w:val="00DD08D6"/>
    <w:rsid w:val="00E62B47"/>
    <w:rsid w:val="00E94AC6"/>
    <w:rsid w:val="00EA0350"/>
    <w:rsid w:val="00F061C3"/>
    <w:rsid w:val="00F437BF"/>
    <w:rsid w:val="00F74F3C"/>
    <w:rsid w:val="00F8318C"/>
    <w:rsid w:val="00FB1E74"/>
    <w:rsid w:val="00F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B495"/>
  <w15:docId w15:val="{F9CC5632-4D0D-4740-920A-09EE719A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DE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59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594C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42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042B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40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52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НЕИЗВЕСТНЫХ Петр Аркадьевич</dc:creator>
  <cp:keywords/>
  <dc:description/>
  <cp:lastModifiedBy>КОВЫЛОВА Анна Александровна</cp:lastModifiedBy>
  <cp:revision>4</cp:revision>
  <cp:lastPrinted>2023-02-06T15:51:00Z</cp:lastPrinted>
  <dcterms:created xsi:type="dcterms:W3CDTF">2026-02-10T10:22:00Z</dcterms:created>
  <dcterms:modified xsi:type="dcterms:W3CDTF">2026-02-10T10:24:00Z</dcterms:modified>
</cp:coreProperties>
</file>