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58A" w:rsidRPr="00CA6B88" w:rsidRDefault="00FE458A" w:rsidP="00FE458A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bookmarkStart w:id="0" w:name="undefined"/>
      <w:bookmarkEnd w:id="0"/>
      <w:r w:rsidRPr="00CA6B8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ФИНАНСОВО-ЭКОНОМИЧЕСКОЕ ОБОСНОВАНИЕ</w:t>
      </w:r>
    </w:p>
    <w:p w:rsidR="00FE458A" w:rsidRPr="00CA6B88" w:rsidRDefault="00FE458A" w:rsidP="00FE458A">
      <w:pPr>
        <w:spacing w:after="0" w:line="120" w:lineRule="exact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32C9D" w:rsidRPr="00CA6B88" w:rsidRDefault="00FE458A" w:rsidP="00FE458A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A6B88">
        <w:rPr>
          <w:rFonts w:ascii="Times New Roman" w:hAnsi="Times New Roman" w:cs="Times New Roman"/>
          <w:bCs/>
          <w:sz w:val="28"/>
          <w:szCs w:val="28"/>
        </w:rPr>
        <w:t>к проекту</w:t>
      </w:r>
      <w:r w:rsidRPr="00CA6B88">
        <w:rPr>
          <w:rFonts w:ascii="Times New Roman" w:hAnsi="Times New Roman" w:cs="Times New Roman"/>
          <w:sz w:val="28"/>
          <w:szCs w:val="28"/>
        </w:rPr>
        <w:t xml:space="preserve"> федерального закона "О внесении</w:t>
      </w:r>
      <w:r w:rsidRPr="00CA6B88">
        <w:rPr>
          <w:rFonts w:ascii="Times New Roman" w:eastAsia="PT Astra Serif" w:hAnsi="Times New Roman" w:cs="Times New Roman"/>
          <w:bCs/>
          <w:sz w:val="28"/>
          <w:szCs w:val="28"/>
        </w:rPr>
        <w:t xml:space="preserve"> </w:t>
      </w:r>
      <w:r w:rsidR="00E110D3" w:rsidRPr="00CA6B88">
        <w:rPr>
          <w:rFonts w:ascii="Times New Roman" w:eastAsia="PT Astra Serif" w:hAnsi="Times New Roman" w:cs="Times New Roman"/>
          <w:bCs/>
          <w:sz w:val="28"/>
          <w:szCs w:val="28"/>
        </w:rPr>
        <w:t>изменений</w:t>
      </w:r>
      <w:r w:rsidRPr="00CA6B88">
        <w:rPr>
          <w:rFonts w:ascii="Times New Roman" w:eastAsia="PT Astra Serif" w:hAnsi="Times New Roman" w:cs="Times New Roman"/>
          <w:bCs/>
          <w:sz w:val="28"/>
          <w:szCs w:val="28"/>
        </w:rPr>
        <w:br/>
      </w:r>
      <w:r w:rsidR="00E110D3" w:rsidRPr="00CA6B88">
        <w:rPr>
          <w:rFonts w:ascii="Times New Roman" w:eastAsia="PT Astra Serif" w:hAnsi="Times New Roman" w:cs="Times New Roman"/>
          <w:bCs/>
          <w:sz w:val="28"/>
          <w:szCs w:val="28"/>
        </w:rPr>
        <w:t>в Гражданский процессуальный кодекс Российской Федерации</w:t>
      </w:r>
      <w:r w:rsidRPr="00CA6B88">
        <w:rPr>
          <w:rFonts w:ascii="Times New Roman" w:eastAsia="PT Astra Serif" w:hAnsi="Times New Roman" w:cs="Times New Roman"/>
          <w:bCs/>
          <w:sz w:val="28"/>
          <w:szCs w:val="28"/>
        </w:rPr>
        <w:t>"</w:t>
      </w:r>
    </w:p>
    <w:p w:rsidR="00332C9D" w:rsidRPr="00CA6B88" w:rsidRDefault="00332C9D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FE458A" w:rsidRPr="00CA6B88" w:rsidRDefault="00FE458A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332C9D" w:rsidRPr="00CA6B88" w:rsidRDefault="00FE458A" w:rsidP="00FE458A">
      <w:pPr>
        <w:pStyle w:val="ConsPlusTitle"/>
        <w:spacing w:line="360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CA6B88">
        <w:rPr>
          <w:rFonts w:ascii="Times New Roman" w:eastAsia="PT Astra Serif" w:hAnsi="Times New Roman" w:cs="Times New Roman"/>
          <w:b w:val="0"/>
          <w:sz w:val="28"/>
          <w:szCs w:val="28"/>
        </w:rPr>
        <w:t>Принятие Федерального закона "</w:t>
      </w:r>
      <w:r w:rsidR="00E110D3" w:rsidRPr="00CA6B88">
        <w:rPr>
          <w:rFonts w:ascii="Times New Roman" w:eastAsia="PT Astra Serif" w:hAnsi="Times New Roman" w:cs="Times New Roman"/>
          <w:b w:val="0"/>
          <w:sz w:val="28"/>
          <w:szCs w:val="28"/>
        </w:rPr>
        <w:t>О внесении изменений в Гражданский процессуальный коде</w:t>
      </w:r>
      <w:bookmarkStart w:id="1" w:name="_GoBack"/>
      <w:bookmarkEnd w:id="1"/>
      <w:r w:rsidR="00E110D3" w:rsidRPr="00CA6B88">
        <w:rPr>
          <w:rFonts w:ascii="Times New Roman" w:eastAsia="PT Astra Serif" w:hAnsi="Times New Roman" w:cs="Times New Roman"/>
          <w:b w:val="0"/>
          <w:sz w:val="28"/>
          <w:szCs w:val="28"/>
        </w:rPr>
        <w:t>кс Российской Федерации</w:t>
      </w:r>
      <w:r w:rsidRPr="00CA6B88">
        <w:rPr>
          <w:rFonts w:ascii="Times New Roman" w:eastAsia="PT Astra Serif" w:hAnsi="Times New Roman" w:cs="Times New Roman"/>
          <w:b w:val="0"/>
          <w:sz w:val="28"/>
          <w:szCs w:val="28"/>
        </w:rPr>
        <w:t>"</w:t>
      </w:r>
      <w:r w:rsidR="00E110D3" w:rsidRPr="00CA6B88">
        <w:rPr>
          <w:rFonts w:ascii="Times New Roman" w:eastAsia="PT Astra Serif" w:hAnsi="Times New Roman" w:cs="Times New Roman"/>
          <w:b w:val="0"/>
          <w:sz w:val="28"/>
          <w:szCs w:val="28"/>
        </w:rPr>
        <w:t xml:space="preserve"> не потребует дополнительных расходов из средств федерального бюджета и бюджетов иных уровней бюджетной системы Российской Федерации.</w:t>
      </w:r>
    </w:p>
    <w:sectPr w:rsidR="00332C9D" w:rsidRPr="00CA6B88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7A07" w:rsidRDefault="00117A07">
      <w:pPr>
        <w:spacing w:after="0" w:line="240" w:lineRule="auto"/>
      </w:pPr>
      <w:r>
        <w:separator/>
      </w:r>
    </w:p>
  </w:endnote>
  <w:endnote w:type="continuationSeparator" w:id="0">
    <w:p w:rsidR="00117A07" w:rsidRDefault="00117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NTHarmonica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7A07" w:rsidRDefault="00117A07">
      <w:pPr>
        <w:spacing w:after="0" w:line="240" w:lineRule="auto"/>
      </w:pPr>
      <w:r>
        <w:separator/>
      </w:r>
    </w:p>
  </w:footnote>
  <w:footnote w:type="continuationSeparator" w:id="0">
    <w:p w:rsidR="00117A07" w:rsidRDefault="00117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C9D" w:rsidRDefault="00332C9D">
    <w:pPr>
      <w:pStyle w:val="af7"/>
      <w:jc w:val="cent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C9D"/>
    <w:rsid w:val="00117A07"/>
    <w:rsid w:val="001369A7"/>
    <w:rsid w:val="00332C9D"/>
    <w:rsid w:val="00684B99"/>
    <w:rsid w:val="007E5F51"/>
    <w:rsid w:val="00CA6B88"/>
    <w:rsid w:val="00E110D3"/>
    <w:rsid w:val="00FE4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0B5BED-9769-48FC-AC0D-04D5B48E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5B9BD5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4">
    <w:name w:val="footnote text"/>
    <w:basedOn w:val="a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Pr>
      <w:vertAlign w:val="superscript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52E8D-78B3-443D-9354-AC0CC50C1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"Газпром информ"</Company>
  <LinksUpToDate>false</LinksUpToDate>
  <CharactersWithSpaces>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Азаренкова Ирина Александровна</dc:creator>
  <cp:keywords/>
  <dc:description/>
  <cp:lastModifiedBy>Кислов А.И.</cp:lastModifiedBy>
  <cp:revision>2</cp:revision>
  <cp:lastPrinted>2026-02-19T12:54:00Z</cp:lastPrinted>
  <dcterms:created xsi:type="dcterms:W3CDTF">2026-02-19T12:55:00Z</dcterms:created>
  <dcterms:modified xsi:type="dcterms:W3CDTF">2026-02-19T12:55:00Z</dcterms:modified>
</cp:coreProperties>
</file>