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92E" w:rsidRPr="000F2C86" w:rsidRDefault="00676E9F" w:rsidP="00BE78CB">
      <w:pPr>
        <w:pStyle w:val="aff7"/>
        <w:spacing w:before="0" w:line="240" w:lineRule="atLeast"/>
        <w:rPr>
          <w:b/>
        </w:rPr>
      </w:pPr>
      <w:r w:rsidRPr="000F2C86">
        <w:rPr>
          <w:b/>
          <w:bCs/>
        </w:rPr>
        <w:t>ПОЯ</w:t>
      </w:r>
      <w:r w:rsidRPr="000F2C86">
        <w:rPr>
          <w:b/>
        </w:rPr>
        <w:t>СНИТЕЛЬНАЯ ЗАПИСКА</w:t>
      </w:r>
    </w:p>
    <w:p w:rsidR="00BE78CB" w:rsidRPr="000F2C86" w:rsidRDefault="00BE78CB" w:rsidP="00BE78CB">
      <w:pPr>
        <w:pStyle w:val="aff7"/>
        <w:spacing w:before="0" w:line="120" w:lineRule="exact"/>
        <w:rPr>
          <w:b/>
        </w:rPr>
      </w:pPr>
    </w:p>
    <w:p w:rsidR="0090264A" w:rsidRPr="000F2C86" w:rsidRDefault="00676E9F" w:rsidP="0090264A">
      <w:pPr>
        <w:pStyle w:val="aff8"/>
        <w:spacing w:before="0"/>
        <w:rPr>
          <w:rFonts w:ascii="Times New Roman" w:hAnsi="Times New Roman"/>
        </w:rPr>
      </w:pPr>
      <w:r w:rsidRPr="000F2C86">
        <w:rPr>
          <w:rFonts w:ascii="Times New Roman" w:hAnsi="Times New Roman"/>
        </w:rPr>
        <w:t xml:space="preserve">к проекту федерального закона </w:t>
      </w:r>
      <w:r w:rsidR="00B7792E" w:rsidRPr="000F2C86">
        <w:rPr>
          <w:rFonts w:ascii="Times New Roman" w:hAnsi="Times New Roman"/>
        </w:rPr>
        <w:t>"</w:t>
      </w:r>
      <w:r w:rsidR="0090264A" w:rsidRPr="000F2C86">
        <w:rPr>
          <w:rFonts w:ascii="Times New Roman" w:hAnsi="Times New Roman"/>
        </w:rPr>
        <w:t xml:space="preserve">О внесении изменений </w:t>
      </w:r>
    </w:p>
    <w:p w:rsidR="0090264A" w:rsidRPr="000F2C86" w:rsidRDefault="0090264A" w:rsidP="0090264A">
      <w:pPr>
        <w:pStyle w:val="aff8"/>
        <w:spacing w:before="0"/>
        <w:rPr>
          <w:rFonts w:ascii="Times New Roman" w:hAnsi="Times New Roman"/>
        </w:rPr>
      </w:pPr>
      <w:r w:rsidRPr="000F2C86">
        <w:rPr>
          <w:rFonts w:ascii="Times New Roman" w:hAnsi="Times New Roman"/>
        </w:rPr>
        <w:t xml:space="preserve">в Федеральный закон "О промышленной политике в Российской </w:t>
      </w:r>
    </w:p>
    <w:p w:rsidR="0037357A" w:rsidRPr="000F2C86" w:rsidRDefault="0090264A" w:rsidP="0090264A">
      <w:pPr>
        <w:pStyle w:val="aff8"/>
        <w:spacing w:before="0"/>
        <w:rPr>
          <w:rFonts w:ascii="Times New Roman" w:hAnsi="Times New Roman"/>
        </w:rPr>
      </w:pPr>
      <w:r w:rsidRPr="000F2C86">
        <w:rPr>
          <w:rFonts w:ascii="Times New Roman" w:hAnsi="Times New Roman"/>
        </w:rPr>
        <w:t xml:space="preserve">Федерации" и признании </w:t>
      </w:r>
      <w:proofErr w:type="gramStart"/>
      <w:r w:rsidRPr="000F2C86">
        <w:rPr>
          <w:rFonts w:ascii="Times New Roman" w:hAnsi="Times New Roman"/>
        </w:rPr>
        <w:t>утратившим</w:t>
      </w:r>
      <w:proofErr w:type="gramEnd"/>
      <w:r w:rsidRPr="000F2C86">
        <w:rPr>
          <w:rFonts w:ascii="Times New Roman" w:hAnsi="Times New Roman"/>
        </w:rPr>
        <w:t xml:space="preserve"> силу пункта 15 статьи 46 </w:t>
      </w:r>
      <w:r w:rsidRPr="000F2C86">
        <w:rPr>
          <w:rFonts w:ascii="Times New Roman" w:hAnsi="Times New Roman"/>
        </w:rPr>
        <w:br/>
        <w:t>Федерального закона "О техническом регулировании"</w:t>
      </w:r>
    </w:p>
    <w:p w:rsidR="0037357A" w:rsidRPr="000F2C86" w:rsidRDefault="0037357A" w:rsidP="00BE78CB">
      <w:pPr>
        <w:spacing w:line="240" w:lineRule="atLeast"/>
        <w:jc w:val="center"/>
        <w:rPr>
          <w:b/>
          <w:bCs/>
          <w:sz w:val="24"/>
          <w:szCs w:val="24"/>
        </w:rPr>
      </w:pPr>
    </w:p>
    <w:p w:rsidR="0037357A" w:rsidRPr="000F2C86" w:rsidRDefault="0037357A" w:rsidP="00BE78CB">
      <w:pPr>
        <w:spacing w:line="240" w:lineRule="atLeast"/>
        <w:jc w:val="center"/>
        <w:rPr>
          <w:b/>
          <w:bCs/>
          <w:sz w:val="24"/>
          <w:szCs w:val="24"/>
        </w:rPr>
      </w:pPr>
    </w:p>
    <w:p w:rsidR="0037357A" w:rsidRPr="000F2C86" w:rsidRDefault="00676E9F" w:rsidP="00BE78C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szCs w:val="28"/>
        </w:rPr>
      </w:pPr>
      <w:proofErr w:type="gramStart"/>
      <w:r w:rsidRPr="000F2C86">
        <w:rPr>
          <w:color w:val="000000"/>
          <w:szCs w:val="28"/>
        </w:rPr>
        <w:t xml:space="preserve">Проект федерального закона </w:t>
      </w:r>
      <w:r w:rsidR="00B7792E" w:rsidRPr="000F2C86">
        <w:rPr>
          <w:color w:val="000000"/>
          <w:szCs w:val="28"/>
        </w:rPr>
        <w:t>"</w:t>
      </w:r>
      <w:r w:rsidR="004617F0" w:rsidRPr="000F2C86">
        <w:rPr>
          <w:szCs w:val="28"/>
        </w:rPr>
        <w:t>О внесении изменений в Федеральный закон "О промышленной политике в Российской Федерации" и признании утратившим силу пункта 15 статьи 46 Федерального закона "О техническом регулировании"</w:t>
      </w:r>
      <w:r w:rsidRPr="000F2C86">
        <w:rPr>
          <w:color w:val="000000"/>
          <w:szCs w:val="28"/>
        </w:rPr>
        <w:t xml:space="preserve"> (далее </w:t>
      </w:r>
      <w:r w:rsidR="00466283" w:rsidRPr="000F2C86">
        <w:rPr>
          <w:color w:val="000000"/>
          <w:szCs w:val="28"/>
        </w:rPr>
        <w:t>-</w:t>
      </w:r>
      <w:r w:rsidRPr="000F2C86">
        <w:rPr>
          <w:color w:val="000000"/>
          <w:szCs w:val="28"/>
        </w:rPr>
        <w:t xml:space="preserve"> законопроект) подготовлен в рамках реализации абзаца второго подпункта </w:t>
      </w:r>
      <w:r w:rsidR="00B7792E" w:rsidRPr="000F2C86">
        <w:rPr>
          <w:color w:val="000000"/>
          <w:szCs w:val="28"/>
        </w:rPr>
        <w:t>"</w:t>
      </w:r>
      <w:r w:rsidRPr="000F2C86">
        <w:rPr>
          <w:color w:val="000000"/>
          <w:szCs w:val="28"/>
        </w:rPr>
        <w:t>в</w:t>
      </w:r>
      <w:r w:rsidR="00B7792E" w:rsidRPr="000F2C86">
        <w:rPr>
          <w:color w:val="000000"/>
          <w:szCs w:val="28"/>
        </w:rPr>
        <w:t>"</w:t>
      </w:r>
      <w:r w:rsidRPr="000F2C86">
        <w:rPr>
          <w:color w:val="000000"/>
          <w:szCs w:val="28"/>
        </w:rPr>
        <w:t xml:space="preserve"> пункта 1 перечня поручений Президента Российской Федерации от 16 июля 2025 г. №</w:t>
      </w:r>
      <w:r w:rsidR="00466283" w:rsidRPr="000F2C86">
        <w:rPr>
          <w:color w:val="000000"/>
          <w:szCs w:val="28"/>
        </w:rPr>
        <w:t> </w:t>
      </w:r>
      <w:r w:rsidRPr="000F2C86">
        <w:rPr>
          <w:color w:val="000000"/>
          <w:szCs w:val="28"/>
        </w:rPr>
        <w:t>Пр-1608 по итогам встречи Президента Российской Федерации с представителями деловых</w:t>
      </w:r>
      <w:proofErr w:type="gramEnd"/>
      <w:r w:rsidRPr="000F2C86">
        <w:rPr>
          <w:color w:val="000000"/>
          <w:szCs w:val="28"/>
        </w:rPr>
        <w:t xml:space="preserve"> кругов 26 мая 2025 г.</w:t>
      </w:r>
    </w:p>
    <w:p w:rsidR="0037357A" w:rsidRPr="000F2C86" w:rsidRDefault="00676E9F" w:rsidP="00BE78C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szCs w:val="28"/>
        </w:rPr>
      </w:pPr>
      <w:r w:rsidRPr="000F2C86">
        <w:rPr>
          <w:color w:val="000000"/>
          <w:szCs w:val="28"/>
        </w:rPr>
        <w:t xml:space="preserve">В настоящее время в отношении значительной части обязательных требований к продукции, установленных техническими регламентами, </w:t>
      </w:r>
      <w:r w:rsidR="00A6318A">
        <w:rPr>
          <w:color w:val="000000"/>
          <w:szCs w:val="28"/>
        </w:rPr>
        <w:br/>
      </w:r>
      <w:r w:rsidRPr="000F2C86">
        <w:rPr>
          <w:color w:val="000000"/>
          <w:szCs w:val="28"/>
        </w:rPr>
        <w:t xml:space="preserve">или обязательных требований, подлежащих в соответствии </w:t>
      </w:r>
      <w:r w:rsidRPr="000F2C86">
        <w:rPr>
          <w:color w:val="000000"/>
          <w:spacing w:val="-6"/>
          <w:szCs w:val="28"/>
        </w:rPr>
        <w:t xml:space="preserve">с Федеральным законом </w:t>
      </w:r>
      <w:r w:rsidR="00B7792E" w:rsidRPr="000F2C86">
        <w:rPr>
          <w:color w:val="000000"/>
          <w:szCs w:val="28"/>
        </w:rPr>
        <w:t>"</w:t>
      </w:r>
      <w:r w:rsidRPr="000F2C86">
        <w:rPr>
          <w:color w:val="000000"/>
          <w:szCs w:val="28"/>
        </w:rPr>
        <w:t>О техническом регулировании</w:t>
      </w:r>
      <w:r w:rsidR="00B7792E" w:rsidRPr="000F2C86">
        <w:rPr>
          <w:color w:val="000000"/>
          <w:szCs w:val="28"/>
        </w:rPr>
        <w:t>"</w:t>
      </w:r>
      <w:r w:rsidRPr="000F2C86">
        <w:rPr>
          <w:color w:val="000000"/>
          <w:szCs w:val="28"/>
        </w:rPr>
        <w:t xml:space="preserve"> применению до дня вступления в силу соответствующих технических регламентов, государственный контроль (надзор) </w:t>
      </w:r>
      <w:r w:rsidR="00BE78CB" w:rsidRPr="000F2C86">
        <w:rPr>
          <w:color w:val="000000"/>
          <w:szCs w:val="28"/>
        </w:rPr>
        <w:br/>
      </w:r>
      <w:r w:rsidRPr="000F2C86">
        <w:rPr>
          <w:color w:val="000000"/>
          <w:szCs w:val="28"/>
        </w:rPr>
        <w:t>не осуществляется в силу отсутствия отдельного вида государственного контроля (надзора) и уполномоченного на его осуществление органа.</w:t>
      </w:r>
    </w:p>
    <w:p w:rsidR="0037357A" w:rsidRPr="000F2C86" w:rsidRDefault="00676E9F" w:rsidP="00BE78C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szCs w:val="28"/>
        </w:rPr>
      </w:pPr>
      <w:r w:rsidRPr="000F2C86">
        <w:rPr>
          <w:color w:val="000000"/>
          <w:szCs w:val="28"/>
        </w:rPr>
        <w:t>Отсутствие государственного контроля (надзора) за отдельными видами продукции является одним из факторов увеличения на отечественном рынке объемов потенциально опасной (контрафактной и фальсифицированной) бесконтрольной продукции.</w:t>
      </w:r>
    </w:p>
    <w:p w:rsidR="0037357A" w:rsidRPr="000F2C86" w:rsidRDefault="00676E9F" w:rsidP="00BE78C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szCs w:val="28"/>
        </w:rPr>
      </w:pPr>
      <w:r w:rsidRPr="000F2C86">
        <w:rPr>
          <w:color w:val="000000"/>
          <w:szCs w:val="28"/>
        </w:rPr>
        <w:t xml:space="preserve">Высокая доля незаконного оборота промышленной продукции в общем обороте товаров создает условия для возникновения недобросовестной конкуренции, приводит к существенным потерям бюджетной системы Российской Федерации в виде недополученных налоговых платежей, снижает заинтересованность предпринимателей инвестировать финансовые средства </w:t>
      </w:r>
      <w:r w:rsidR="00BE78CB" w:rsidRPr="000F2C86">
        <w:rPr>
          <w:color w:val="000000"/>
          <w:szCs w:val="28"/>
        </w:rPr>
        <w:br/>
      </w:r>
      <w:r w:rsidRPr="000F2C86">
        <w:rPr>
          <w:color w:val="000000"/>
          <w:szCs w:val="28"/>
        </w:rPr>
        <w:t>в развитие производства, применять качественное сырье и комплектующие, соблюдать стандарты качества, что также наносит косвенный ущерб экономике Российской Федерации в целом в виде преждевременного выхода из строя объектов, аварий и других чрезвычайных ситуаций из-за использования некачественной продукции.</w:t>
      </w:r>
    </w:p>
    <w:p w:rsidR="0037357A" w:rsidRPr="000F2C86" w:rsidRDefault="00676E9F" w:rsidP="00BE78C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szCs w:val="28"/>
        </w:rPr>
      </w:pPr>
      <w:r w:rsidRPr="000F2C86">
        <w:rPr>
          <w:color w:val="000000"/>
          <w:szCs w:val="28"/>
        </w:rPr>
        <w:t xml:space="preserve">При этом осуществляемый в настоящее время государственный </w:t>
      </w:r>
      <w:r w:rsidR="00711876" w:rsidRPr="000F2C86">
        <w:rPr>
          <w:color w:val="000000"/>
          <w:szCs w:val="28"/>
        </w:rPr>
        <w:br/>
      </w:r>
      <w:r w:rsidRPr="000F2C86">
        <w:rPr>
          <w:color w:val="000000"/>
          <w:szCs w:val="28"/>
        </w:rPr>
        <w:t xml:space="preserve">контроль (надзор) в отношении иных видов продукции наглядно демонстрирует </w:t>
      </w:r>
      <w:r w:rsidR="00711876" w:rsidRPr="000F2C86">
        <w:rPr>
          <w:color w:val="000000"/>
          <w:szCs w:val="28"/>
        </w:rPr>
        <w:br/>
      </w:r>
      <w:r w:rsidRPr="000F2C86">
        <w:rPr>
          <w:color w:val="000000"/>
          <w:szCs w:val="28"/>
        </w:rPr>
        <w:t xml:space="preserve">свою эффективность в качестве инструмента защиты рынка. Так, осуществляемый Росстандартом государственный контроль (надзор) качества </w:t>
      </w:r>
      <w:r w:rsidRPr="000F2C86">
        <w:rPr>
          <w:color w:val="000000"/>
          <w:szCs w:val="28"/>
        </w:rPr>
        <w:lastRenderedPageBreak/>
        <w:t xml:space="preserve">топлива позволил снизить долю не соответствующего обязательным требованиям автомобильного топлива с уровня 20% по состоянию на 2016 г. </w:t>
      </w:r>
      <w:r w:rsidR="00BE78CB" w:rsidRPr="000F2C86">
        <w:rPr>
          <w:color w:val="000000"/>
          <w:szCs w:val="28"/>
        </w:rPr>
        <w:br/>
      </w:r>
      <w:r w:rsidRPr="000F2C86">
        <w:rPr>
          <w:color w:val="000000"/>
          <w:szCs w:val="28"/>
        </w:rPr>
        <w:t>до уровня, не превышающего 3,9% в течение двух последних лет.</w:t>
      </w:r>
    </w:p>
    <w:p w:rsidR="00466283" w:rsidRPr="000F2C86" w:rsidRDefault="00676E9F" w:rsidP="00BE78C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color w:val="222222"/>
          <w:szCs w:val="28"/>
          <w:highlight w:val="white"/>
        </w:rPr>
      </w:pPr>
      <w:proofErr w:type="gramStart"/>
      <w:r w:rsidRPr="000F2C86">
        <w:rPr>
          <w:color w:val="000000"/>
          <w:szCs w:val="28"/>
        </w:rPr>
        <w:t>Аналогичные позитивные результаты получены в ходе проведения Росстандартом в соответствии с постановлением Правительства Российской Федерации от 28</w:t>
      </w:r>
      <w:r w:rsidR="00CE1D25">
        <w:rPr>
          <w:color w:val="000000"/>
          <w:szCs w:val="28"/>
        </w:rPr>
        <w:t> </w:t>
      </w:r>
      <w:r w:rsidRPr="000F2C86">
        <w:rPr>
          <w:color w:val="000000"/>
          <w:szCs w:val="28"/>
        </w:rPr>
        <w:t>августа 2024</w:t>
      </w:r>
      <w:r w:rsidR="00550837" w:rsidRPr="000F2C86">
        <w:rPr>
          <w:color w:val="000000"/>
          <w:szCs w:val="28"/>
        </w:rPr>
        <w:t> </w:t>
      </w:r>
      <w:r w:rsidRPr="000F2C86">
        <w:rPr>
          <w:color w:val="000000"/>
          <w:szCs w:val="28"/>
        </w:rPr>
        <w:t>г. №</w:t>
      </w:r>
      <w:r w:rsidR="00550837" w:rsidRPr="000F2C86">
        <w:rPr>
          <w:color w:val="000000"/>
          <w:szCs w:val="28"/>
        </w:rPr>
        <w:t> </w:t>
      </w:r>
      <w:r w:rsidRPr="000F2C86">
        <w:rPr>
          <w:color w:val="000000"/>
          <w:szCs w:val="28"/>
        </w:rPr>
        <w:t xml:space="preserve">1154 </w:t>
      </w:r>
      <w:r w:rsidR="00B7792E" w:rsidRPr="000F2C86">
        <w:rPr>
          <w:color w:val="000000"/>
          <w:szCs w:val="28"/>
        </w:rPr>
        <w:t>"</w:t>
      </w:r>
      <w:r w:rsidRPr="000F2C86">
        <w:rPr>
          <w:color w:val="000000"/>
          <w:szCs w:val="28"/>
        </w:rPr>
        <w:t xml:space="preserve">О внесении изменений </w:t>
      </w:r>
      <w:r w:rsidR="00BE78CB" w:rsidRPr="000F2C86">
        <w:rPr>
          <w:color w:val="000000"/>
          <w:szCs w:val="28"/>
        </w:rPr>
        <w:br/>
      </w:r>
      <w:r w:rsidRPr="000F2C86">
        <w:rPr>
          <w:color w:val="000000"/>
          <w:szCs w:val="28"/>
        </w:rPr>
        <w:t>в постановление Правительства Российской Федерации от 10 марта 2022</w:t>
      </w:r>
      <w:r w:rsidR="00261555" w:rsidRPr="000F2C86">
        <w:rPr>
          <w:color w:val="000000"/>
          <w:szCs w:val="28"/>
        </w:rPr>
        <w:t> </w:t>
      </w:r>
      <w:r w:rsidRPr="000F2C86">
        <w:rPr>
          <w:color w:val="000000"/>
          <w:szCs w:val="28"/>
        </w:rPr>
        <w:t xml:space="preserve">г. </w:t>
      </w:r>
      <w:r w:rsidR="00BE78CB" w:rsidRPr="000F2C86">
        <w:rPr>
          <w:color w:val="000000"/>
          <w:szCs w:val="28"/>
        </w:rPr>
        <w:br/>
      </w:r>
      <w:r w:rsidRPr="000F2C86">
        <w:rPr>
          <w:color w:val="000000"/>
          <w:szCs w:val="28"/>
        </w:rPr>
        <w:t>№ 336</w:t>
      </w:r>
      <w:r w:rsidR="00B7792E" w:rsidRPr="000F2C86">
        <w:rPr>
          <w:color w:val="000000"/>
          <w:szCs w:val="28"/>
        </w:rPr>
        <w:t>"</w:t>
      </w:r>
      <w:r w:rsidRPr="000F2C86">
        <w:rPr>
          <w:color w:val="000000"/>
          <w:szCs w:val="28"/>
        </w:rPr>
        <w:t xml:space="preserve"> эксперимента по осуществлению государственного контроля (надзора) за соблюдением требований к отдельным видам строительных материалов (цемент, смеси строительные и бетонные, радиаторы отопления и конвекторы отопительные, кабели</w:t>
      </w:r>
      <w:proofErr w:type="gramEnd"/>
      <w:r w:rsidRPr="000F2C86">
        <w:rPr>
          <w:color w:val="000000"/>
          <w:szCs w:val="28"/>
        </w:rPr>
        <w:t xml:space="preserve">, провода, шнуры). </w:t>
      </w:r>
      <w:r w:rsidR="00466283" w:rsidRPr="000F2C86">
        <w:rPr>
          <w:color w:val="000000"/>
          <w:szCs w:val="28"/>
          <w:highlight w:val="white"/>
        </w:rPr>
        <w:t>Так, п</w:t>
      </w:r>
      <w:r w:rsidRPr="000F2C86">
        <w:rPr>
          <w:color w:val="000000"/>
          <w:szCs w:val="28"/>
          <w:highlight w:val="white"/>
        </w:rPr>
        <w:t>о итогам третьего квартала 2025</w:t>
      </w:r>
      <w:r w:rsidR="00466283" w:rsidRPr="000F2C86">
        <w:rPr>
          <w:color w:val="000000"/>
          <w:szCs w:val="28"/>
          <w:highlight w:val="white"/>
        </w:rPr>
        <w:t> </w:t>
      </w:r>
      <w:r w:rsidRPr="000F2C86">
        <w:rPr>
          <w:color w:val="000000"/>
          <w:szCs w:val="28"/>
          <w:highlight w:val="white"/>
        </w:rPr>
        <w:t xml:space="preserve">г. </w:t>
      </w:r>
      <w:r w:rsidR="00346A52">
        <w:rPr>
          <w:color w:val="000000"/>
          <w:szCs w:val="28"/>
          <w:highlight w:val="white"/>
        </w:rPr>
        <w:t xml:space="preserve">установлено снижение </w:t>
      </w:r>
      <w:r w:rsidRPr="000F2C86">
        <w:rPr>
          <w:color w:val="000000"/>
          <w:szCs w:val="28"/>
          <w:highlight w:val="white"/>
        </w:rPr>
        <w:t>дол</w:t>
      </w:r>
      <w:r w:rsidR="00346A52">
        <w:rPr>
          <w:color w:val="000000"/>
          <w:szCs w:val="28"/>
          <w:highlight w:val="white"/>
        </w:rPr>
        <w:t>и</w:t>
      </w:r>
      <w:r w:rsidRPr="000F2C86">
        <w:rPr>
          <w:color w:val="000000"/>
          <w:szCs w:val="28"/>
          <w:highlight w:val="white"/>
        </w:rPr>
        <w:t xml:space="preserve"> проверочных мероприятий с выявленными нарушениями обязательных требований </w:t>
      </w:r>
      <w:r w:rsidR="00466283" w:rsidRPr="000F2C86">
        <w:rPr>
          <w:color w:val="000000"/>
          <w:szCs w:val="28"/>
          <w:highlight w:val="white"/>
        </w:rPr>
        <w:t xml:space="preserve">(январь - </w:t>
      </w:r>
      <w:r w:rsidR="00466283" w:rsidRPr="000F2C86">
        <w:rPr>
          <w:color w:val="222222"/>
          <w:szCs w:val="28"/>
          <w:highlight w:val="white"/>
        </w:rPr>
        <w:t>91%</w:t>
      </w:r>
      <w:r w:rsidRPr="000F2C86">
        <w:rPr>
          <w:color w:val="000000"/>
          <w:szCs w:val="28"/>
          <w:highlight w:val="white"/>
        </w:rPr>
        <w:t xml:space="preserve">, </w:t>
      </w:r>
      <w:r w:rsidR="00466283" w:rsidRPr="000F2C86">
        <w:rPr>
          <w:color w:val="222222"/>
          <w:szCs w:val="28"/>
          <w:highlight w:val="white"/>
        </w:rPr>
        <w:t>март - 76%, июнь - 67%, август - 68,6%).</w:t>
      </w:r>
    </w:p>
    <w:p w:rsidR="0037357A" w:rsidRPr="000F2C86" w:rsidRDefault="00676E9F" w:rsidP="00BE78C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szCs w:val="28"/>
        </w:rPr>
      </w:pPr>
      <w:r w:rsidRPr="000F2C86">
        <w:rPr>
          <w:color w:val="000000"/>
          <w:szCs w:val="28"/>
        </w:rPr>
        <w:t xml:space="preserve">В связи с этим статьей 1 законопроекта предлагается внесение изменений </w:t>
      </w:r>
      <w:r w:rsidRPr="000F2C86">
        <w:rPr>
          <w:color w:val="000000"/>
          <w:szCs w:val="28"/>
        </w:rPr>
        <w:br/>
        <w:t xml:space="preserve">в Федеральный закон </w:t>
      </w:r>
      <w:r w:rsidR="00B7792E" w:rsidRPr="000F2C86">
        <w:rPr>
          <w:color w:val="000000"/>
          <w:szCs w:val="28"/>
        </w:rPr>
        <w:t>"</w:t>
      </w:r>
      <w:r w:rsidRPr="000F2C86">
        <w:rPr>
          <w:color w:val="000000"/>
          <w:szCs w:val="28"/>
        </w:rPr>
        <w:t>О промышленной политике в Российской Федерации</w:t>
      </w:r>
      <w:r w:rsidR="00B7792E" w:rsidRPr="000F2C86">
        <w:rPr>
          <w:color w:val="000000"/>
          <w:szCs w:val="28"/>
        </w:rPr>
        <w:t>"</w:t>
      </w:r>
      <w:r w:rsidRPr="000F2C86">
        <w:rPr>
          <w:color w:val="000000"/>
          <w:szCs w:val="28"/>
        </w:rPr>
        <w:t xml:space="preserve"> </w:t>
      </w:r>
      <w:r w:rsidR="001F0E35">
        <w:rPr>
          <w:color w:val="000000"/>
          <w:szCs w:val="28"/>
        </w:rPr>
        <w:br/>
      </w:r>
      <w:r w:rsidRPr="000F2C86">
        <w:rPr>
          <w:color w:val="000000"/>
          <w:szCs w:val="28"/>
        </w:rPr>
        <w:t xml:space="preserve">в части установления нового вида федерального государственного контроля (надзора) </w:t>
      </w:r>
      <w:r w:rsidR="00466283" w:rsidRPr="000F2C86">
        <w:rPr>
          <w:color w:val="000000"/>
          <w:szCs w:val="28"/>
        </w:rPr>
        <w:t>-</w:t>
      </w:r>
      <w:r w:rsidRPr="000F2C86">
        <w:rPr>
          <w:color w:val="000000"/>
          <w:szCs w:val="28"/>
        </w:rPr>
        <w:t xml:space="preserve"> федерального государственного контроля (надзора) за соблюдением обязательных требований к отдельным видам промышленной продукции.</w:t>
      </w:r>
    </w:p>
    <w:p w:rsidR="0037357A" w:rsidRPr="000F2C86" w:rsidRDefault="00676E9F" w:rsidP="00BE78C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szCs w:val="28"/>
        </w:rPr>
      </w:pPr>
      <w:r w:rsidRPr="000F2C86">
        <w:rPr>
          <w:color w:val="000000"/>
          <w:szCs w:val="28"/>
        </w:rPr>
        <w:t xml:space="preserve">К предмету нового вида федерального государственного контроля (надзора) предлагается отнести соблюдение изготовителем, исполнителем (лицом, выполняющим функции иностранного изготовителя), продавцом требований, установленных техническими регламентами, или обязательных требований, подлежащих применению до дня вступления в силу технических регламентов в соответствии с </w:t>
      </w:r>
      <w:r w:rsidR="001F0E35" w:rsidRPr="000F2C86">
        <w:rPr>
          <w:color w:val="000000"/>
          <w:spacing w:val="-6"/>
          <w:szCs w:val="28"/>
        </w:rPr>
        <w:t xml:space="preserve">Федеральным законом </w:t>
      </w:r>
      <w:r w:rsidR="001F0E35" w:rsidRPr="000F2C86">
        <w:rPr>
          <w:color w:val="000000"/>
          <w:szCs w:val="28"/>
        </w:rPr>
        <w:t>"О техническом</w:t>
      </w:r>
      <w:r w:rsidR="001F0E35">
        <w:rPr>
          <w:color w:val="000000"/>
          <w:szCs w:val="28"/>
        </w:rPr>
        <w:t xml:space="preserve"> </w:t>
      </w:r>
      <w:r w:rsidR="001F0E35" w:rsidRPr="000F2C86">
        <w:rPr>
          <w:color w:val="000000"/>
          <w:szCs w:val="28"/>
        </w:rPr>
        <w:t>регулировании"</w:t>
      </w:r>
      <w:r w:rsidRPr="000F2C86">
        <w:rPr>
          <w:color w:val="000000"/>
          <w:szCs w:val="28"/>
        </w:rPr>
        <w:t>, в отношении отдельных видов промышленной продукции.</w:t>
      </w:r>
    </w:p>
    <w:p w:rsidR="0037357A" w:rsidRPr="000F2C86" w:rsidRDefault="00676E9F" w:rsidP="00BE78C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szCs w:val="28"/>
        </w:rPr>
      </w:pPr>
      <w:proofErr w:type="gramStart"/>
      <w:r w:rsidRPr="000F2C86">
        <w:rPr>
          <w:color w:val="000000"/>
          <w:szCs w:val="28"/>
        </w:rPr>
        <w:t xml:space="preserve">В целях исключения возможного дублирования предмета проектируемого вида государственного контроля (надзора) и иных видов государственного контроля (надзора) законопроектом предусмотрена норма, согласно которой предмет проектируемого вида государственного контроля (надзора) </w:t>
      </w:r>
      <w:r w:rsidR="00BE78CB" w:rsidRPr="000F2C86">
        <w:rPr>
          <w:color w:val="000000"/>
          <w:szCs w:val="28"/>
        </w:rPr>
        <w:br/>
      </w:r>
      <w:r w:rsidRPr="000F2C86">
        <w:rPr>
          <w:color w:val="000000"/>
          <w:szCs w:val="28"/>
        </w:rPr>
        <w:t>не охватывает обязательные требования к промышленной продукции, оценка соблюдения которых осуществляется в рамках иных видов федерального государственного контроля (надзора), регионального государственного контроля (надзора).</w:t>
      </w:r>
      <w:proofErr w:type="gramEnd"/>
    </w:p>
    <w:p w:rsidR="00414DBE" w:rsidRPr="00414DBE" w:rsidRDefault="00676E9F" w:rsidP="00414D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color w:val="000000"/>
          <w:szCs w:val="28"/>
        </w:rPr>
      </w:pPr>
      <w:r w:rsidRPr="000F2C86">
        <w:rPr>
          <w:color w:val="000000"/>
          <w:szCs w:val="28"/>
        </w:rPr>
        <w:t>Осуществ</w:t>
      </w:r>
      <w:r w:rsidRPr="00414DBE">
        <w:rPr>
          <w:color w:val="000000"/>
          <w:szCs w:val="28"/>
        </w:rPr>
        <w:t xml:space="preserve">ление нового вида контроля предлагается отнести </w:t>
      </w:r>
      <w:r w:rsidR="00BE78CB" w:rsidRPr="00414DBE">
        <w:rPr>
          <w:color w:val="000000"/>
          <w:szCs w:val="28"/>
        </w:rPr>
        <w:br/>
      </w:r>
      <w:r w:rsidRPr="00414DBE">
        <w:rPr>
          <w:color w:val="000000"/>
          <w:szCs w:val="28"/>
        </w:rPr>
        <w:t xml:space="preserve">к полномочиям Росстандарта с учетом наличия экспертной поддержки </w:t>
      </w:r>
      <w:r w:rsidR="00BE78CB" w:rsidRPr="00414DBE">
        <w:rPr>
          <w:color w:val="000000"/>
          <w:szCs w:val="28"/>
        </w:rPr>
        <w:br/>
      </w:r>
      <w:r w:rsidRPr="00414DBE">
        <w:rPr>
          <w:color w:val="000000"/>
          <w:szCs w:val="28"/>
        </w:rPr>
        <w:t xml:space="preserve">со стороны разветвленной региональной сети аккредитованных в национальной </w:t>
      </w:r>
      <w:r w:rsidRPr="00414DBE">
        <w:rPr>
          <w:color w:val="000000"/>
          <w:szCs w:val="28"/>
        </w:rPr>
        <w:lastRenderedPageBreak/>
        <w:t>системе аккредитации государственных региональных центров стандартизации, метрологии и испытаний.</w:t>
      </w:r>
    </w:p>
    <w:p w:rsidR="00414DBE" w:rsidRPr="00414DBE" w:rsidRDefault="00414DBE" w:rsidP="00414D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szCs w:val="28"/>
        </w:rPr>
      </w:pPr>
      <w:r w:rsidRPr="00414DBE">
        <w:rPr>
          <w:szCs w:val="28"/>
        </w:rPr>
        <w:t xml:space="preserve">Кроме того, законопроектом предусматривается наделение </w:t>
      </w:r>
      <w:r w:rsidR="00CE1D25">
        <w:rPr>
          <w:szCs w:val="28"/>
        </w:rPr>
        <w:br/>
      </w:r>
      <w:r w:rsidRPr="00414DBE">
        <w:rPr>
          <w:szCs w:val="28"/>
        </w:rPr>
        <w:t>Правительства Российской Федерации полномочием по утверждению положения о федеральном государственном контроле (надзоре) за соблюдением обязательных требований к отдельным видам промышленной продукции.</w:t>
      </w:r>
    </w:p>
    <w:p w:rsidR="00414DBE" w:rsidRPr="00414DBE" w:rsidRDefault="00414DBE" w:rsidP="00414D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szCs w:val="28"/>
        </w:rPr>
      </w:pPr>
      <w:r w:rsidRPr="00414DBE">
        <w:rPr>
          <w:szCs w:val="28"/>
        </w:rPr>
        <w:t xml:space="preserve">Согласно законопроекту в </w:t>
      </w:r>
      <w:r w:rsidR="00385F33">
        <w:rPr>
          <w:szCs w:val="28"/>
        </w:rPr>
        <w:t>вышеупомянутом</w:t>
      </w:r>
      <w:r w:rsidRPr="00414DBE">
        <w:rPr>
          <w:szCs w:val="28"/>
        </w:rPr>
        <w:t xml:space="preserve"> положении о виде контроля (надзора) указываются наименования и структурные элементы технических регламентов, оценка соблюдения требований которых осуществляется в рамках федерального государственного контроля (надзора) за соблюдением обязательных требований к отдельным видам промышленной продукции, </w:t>
      </w:r>
      <w:r w:rsidR="00CE1D25">
        <w:rPr>
          <w:szCs w:val="28"/>
        </w:rPr>
        <w:br/>
      </w:r>
      <w:r w:rsidRPr="00414DBE">
        <w:rPr>
          <w:szCs w:val="28"/>
        </w:rPr>
        <w:t>а также виды продукции, являющиеся объектами соответствующего вида государственного контроля (надзора).</w:t>
      </w:r>
    </w:p>
    <w:p w:rsidR="00414DBE" w:rsidRPr="00414DBE" w:rsidRDefault="00414DBE" w:rsidP="00414D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szCs w:val="28"/>
        </w:rPr>
      </w:pPr>
      <w:r w:rsidRPr="00414DBE">
        <w:rPr>
          <w:szCs w:val="28"/>
        </w:rPr>
        <w:t xml:space="preserve">В целях подготовки положения о новом виде государственного контроля (надзора) </w:t>
      </w:r>
      <w:proofErr w:type="spellStart"/>
      <w:r w:rsidRPr="00414DBE">
        <w:rPr>
          <w:szCs w:val="28"/>
        </w:rPr>
        <w:t>Минпромторгом</w:t>
      </w:r>
      <w:proofErr w:type="spellEnd"/>
      <w:r w:rsidRPr="00414DBE">
        <w:rPr>
          <w:szCs w:val="28"/>
        </w:rPr>
        <w:t xml:space="preserve"> России совместно с </w:t>
      </w:r>
      <w:proofErr w:type="spellStart"/>
      <w:r w:rsidRPr="00414DBE">
        <w:rPr>
          <w:szCs w:val="28"/>
        </w:rPr>
        <w:t>Росстандартом</w:t>
      </w:r>
      <w:proofErr w:type="spellEnd"/>
      <w:r w:rsidRPr="00414DBE">
        <w:rPr>
          <w:szCs w:val="28"/>
        </w:rPr>
        <w:t xml:space="preserve"> </w:t>
      </w:r>
      <w:r w:rsidR="00CE1D25">
        <w:rPr>
          <w:szCs w:val="28"/>
        </w:rPr>
        <w:br/>
      </w:r>
      <w:r w:rsidRPr="00414DBE">
        <w:rPr>
          <w:szCs w:val="28"/>
        </w:rPr>
        <w:t>и Минэкономразвития России сформирован перечень приоритетных групп промышленной продукции, в отношении которых необходимо установление федерального государственного контроля (надзора) за соблюдением обязательных требований в рамках проектируемого нового вида государственного контроля (надзора) (далее – перечень продукции).</w:t>
      </w:r>
    </w:p>
    <w:p w:rsidR="00414DBE" w:rsidRPr="00414DBE" w:rsidRDefault="00414DBE" w:rsidP="00414DB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color w:val="000000"/>
          <w:szCs w:val="28"/>
        </w:rPr>
      </w:pPr>
      <w:proofErr w:type="gramStart"/>
      <w:r w:rsidRPr="00414DBE">
        <w:rPr>
          <w:szCs w:val="28"/>
        </w:rPr>
        <w:t>Перечень продукции содержит отдельные виды продукции</w:t>
      </w:r>
      <w:r w:rsidR="00AB6835">
        <w:rPr>
          <w:szCs w:val="28"/>
        </w:rPr>
        <w:t>, в отношении которых установлены обязательные треб</w:t>
      </w:r>
      <w:bookmarkStart w:id="0" w:name="_GoBack"/>
      <w:bookmarkEnd w:id="0"/>
      <w:r w:rsidR="00AB6835">
        <w:rPr>
          <w:szCs w:val="28"/>
        </w:rPr>
        <w:t>ования технических регламентов</w:t>
      </w:r>
      <w:r w:rsidRPr="00414DBE">
        <w:rPr>
          <w:szCs w:val="28"/>
        </w:rPr>
        <w:t>, а также виды продукции, включенной в единый перечень продукции, подлежащей обязательной сертификации, и единый перечень продукции, подлежащей декларированию соответствия, утвержденные постановлением Правительства Российской Федерации от 23 декабря 2021 г. № 2425</w:t>
      </w:r>
      <w:r w:rsidR="00385F33">
        <w:rPr>
          <w:szCs w:val="28"/>
        </w:rPr>
        <w:t xml:space="preserve"> </w:t>
      </w:r>
      <w:r w:rsidR="00385F33" w:rsidRPr="00385F33">
        <w:rPr>
          <w:szCs w:val="28"/>
        </w:rPr>
        <w:t>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</w:t>
      </w:r>
      <w:proofErr w:type="gramEnd"/>
      <w:r w:rsidR="00385F33" w:rsidRPr="00385F33">
        <w:rPr>
          <w:szCs w:val="28"/>
        </w:rPr>
        <w:t xml:space="preserve">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</w:t>
      </w:r>
      <w:r w:rsidRPr="00414DBE">
        <w:rPr>
          <w:szCs w:val="28"/>
        </w:rPr>
        <w:t>. Например, в перечень продукции включены такие виды продукции</w:t>
      </w:r>
      <w:r w:rsidR="00385F33">
        <w:rPr>
          <w:szCs w:val="28"/>
        </w:rPr>
        <w:t>,</w:t>
      </w:r>
      <w:r w:rsidRPr="00414DBE">
        <w:rPr>
          <w:szCs w:val="28"/>
        </w:rPr>
        <w:t xml:space="preserve"> как цемент, смеси и растворы строительные, радиаторы отопления </w:t>
      </w:r>
      <w:r w:rsidR="00385F33">
        <w:rPr>
          <w:szCs w:val="28"/>
        </w:rPr>
        <w:br/>
      </w:r>
      <w:r w:rsidRPr="00414DBE">
        <w:rPr>
          <w:szCs w:val="28"/>
        </w:rPr>
        <w:t xml:space="preserve">и конвекторы отопительные, строительные изделия из бетона, трубы и детали трубопроводов из термопластов, оборудование для детских игровых площадок </w:t>
      </w:r>
      <w:r w:rsidR="00385F33">
        <w:rPr>
          <w:szCs w:val="28"/>
        </w:rPr>
        <w:br/>
      </w:r>
      <w:r w:rsidRPr="00414DBE">
        <w:rPr>
          <w:szCs w:val="28"/>
        </w:rPr>
        <w:t xml:space="preserve">и покрытие для них, сельскохозяйственные и лесохозяйственные тракторы </w:t>
      </w:r>
      <w:r w:rsidR="00385F33">
        <w:rPr>
          <w:szCs w:val="28"/>
        </w:rPr>
        <w:br/>
      </w:r>
      <w:r w:rsidRPr="00414DBE">
        <w:rPr>
          <w:szCs w:val="28"/>
        </w:rPr>
        <w:t>и прицепы к ним, аттракционы и другая продукция.</w:t>
      </w:r>
    </w:p>
    <w:p w:rsidR="0037357A" w:rsidRPr="00414DBE" w:rsidRDefault="00676E9F" w:rsidP="00BE78C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szCs w:val="28"/>
        </w:rPr>
      </w:pPr>
      <w:r w:rsidRPr="00414DBE">
        <w:rPr>
          <w:color w:val="000000"/>
          <w:szCs w:val="28"/>
        </w:rPr>
        <w:t xml:space="preserve">Установление нового вида федерального государственного контроля (надзора) согласуется с требованиями Федерального закона </w:t>
      </w:r>
      <w:r w:rsidR="00B7792E" w:rsidRPr="00414DBE">
        <w:rPr>
          <w:color w:val="000000"/>
          <w:szCs w:val="28"/>
        </w:rPr>
        <w:t>"</w:t>
      </w:r>
      <w:r w:rsidRPr="00414DBE">
        <w:rPr>
          <w:color w:val="000000"/>
          <w:szCs w:val="28"/>
        </w:rPr>
        <w:t xml:space="preserve">О государственном </w:t>
      </w:r>
      <w:r w:rsidRPr="00414DBE">
        <w:rPr>
          <w:color w:val="000000"/>
          <w:szCs w:val="28"/>
        </w:rPr>
        <w:lastRenderedPageBreak/>
        <w:t>контроле (надзоре) и муниципальном контроле в Российской Федерации</w:t>
      </w:r>
      <w:r w:rsidR="00B7792E" w:rsidRPr="00414DBE">
        <w:rPr>
          <w:color w:val="000000"/>
          <w:szCs w:val="28"/>
        </w:rPr>
        <w:t>"</w:t>
      </w:r>
      <w:r w:rsidRPr="00414DBE">
        <w:rPr>
          <w:color w:val="000000"/>
          <w:szCs w:val="28"/>
        </w:rPr>
        <w:t xml:space="preserve"> </w:t>
      </w:r>
      <w:r w:rsidR="001F0E35">
        <w:rPr>
          <w:color w:val="000000"/>
          <w:szCs w:val="28"/>
        </w:rPr>
        <w:br/>
      </w:r>
      <w:r w:rsidRPr="00414DBE">
        <w:rPr>
          <w:color w:val="000000"/>
          <w:szCs w:val="28"/>
        </w:rPr>
        <w:t xml:space="preserve">и </w:t>
      </w:r>
      <w:r w:rsidR="001F0E35" w:rsidRPr="000F2C86">
        <w:rPr>
          <w:color w:val="000000"/>
          <w:spacing w:val="-6"/>
          <w:szCs w:val="28"/>
        </w:rPr>
        <w:t>Федеральн</w:t>
      </w:r>
      <w:r w:rsidR="001F0E35">
        <w:rPr>
          <w:color w:val="000000"/>
          <w:spacing w:val="-6"/>
          <w:szCs w:val="28"/>
        </w:rPr>
        <w:t>ого</w:t>
      </w:r>
      <w:r w:rsidR="001F0E35" w:rsidRPr="000F2C86">
        <w:rPr>
          <w:color w:val="000000"/>
          <w:spacing w:val="-6"/>
          <w:szCs w:val="28"/>
        </w:rPr>
        <w:t xml:space="preserve"> закон</w:t>
      </w:r>
      <w:r w:rsidR="001F0E35">
        <w:rPr>
          <w:color w:val="000000"/>
          <w:spacing w:val="-6"/>
          <w:szCs w:val="28"/>
        </w:rPr>
        <w:t xml:space="preserve">а </w:t>
      </w:r>
      <w:r w:rsidR="001F0E35" w:rsidRPr="000F2C86">
        <w:rPr>
          <w:color w:val="000000"/>
          <w:szCs w:val="28"/>
        </w:rPr>
        <w:t>"О техническом регулировании"</w:t>
      </w:r>
      <w:r w:rsidRPr="00414DBE">
        <w:rPr>
          <w:color w:val="000000"/>
          <w:szCs w:val="28"/>
        </w:rPr>
        <w:t>.</w:t>
      </w:r>
    </w:p>
    <w:p w:rsidR="0037357A" w:rsidRPr="000F2C86" w:rsidRDefault="00676E9F" w:rsidP="00BE78C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szCs w:val="28"/>
        </w:rPr>
      </w:pPr>
      <w:proofErr w:type="gramStart"/>
      <w:r w:rsidRPr="000F2C86">
        <w:rPr>
          <w:color w:val="000000"/>
          <w:szCs w:val="28"/>
        </w:rPr>
        <w:t xml:space="preserve">Реализация полномочий </w:t>
      </w:r>
      <w:proofErr w:type="spellStart"/>
      <w:r w:rsidRPr="000F2C86">
        <w:rPr>
          <w:color w:val="000000"/>
          <w:szCs w:val="28"/>
        </w:rPr>
        <w:t>Росстандарта</w:t>
      </w:r>
      <w:proofErr w:type="spellEnd"/>
      <w:r w:rsidR="00346A52">
        <w:rPr>
          <w:color w:val="000000"/>
          <w:szCs w:val="28"/>
        </w:rPr>
        <w:t>,</w:t>
      </w:r>
      <w:r w:rsidRPr="000F2C86">
        <w:rPr>
          <w:color w:val="000000"/>
          <w:szCs w:val="28"/>
        </w:rPr>
        <w:t xml:space="preserve"> </w:t>
      </w:r>
      <w:r w:rsidR="00346A52" w:rsidRPr="000F2C86">
        <w:rPr>
          <w:color w:val="000000"/>
          <w:szCs w:val="28"/>
        </w:rPr>
        <w:t>предусмотренных законопроектом</w:t>
      </w:r>
      <w:r w:rsidR="00346A52">
        <w:rPr>
          <w:color w:val="000000"/>
          <w:szCs w:val="28"/>
        </w:rPr>
        <w:t>,</w:t>
      </w:r>
      <w:r w:rsidR="00346A52" w:rsidRPr="000F2C86">
        <w:rPr>
          <w:color w:val="000000"/>
          <w:szCs w:val="28"/>
        </w:rPr>
        <w:t xml:space="preserve"> </w:t>
      </w:r>
      <w:r w:rsidRPr="000F2C86">
        <w:rPr>
          <w:color w:val="000000"/>
          <w:szCs w:val="28"/>
        </w:rPr>
        <w:t xml:space="preserve">будет осуществляться в пределах установленной Правительством Российской Федерации предельной численности работников, а также бюджетных ассигнований, предусмотренных данному федеральному органу исполнительной власти в федеральном бюджете на </w:t>
      </w:r>
      <w:r w:rsidR="00346A52">
        <w:rPr>
          <w:color w:val="000000"/>
          <w:szCs w:val="28"/>
        </w:rPr>
        <w:t xml:space="preserve">осуществление </w:t>
      </w:r>
      <w:r w:rsidRPr="000F2C86">
        <w:rPr>
          <w:color w:val="000000"/>
          <w:szCs w:val="28"/>
        </w:rPr>
        <w:t>руководств</w:t>
      </w:r>
      <w:r w:rsidR="00346A52">
        <w:rPr>
          <w:color w:val="000000"/>
          <w:szCs w:val="28"/>
        </w:rPr>
        <w:t>а</w:t>
      </w:r>
      <w:r w:rsidRPr="000F2C86">
        <w:rPr>
          <w:color w:val="000000"/>
          <w:szCs w:val="28"/>
        </w:rPr>
        <w:t xml:space="preserve"> и управлени</w:t>
      </w:r>
      <w:r w:rsidR="00346A52">
        <w:rPr>
          <w:color w:val="000000"/>
          <w:szCs w:val="28"/>
        </w:rPr>
        <w:t>я</w:t>
      </w:r>
      <w:r w:rsidRPr="000F2C86">
        <w:rPr>
          <w:color w:val="000000"/>
          <w:szCs w:val="28"/>
        </w:rPr>
        <w:t xml:space="preserve"> </w:t>
      </w:r>
      <w:r w:rsidR="00346A52">
        <w:rPr>
          <w:color w:val="000000"/>
          <w:szCs w:val="28"/>
        </w:rPr>
        <w:br/>
      </w:r>
      <w:r w:rsidRPr="000F2C86">
        <w:rPr>
          <w:color w:val="000000"/>
          <w:szCs w:val="28"/>
        </w:rPr>
        <w:t>в сфере установленных функций.</w:t>
      </w:r>
      <w:proofErr w:type="gramEnd"/>
    </w:p>
    <w:p w:rsidR="0037357A" w:rsidRPr="000F2C86" w:rsidRDefault="00346A52" w:rsidP="00BE78C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szCs w:val="28"/>
        </w:rPr>
      </w:pPr>
      <w:r>
        <w:rPr>
          <w:color w:val="000000"/>
          <w:szCs w:val="28"/>
        </w:rPr>
        <w:t>Реализация положений, предусмотренных</w:t>
      </w:r>
      <w:r w:rsidR="00676E9F" w:rsidRPr="000F2C86">
        <w:rPr>
          <w:color w:val="000000"/>
          <w:szCs w:val="28"/>
        </w:rPr>
        <w:t xml:space="preserve"> законопроект</w:t>
      </w:r>
      <w:r>
        <w:rPr>
          <w:color w:val="000000"/>
          <w:szCs w:val="28"/>
        </w:rPr>
        <w:t>ом,</w:t>
      </w:r>
      <w:r w:rsidR="00676E9F" w:rsidRPr="000F2C86">
        <w:rPr>
          <w:color w:val="000000"/>
          <w:szCs w:val="28"/>
        </w:rPr>
        <w:t xml:space="preserve"> не повлечет негативных социально-экономических, финансовых и иных последствий, в том числе для субъектов предпринимательской и иной экономической деятельности.</w:t>
      </w:r>
    </w:p>
    <w:p w:rsidR="0037357A" w:rsidRPr="000F2C86" w:rsidRDefault="00346A52" w:rsidP="00BE78C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szCs w:val="28"/>
        </w:rPr>
      </w:pPr>
      <w:r>
        <w:rPr>
          <w:color w:val="000000"/>
          <w:szCs w:val="28"/>
        </w:rPr>
        <w:t>Н</w:t>
      </w:r>
      <w:r w:rsidR="00676E9F" w:rsidRPr="000F2C86">
        <w:rPr>
          <w:color w:val="000000"/>
          <w:szCs w:val="28"/>
        </w:rPr>
        <w:t xml:space="preserve">а рассмотрении в Государственной Думе Федерального Собрания Российской Федерации и Совете Федерации Федерального Собрания Российской Федерации </w:t>
      </w:r>
      <w:r>
        <w:rPr>
          <w:color w:val="000000"/>
          <w:szCs w:val="28"/>
        </w:rPr>
        <w:t xml:space="preserve">отсутствуют проекты федеральных законов </w:t>
      </w:r>
      <w:r>
        <w:rPr>
          <w:color w:val="000000"/>
          <w:szCs w:val="28"/>
        </w:rPr>
        <w:br/>
        <w:t xml:space="preserve">с </w:t>
      </w:r>
      <w:r w:rsidRPr="000F2C86">
        <w:rPr>
          <w:color w:val="000000"/>
          <w:szCs w:val="28"/>
        </w:rPr>
        <w:t>аналогичны</w:t>
      </w:r>
      <w:r>
        <w:rPr>
          <w:color w:val="000000"/>
          <w:szCs w:val="28"/>
        </w:rPr>
        <w:t>м</w:t>
      </w:r>
      <w:r w:rsidRPr="000F2C86">
        <w:rPr>
          <w:color w:val="000000"/>
          <w:szCs w:val="28"/>
        </w:rPr>
        <w:t xml:space="preserve"> содержани</w:t>
      </w:r>
      <w:r>
        <w:rPr>
          <w:color w:val="000000"/>
          <w:szCs w:val="28"/>
        </w:rPr>
        <w:t>ем</w:t>
      </w:r>
      <w:r w:rsidR="00676E9F" w:rsidRPr="000F2C86">
        <w:rPr>
          <w:color w:val="000000"/>
          <w:szCs w:val="28"/>
        </w:rPr>
        <w:t>.</w:t>
      </w:r>
    </w:p>
    <w:p w:rsidR="0037357A" w:rsidRPr="000F2C86" w:rsidRDefault="00346A52" w:rsidP="00BE78C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szCs w:val="28"/>
        </w:rPr>
      </w:pPr>
      <w:r>
        <w:rPr>
          <w:color w:val="000000"/>
          <w:szCs w:val="28"/>
        </w:rPr>
        <w:t>В з</w:t>
      </w:r>
      <w:r w:rsidR="00676E9F" w:rsidRPr="000F2C86">
        <w:rPr>
          <w:color w:val="000000"/>
          <w:szCs w:val="28"/>
        </w:rPr>
        <w:t>аконопроект</w:t>
      </w:r>
      <w:r>
        <w:rPr>
          <w:color w:val="000000"/>
          <w:szCs w:val="28"/>
        </w:rPr>
        <w:t>е</w:t>
      </w:r>
      <w:r w:rsidR="00676E9F" w:rsidRPr="000F2C86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отсутствуют обязательные</w:t>
      </w:r>
      <w:r w:rsidR="00676E9F" w:rsidRPr="000F2C86">
        <w:rPr>
          <w:color w:val="000000"/>
          <w:szCs w:val="28"/>
        </w:rPr>
        <w:t xml:space="preserve"> требовани</w:t>
      </w:r>
      <w:r>
        <w:rPr>
          <w:color w:val="000000"/>
          <w:szCs w:val="28"/>
        </w:rPr>
        <w:t>я</w:t>
      </w:r>
      <w:r w:rsidR="00676E9F" w:rsidRPr="000F2C86">
        <w:rPr>
          <w:color w:val="000000"/>
          <w:szCs w:val="28"/>
        </w:rPr>
        <w:t xml:space="preserve">, которые связаны </w:t>
      </w:r>
      <w:r w:rsidR="00BE78CB" w:rsidRPr="000F2C86">
        <w:rPr>
          <w:color w:val="000000"/>
          <w:szCs w:val="28"/>
        </w:rPr>
        <w:br/>
      </w:r>
      <w:r w:rsidR="00676E9F" w:rsidRPr="000F2C86">
        <w:rPr>
          <w:color w:val="000000"/>
          <w:szCs w:val="28"/>
        </w:rPr>
        <w:t xml:space="preserve">с осуществлением предпринимательской и иной экономической деятельности </w:t>
      </w:r>
      <w:r w:rsidR="00BE78CB" w:rsidRPr="000F2C86">
        <w:rPr>
          <w:color w:val="000000"/>
          <w:szCs w:val="28"/>
        </w:rPr>
        <w:br/>
      </w:r>
      <w:r w:rsidR="00676E9F" w:rsidRPr="000F2C86">
        <w:rPr>
          <w:color w:val="000000"/>
          <w:szCs w:val="28"/>
        </w:rPr>
        <w:t xml:space="preserve">и оценка соблюдения которых осуществляется в рамках государственного контроля (надзора), муниципального контроля, привлечения </w:t>
      </w:r>
      <w:r w:rsidR="00BE78CB" w:rsidRPr="000F2C86">
        <w:rPr>
          <w:color w:val="000000"/>
          <w:szCs w:val="28"/>
        </w:rPr>
        <w:br/>
      </w:r>
      <w:r w:rsidR="00676E9F" w:rsidRPr="000F2C86">
        <w:rPr>
          <w:color w:val="000000"/>
          <w:szCs w:val="28"/>
        </w:rPr>
        <w:t>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экспертизы.</w:t>
      </w:r>
    </w:p>
    <w:p w:rsidR="0037357A" w:rsidRPr="000F2C86" w:rsidRDefault="00676E9F" w:rsidP="00BE78C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szCs w:val="28"/>
        </w:rPr>
      </w:pPr>
      <w:proofErr w:type="gramStart"/>
      <w:r w:rsidRPr="000F2C86">
        <w:rPr>
          <w:color w:val="000000"/>
          <w:szCs w:val="28"/>
        </w:rPr>
        <w:t>Установление особого порядка вступления в силу</w:t>
      </w:r>
      <w:r w:rsidR="00385F33" w:rsidRPr="00385F33">
        <w:t xml:space="preserve"> </w:t>
      </w:r>
      <w:r w:rsidRPr="000F2C86">
        <w:rPr>
          <w:color w:val="000000"/>
          <w:szCs w:val="28"/>
        </w:rPr>
        <w:t xml:space="preserve">положений законопроекта </w:t>
      </w:r>
      <w:r w:rsidR="00385F33">
        <w:t>(</w:t>
      </w:r>
      <w:r w:rsidR="00385F33" w:rsidRPr="00385F33">
        <w:rPr>
          <w:color w:val="000000"/>
          <w:szCs w:val="28"/>
        </w:rPr>
        <w:t>с 1 сентября 2026 г.</w:t>
      </w:r>
      <w:r w:rsidR="00385F33">
        <w:rPr>
          <w:color w:val="000000"/>
          <w:szCs w:val="28"/>
        </w:rPr>
        <w:t>)</w:t>
      </w:r>
      <w:r w:rsidR="00385F33" w:rsidRPr="000F2C86">
        <w:rPr>
          <w:color w:val="000000"/>
          <w:szCs w:val="28"/>
        </w:rPr>
        <w:t xml:space="preserve"> </w:t>
      </w:r>
      <w:r w:rsidRPr="000F2C86">
        <w:rPr>
          <w:color w:val="000000"/>
          <w:szCs w:val="28"/>
        </w:rPr>
        <w:t>обусловлена необходимостью принятия актов Правительства Российской Федерации и федеральных органов исполнительной власти, направленных на реализацию положений законопроекта, а также необходимостью проведения Росстандартом организационных мероприятий, направленных на подготовку инспекторского состава на осуществление контрольных (надзорных) полномочий в рамках нового вида федерального государственного контроля (надзора).</w:t>
      </w:r>
      <w:proofErr w:type="gramEnd"/>
    </w:p>
    <w:p w:rsidR="0037357A" w:rsidRPr="000F2C86" w:rsidRDefault="00676E9F" w:rsidP="00BE78C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szCs w:val="28"/>
        </w:rPr>
      </w:pPr>
      <w:proofErr w:type="gramStart"/>
      <w:r w:rsidRPr="000F2C86">
        <w:rPr>
          <w:color w:val="000000"/>
          <w:szCs w:val="28"/>
        </w:rPr>
        <w:t xml:space="preserve">Законопроект соответствует положениям Договора о Евразийском экономическом союзе от 29 мая 2014 г. и Соглашения о принципах и подходах осуществления государственного контроля (надзора) за соблюдением требований технических регламентов Евразийского экономического союза </w:t>
      </w:r>
      <w:r w:rsidR="00BE78CB" w:rsidRPr="000F2C86">
        <w:rPr>
          <w:color w:val="000000"/>
          <w:szCs w:val="28"/>
        </w:rPr>
        <w:br/>
      </w:r>
      <w:r w:rsidRPr="000F2C86">
        <w:rPr>
          <w:color w:val="000000"/>
          <w:szCs w:val="28"/>
        </w:rPr>
        <w:t xml:space="preserve">в целях гармонизации законодательства государств </w:t>
      </w:r>
      <w:r w:rsidR="00466283" w:rsidRPr="000F2C86">
        <w:rPr>
          <w:color w:val="000000"/>
          <w:szCs w:val="28"/>
        </w:rPr>
        <w:t>-</w:t>
      </w:r>
      <w:r w:rsidRPr="000F2C86">
        <w:rPr>
          <w:color w:val="000000"/>
          <w:szCs w:val="28"/>
        </w:rPr>
        <w:t xml:space="preserve"> членов Евразийского экономического союза в указанной сфере, заключенного 16 февраля 2021 г. </w:t>
      </w:r>
      <w:r w:rsidR="00BE78CB" w:rsidRPr="000F2C86">
        <w:rPr>
          <w:color w:val="000000"/>
          <w:szCs w:val="28"/>
        </w:rPr>
        <w:br/>
      </w:r>
      <w:r w:rsidRPr="000F2C86">
        <w:rPr>
          <w:color w:val="000000"/>
          <w:szCs w:val="28"/>
        </w:rPr>
        <w:t>в г. Москве и вступившего в силу с 24 февраля 2023 г.</w:t>
      </w:r>
      <w:proofErr w:type="gramEnd"/>
    </w:p>
    <w:sectPr w:rsidR="0037357A" w:rsidRPr="000F2C86" w:rsidSect="00BE78CB"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418" w:right="737" w:bottom="1418" w:left="1418" w:header="709" w:footer="11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CFC" w:rsidRDefault="00097CFC">
      <w:r>
        <w:separator/>
      </w:r>
    </w:p>
  </w:endnote>
  <w:endnote w:type="continuationSeparator" w:id="0">
    <w:p w:rsidR="00097CFC" w:rsidRDefault="00097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57A" w:rsidRDefault="00676E9F">
    <w:pPr>
      <w:pStyle w:val="ab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37357A" w:rsidRDefault="0037357A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57A" w:rsidRDefault="0037357A">
    <w:pPr>
      <w:pStyle w:val="ab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CFC" w:rsidRDefault="00097CFC">
      <w:r>
        <w:separator/>
      </w:r>
    </w:p>
  </w:footnote>
  <w:footnote w:type="continuationSeparator" w:id="0">
    <w:p w:rsidR="00097CFC" w:rsidRDefault="00097C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9970762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37357A" w:rsidRPr="00CE1D25" w:rsidRDefault="00676E9F">
        <w:pPr>
          <w:pStyle w:val="af4"/>
          <w:spacing w:line="240" w:lineRule="auto"/>
          <w:jc w:val="center"/>
          <w:rPr>
            <w:szCs w:val="28"/>
          </w:rPr>
        </w:pPr>
        <w:r w:rsidRPr="00CE1D25">
          <w:rPr>
            <w:szCs w:val="28"/>
          </w:rPr>
          <w:fldChar w:fldCharType="begin"/>
        </w:r>
        <w:r w:rsidRPr="00CE1D25">
          <w:rPr>
            <w:szCs w:val="28"/>
          </w:rPr>
          <w:instrText>PAGE   \* MERGEFORMAT</w:instrText>
        </w:r>
        <w:r w:rsidRPr="00CE1D25">
          <w:rPr>
            <w:szCs w:val="28"/>
          </w:rPr>
          <w:fldChar w:fldCharType="separate"/>
        </w:r>
        <w:r w:rsidR="00AB6835">
          <w:rPr>
            <w:noProof/>
            <w:szCs w:val="28"/>
          </w:rPr>
          <w:t>3</w:t>
        </w:r>
        <w:r w:rsidRPr="00CE1D25">
          <w:rPr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57A" w:rsidRDefault="0037357A">
    <w:pPr>
      <w:pStyle w:val="af4"/>
      <w:tabs>
        <w:tab w:val="clear" w:pos="4153"/>
        <w:tab w:val="clear" w:pos="8306"/>
      </w:tabs>
      <w:jc w:val="center"/>
      <w:rPr>
        <w:sz w:val="3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249F4"/>
    <w:multiLevelType w:val="hybridMultilevel"/>
    <w:tmpl w:val="95346EE4"/>
    <w:lvl w:ilvl="0" w:tplc="98989830">
      <w:start w:val="1"/>
      <w:numFmt w:val="decimal"/>
      <w:lvlText w:val="%1)"/>
      <w:lvlJc w:val="left"/>
      <w:pPr>
        <w:ind w:left="1395" w:hanging="855"/>
      </w:pPr>
      <w:rPr>
        <w:rFonts w:hint="default"/>
        <w:sz w:val="28"/>
      </w:rPr>
    </w:lvl>
    <w:lvl w:ilvl="1" w:tplc="D1424C04">
      <w:start w:val="1"/>
      <w:numFmt w:val="lowerLetter"/>
      <w:lvlText w:val="%2."/>
      <w:lvlJc w:val="left"/>
      <w:pPr>
        <w:ind w:left="1620" w:hanging="360"/>
      </w:pPr>
    </w:lvl>
    <w:lvl w:ilvl="2" w:tplc="AB0EEAF8">
      <w:start w:val="1"/>
      <w:numFmt w:val="lowerRoman"/>
      <w:lvlText w:val="%3."/>
      <w:lvlJc w:val="right"/>
      <w:pPr>
        <w:ind w:left="2340" w:hanging="180"/>
      </w:pPr>
    </w:lvl>
    <w:lvl w:ilvl="3" w:tplc="E1FC2AF2">
      <w:start w:val="1"/>
      <w:numFmt w:val="decimal"/>
      <w:lvlText w:val="%4."/>
      <w:lvlJc w:val="left"/>
      <w:pPr>
        <w:ind w:left="3060" w:hanging="360"/>
      </w:pPr>
    </w:lvl>
    <w:lvl w:ilvl="4" w:tplc="DA0CBC56">
      <w:start w:val="1"/>
      <w:numFmt w:val="lowerLetter"/>
      <w:lvlText w:val="%5."/>
      <w:lvlJc w:val="left"/>
      <w:pPr>
        <w:ind w:left="3780" w:hanging="360"/>
      </w:pPr>
    </w:lvl>
    <w:lvl w:ilvl="5" w:tplc="CB6438E8">
      <w:start w:val="1"/>
      <w:numFmt w:val="lowerRoman"/>
      <w:lvlText w:val="%6."/>
      <w:lvlJc w:val="right"/>
      <w:pPr>
        <w:ind w:left="4500" w:hanging="180"/>
      </w:pPr>
    </w:lvl>
    <w:lvl w:ilvl="6" w:tplc="69B6E108">
      <w:start w:val="1"/>
      <w:numFmt w:val="decimal"/>
      <w:lvlText w:val="%7."/>
      <w:lvlJc w:val="left"/>
      <w:pPr>
        <w:ind w:left="5220" w:hanging="360"/>
      </w:pPr>
    </w:lvl>
    <w:lvl w:ilvl="7" w:tplc="8DFA3046">
      <w:start w:val="1"/>
      <w:numFmt w:val="lowerLetter"/>
      <w:lvlText w:val="%8."/>
      <w:lvlJc w:val="left"/>
      <w:pPr>
        <w:ind w:left="5940" w:hanging="360"/>
      </w:pPr>
    </w:lvl>
    <w:lvl w:ilvl="8" w:tplc="7B5CDBC0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BA906FE"/>
    <w:multiLevelType w:val="hybridMultilevel"/>
    <w:tmpl w:val="E7C8729C"/>
    <w:lvl w:ilvl="0" w:tplc="26BEA4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5A4810E">
      <w:start w:val="1"/>
      <w:numFmt w:val="lowerLetter"/>
      <w:lvlText w:val="%2."/>
      <w:lvlJc w:val="left"/>
      <w:pPr>
        <w:ind w:left="1789" w:hanging="360"/>
      </w:pPr>
    </w:lvl>
    <w:lvl w:ilvl="2" w:tplc="7FE85EE4">
      <w:start w:val="1"/>
      <w:numFmt w:val="lowerRoman"/>
      <w:lvlText w:val="%3."/>
      <w:lvlJc w:val="right"/>
      <w:pPr>
        <w:ind w:left="2509" w:hanging="180"/>
      </w:pPr>
    </w:lvl>
    <w:lvl w:ilvl="3" w:tplc="C9EC1FDC">
      <w:start w:val="1"/>
      <w:numFmt w:val="decimal"/>
      <w:lvlText w:val="%4."/>
      <w:lvlJc w:val="left"/>
      <w:pPr>
        <w:ind w:left="3229" w:hanging="360"/>
      </w:pPr>
    </w:lvl>
    <w:lvl w:ilvl="4" w:tplc="90E66892">
      <w:start w:val="1"/>
      <w:numFmt w:val="lowerLetter"/>
      <w:lvlText w:val="%5."/>
      <w:lvlJc w:val="left"/>
      <w:pPr>
        <w:ind w:left="3949" w:hanging="360"/>
      </w:pPr>
    </w:lvl>
    <w:lvl w:ilvl="5" w:tplc="371EFDB2">
      <w:start w:val="1"/>
      <w:numFmt w:val="lowerRoman"/>
      <w:lvlText w:val="%6."/>
      <w:lvlJc w:val="right"/>
      <w:pPr>
        <w:ind w:left="4669" w:hanging="180"/>
      </w:pPr>
    </w:lvl>
    <w:lvl w:ilvl="6" w:tplc="266C7A4C">
      <w:start w:val="1"/>
      <w:numFmt w:val="decimal"/>
      <w:lvlText w:val="%7."/>
      <w:lvlJc w:val="left"/>
      <w:pPr>
        <w:ind w:left="5389" w:hanging="360"/>
      </w:pPr>
    </w:lvl>
    <w:lvl w:ilvl="7" w:tplc="3D94B77E">
      <w:start w:val="1"/>
      <w:numFmt w:val="lowerLetter"/>
      <w:lvlText w:val="%8."/>
      <w:lvlJc w:val="left"/>
      <w:pPr>
        <w:ind w:left="6109" w:hanging="360"/>
      </w:pPr>
    </w:lvl>
    <w:lvl w:ilvl="8" w:tplc="0BA05E7C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D7683C"/>
    <w:multiLevelType w:val="hybridMultilevel"/>
    <w:tmpl w:val="24C63D0E"/>
    <w:lvl w:ilvl="0" w:tplc="D3AAC2C2">
      <w:start w:val="1"/>
      <w:numFmt w:val="decimal"/>
      <w:lvlText w:val="%1)"/>
      <w:lvlJc w:val="left"/>
      <w:pPr>
        <w:ind w:left="1429" w:hanging="360"/>
      </w:pPr>
    </w:lvl>
    <w:lvl w:ilvl="1" w:tplc="36247F84">
      <w:start w:val="1"/>
      <w:numFmt w:val="lowerLetter"/>
      <w:lvlText w:val="%2."/>
      <w:lvlJc w:val="left"/>
      <w:pPr>
        <w:ind w:left="2149" w:hanging="360"/>
      </w:pPr>
    </w:lvl>
    <w:lvl w:ilvl="2" w:tplc="62DC3140">
      <w:start w:val="1"/>
      <w:numFmt w:val="lowerRoman"/>
      <w:lvlText w:val="%3."/>
      <w:lvlJc w:val="right"/>
      <w:pPr>
        <w:ind w:left="2869" w:hanging="180"/>
      </w:pPr>
    </w:lvl>
    <w:lvl w:ilvl="3" w:tplc="CF1024EC">
      <w:start w:val="1"/>
      <w:numFmt w:val="decimal"/>
      <w:lvlText w:val="%4."/>
      <w:lvlJc w:val="left"/>
      <w:pPr>
        <w:ind w:left="3589" w:hanging="360"/>
      </w:pPr>
    </w:lvl>
    <w:lvl w:ilvl="4" w:tplc="D8C0B946">
      <w:start w:val="1"/>
      <w:numFmt w:val="lowerLetter"/>
      <w:lvlText w:val="%5."/>
      <w:lvlJc w:val="left"/>
      <w:pPr>
        <w:ind w:left="4309" w:hanging="360"/>
      </w:pPr>
    </w:lvl>
    <w:lvl w:ilvl="5" w:tplc="62D891AE">
      <w:start w:val="1"/>
      <w:numFmt w:val="lowerRoman"/>
      <w:lvlText w:val="%6."/>
      <w:lvlJc w:val="right"/>
      <w:pPr>
        <w:ind w:left="5029" w:hanging="180"/>
      </w:pPr>
    </w:lvl>
    <w:lvl w:ilvl="6" w:tplc="3F3E800E">
      <w:start w:val="1"/>
      <w:numFmt w:val="decimal"/>
      <w:lvlText w:val="%7."/>
      <w:lvlJc w:val="left"/>
      <w:pPr>
        <w:ind w:left="5749" w:hanging="360"/>
      </w:pPr>
    </w:lvl>
    <w:lvl w:ilvl="7" w:tplc="33744C26">
      <w:start w:val="1"/>
      <w:numFmt w:val="lowerLetter"/>
      <w:lvlText w:val="%8."/>
      <w:lvlJc w:val="left"/>
      <w:pPr>
        <w:ind w:left="6469" w:hanging="360"/>
      </w:pPr>
    </w:lvl>
    <w:lvl w:ilvl="8" w:tplc="A4CC93F8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06B0343"/>
    <w:multiLevelType w:val="hybridMultilevel"/>
    <w:tmpl w:val="C21E96E8"/>
    <w:lvl w:ilvl="0" w:tplc="BA26F574">
      <w:start w:val="1"/>
      <w:numFmt w:val="decimal"/>
      <w:lvlText w:val="%1)"/>
      <w:lvlJc w:val="left"/>
      <w:pPr>
        <w:ind w:left="1429" w:hanging="360"/>
      </w:pPr>
    </w:lvl>
    <w:lvl w:ilvl="1" w:tplc="FB6E5536">
      <w:start w:val="1"/>
      <w:numFmt w:val="lowerLetter"/>
      <w:lvlText w:val="%2."/>
      <w:lvlJc w:val="left"/>
      <w:pPr>
        <w:ind w:left="2149" w:hanging="360"/>
      </w:pPr>
    </w:lvl>
    <w:lvl w:ilvl="2" w:tplc="93AA4E16">
      <w:start w:val="1"/>
      <w:numFmt w:val="lowerRoman"/>
      <w:lvlText w:val="%3."/>
      <w:lvlJc w:val="right"/>
      <w:pPr>
        <w:ind w:left="2869" w:hanging="180"/>
      </w:pPr>
    </w:lvl>
    <w:lvl w:ilvl="3" w:tplc="277E7408">
      <w:start w:val="1"/>
      <w:numFmt w:val="decimal"/>
      <w:lvlText w:val="%4."/>
      <w:lvlJc w:val="left"/>
      <w:pPr>
        <w:ind w:left="3589" w:hanging="360"/>
      </w:pPr>
    </w:lvl>
    <w:lvl w:ilvl="4" w:tplc="EA56758C">
      <w:start w:val="1"/>
      <w:numFmt w:val="lowerLetter"/>
      <w:lvlText w:val="%5."/>
      <w:lvlJc w:val="left"/>
      <w:pPr>
        <w:ind w:left="4309" w:hanging="360"/>
      </w:pPr>
    </w:lvl>
    <w:lvl w:ilvl="5" w:tplc="DF7E9746">
      <w:start w:val="1"/>
      <w:numFmt w:val="lowerRoman"/>
      <w:lvlText w:val="%6."/>
      <w:lvlJc w:val="right"/>
      <w:pPr>
        <w:ind w:left="5029" w:hanging="180"/>
      </w:pPr>
    </w:lvl>
    <w:lvl w:ilvl="6" w:tplc="EBA2583C">
      <w:start w:val="1"/>
      <w:numFmt w:val="decimal"/>
      <w:lvlText w:val="%7."/>
      <w:lvlJc w:val="left"/>
      <w:pPr>
        <w:ind w:left="5749" w:hanging="360"/>
      </w:pPr>
    </w:lvl>
    <w:lvl w:ilvl="7" w:tplc="491E6F78">
      <w:start w:val="1"/>
      <w:numFmt w:val="lowerLetter"/>
      <w:lvlText w:val="%8."/>
      <w:lvlJc w:val="left"/>
      <w:pPr>
        <w:ind w:left="6469" w:hanging="360"/>
      </w:pPr>
    </w:lvl>
    <w:lvl w:ilvl="8" w:tplc="DFCAEFC2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4052BC3"/>
    <w:multiLevelType w:val="hybridMultilevel"/>
    <w:tmpl w:val="0748AF98"/>
    <w:lvl w:ilvl="0" w:tplc="DB4ED1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DC70638A">
      <w:start w:val="1"/>
      <w:numFmt w:val="lowerLetter"/>
      <w:lvlText w:val="%2."/>
      <w:lvlJc w:val="left"/>
      <w:pPr>
        <w:ind w:left="1789" w:hanging="360"/>
      </w:pPr>
    </w:lvl>
    <w:lvl w:ilvl="2" w:tplc="31D665DC">
      <w:start w:val="1"/>
      <w:numFmt w:val="lowerRoman"/>
      <w:lvlText w:val="%3."/>
      <w:lvlJc w:val="right"/>
      <w:pPr>
        <w:ind w:left="2509" w:hanging="180"/>
      </w:pPr>
    </w:lvl>
    <w:lvl w:ilvl="3" w:tplc="0F881046">
      <w:start w:val="1"/>
      <w:numFmt w:val="decimal"/>
      <w:lvlText w:val="%4."/>
      <w:lvlJc w:val="left"/>
      <w:pPr>
        <w:ind w:left="3229" w:hanging="360"/>
      </w:pPr>
    </w:lvl>
    <w:lvl w:ilvl="4" w:tplc="D2685D24">
      <w:start w:val="1"/>
      <w:numFmt w:val="lowerLetter"/>
      <w:lvlText w:val="%5."/>
      <w:lvlJc w:val="left"/>
      <w:pPr>
        <w:ind w:left="3949" w:hanging="360"/>
      </w:pPr>
    </w:lvl>
    <w:lvl w:ilvl="5" w:tplc="CC986C9C">
      <w:start w:val="1"/>
      <w:numFmt w:val="lowerRoman"/>
      <w:lvlText w:val="%6."/>
      <w:lvlJc w:val="right"/>
      <w:pPr>
        <w:ind w:left="4669" w:hanging="180"/>
      </w:pPr>
    </w:lvl>
    <w:lvl w:ilvl="6" w:tplc="FDDEBE72">
      <w:start w:val="1"/>
      <w:numFmt w:val="decimal"/>
      <w:lvlText w:val="%7."/>
      <w:lvlJc w:val="left"/>
      <w:pPr>
        <w:ind w:left="5389" w:hanging="360"/>
      </w:pPr>
    </w:lvl>
    <w:lvl w:ilvl="7" w:tplc="C33C5F4A">
      <w:start w:val="1"/>
      <w:numFmt w:val="lowerLetter"/>
      <w:lvlText w:val="%8."/>
      <w:lvlJc w:val="left"/>
      <w:pPr>
        <w:ind w:left="6109" w:hanging="360"/>
      </w:pPr>
    </w:lvl>
    <w:lvl w:ilvl="8" w:tplc="ECDEB44E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CAC31B5"/>
    <w:multiLevelType w:val="hybridMultilevel"/>
    <w:tmpl w:val="6AB89F12"/>
    <w:lvl w:ilvl="0" w:tplc="FB44F9D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3AE85024">
      <w:start w:val="1"/>
      <w:numFmt w:val="lowerLetter"/>
      <w:lvlText w:val="%2."/>
      <w:lvlJc w:val="left"/>
      <w:pPr>
        <w:ind w:left="1620" w:hanging="360"/>
      </w:pPr>
    </w:lvl>
    <w:lvl w:ilvl="2" w:tplc="DF381ADC">
      <w:start w:val="1"/>
      <w:numFmt w:val="lowerRoman"/>
      <w:lvlText w:val="%3."/>
      <w:lvlJc w:val="right"/>
      <w:pPr>
        <w:ind w:left="2340" w:hanging="180"/>
      </w:pPr>
    </w:lvl>
    <w:lvl w:ilvl="3" w:tplc="B7F0023A">
      <w:start w:val="1"/>
      <w:numFmt w:val="decimal"/>
      <w:lvlText w:val="%4."/>
      <w:lvlJc w:val="left"/>
      <w:pPr>
        <w:ind w:left="3060" w:hanging="360"/>
      </w:pPr>
    </w:lvl>
    <w:lvl w:ilvl="4" w:tplc="B9904E82">
      <w:start w:val="1"/>
      <w:numFmt w:val="lowerLetter"/>
      <w:lvlText w:val="%5."/>
      <w:lvlJc w:val="left"/>
      <w:pPr>
        <w:ind w:left="3780" w:hanging="360"/>
      </w:pPr>
    </w:lvl>
    <w:lvl w:ilvl="5" w:tplc="560CA30E">
      <w:start w:val="1"/>
      <w:numFmt w:val="lowerRoman"/>
      <w:lvlText w:val="%6."/>
      <w:lvlJc w:val="right"/>
      <w:pPr>
        <w:ind w:left="4500" w:hanging="180"/>
      </w:pPr>
    </w:lvl>
    <w:lvl w:ilvl="6" w:tplc="B75E0FCA">
      <w:start w:val="1"/>
      <w:numFmt w:val="decimal"/>
      <w:lvlText w:val="%7."/>
      <w:lvlJc w:val="left"/>
      <w:pPr>
        <w:ind w:left="5220" w:hanging="360"/>
      </w:pPr>
    </w:lvl>
    <w:lvl w:ilvl="7" w:tplc="388EEF00">
      <w:start w:val="1"/>
      <w:numFmt w:val="lowerLetter"/>
      <w:lvlText w:val="%8."/>
      <w:lvlJc w:val="left"/>
      <w:pPr>
        <w:ind w:left="5940" w:hanging="360"/>
      </w:pPr>
    </w:lvl>
    <w:lvl w:ilvl="8" w:tplc="8FDED5CC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5596FA4"/>
    <w:multiLevelType w:val="hybridMultilevel"/>
    <w:tmpl w:val="8EF839A8"/>
    <w:lvl w:ilvl="0" w:tplc="3960A5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10C2332">
      <w:start w:val="1"/>
      <w:numFmt w:val="lowerLetter"/>
      <w:lvlText w:val="%2."/>
      <w:lvlJc w:val="left"/>
      <w:pPr>
        <w:ind w:left="1789" w:hanging="360"/>
      </w:pPr>
    </w:lvl>
    <w:lvl w:ilvl="2" w:tplc="89B69620">
      <w:start w:val="1"/>
      <w:numFmt w:val="lowerRoman"/>
      <w:lvlText w:val="%3."/>
      <w:lvlJc w:val="right"/>
      <w:pPr>
        <w:ind w:left="2509" w:hanging="180"/>
      </w:pPr>
    </w:lvl>
    <w:lvl w:ilvl="3" w:tplc="B930EF3E">
      <w:start w:val="1"/>
      <w:numFmt w:val="decimal"/>
      <w:lvlText w:val="%4."/>
      <w:lvlJc w:val="left"/>
      <w:pPr>
        <w:ind w:left="3229" w:hanging="360"/>
      </w:pPr>
    </w:lvl>
    <w:lvl w:ilvl="4" w:tplc="A4B2C59A">
      <w:start w:val="1"/>
      <w:numFmt w:val="lowerLetter"/>
      <w:lvlText w:val="%5."/>
      <w:lvlJc w:val="left"/>
      <w:pPr>
        <w:ind w:left="3949" w:hanging="360"/>
      </w:pPr>
    </w:lvl>
    <w:lvl w:ilvl="5" w:tplc="22E032FE">
      <w:start w:val="1"/>
      <w:numFmt w:val="lowerRoman"/>
      <w:lvlText w:val="%6."/>
      <w:lvlJc w:val="right"/>
      <w:pPr>
        <w:ind w:left="4669" w:hanging="180"/>
      </w:pPr>
    </w:lvl>
    <w:lvl w:ilvl="6" w:tplc="86D6633E">
      <w:start w:val="1"/>
      <w:numFmt w:val="decimal"/>
      <w:lvlText w:val="%7."/>
      <w:lvlJc w:val="left"/>
      <w:pPr>
        <w:ind w:left="5389" w:hanging="360"/>
      </w:pPr>
    </w:lvl>
    <w:lvl w:ilvl="7" w:tplc="A112CAC0">
      <w:start w:val="1"/>
      <w:numFmt w:val="lowerLetter"/>
      <w:lvlText w:val="%8."/>
      <w:lvlJc w:val="left"/>
      <w:pPr>
        <w:ind w:left="6109" w:hanging="360"/>
      </w:pPr>
    </w:lvl>
    <w:lvl w:ilvl="8" w:tplc="C234C98A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07E13A5"/>
    <w:multiLevelType w:val="hybridMultilevel"/>
    <w:tmpl w:val="AC8885C2"/>
    <w:lvl w:ilvl="0" w:tplc="C96250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3D0E8C36">
      <w:start w:val="1"/>
      <w:numFmt w:val="lowerLetter"/>
      <w:lvlText w:val="%2."/>
      <w:lvlJc w:val="left"/>
      <w:pPr>
        <w:ind w:left="1789" w:hanging="360"/>
      </w:pPr>
    </w:lvl>
    <w:lvl w:ilvl="2" w:tplc="6E7AA1B0">
      <w:start w:val="1"/>
      <w:numFmt w:val="lowerRoman"/>
      <w:lvlText w:val="%3."/>
      <w:lvlJc w:val="right"/>
      <w:pPr>
        <w:ind w:left="2509" w:hanging="180"/>
      </w:pPr>
    </w:lvl>
    <w:lvl w:ilvl="3" w:tplc="5E96FCAE">
      <w:start w:val="1"/>
      <w:numFmt w:val="decimal"/>
      <w:lvlText w:val="%4."/>
      <w:lvlJc w:val="left"/>
      <w:pPr>
        <w:ind w:left="3229" w:hanging="360"/>
      </w:pPr>
    </w:lvl>
    <w:lvl w:ilvl="4" w:tplc="228476A8">
      <w:start w:val="1"/>
      <w:numFmt w:val="lowerLetter"/>
      <w:lvlText w:val="%5."/>
      <w:lvlJc w:val="left"/>
      <w:pPr>
        <w:ind w:left="3949" w:hanging="360"/>
      </w:pPr>
    </w:lvl>
    <w:lvl w:ilvl="5" w:tplc="8EE674BC">
      <w:start w:val="1"/>
      <w:numFmt w:val="lowerRoman"/>
      <w:lvlText w:val="%6."/>
      <w:lvlJc w:val="right"/>
      <w:pPr>
        <w:ind w:left="4669" w:hanging="180"/>
      </w:pPr>
    </w:lvl>
    <w:lvl w:ilvl="6" w:tplc="D8F83C22">
      <w:start w:val="1"/>
      <w:numFmt w:val="decimal"/>
      <w:lvlText w:val="%7."/>
      <w:lvlJc w:val="left"/>
      <w:pPr>
        <w:ind w:left="5389" w:hanging="360"/>
      </w:pPr>
    </w:lvl>
    <w:lvl w:ilvl="7" w:tplc="7624A8A0">
      <w:start w:val="1"/>
      <w:numFmt w:val="lowerLetter"/>
      <w:lvlText w:val="%8."/>
      <w:lvlJc w:val="left"/>
      <w:pPr>
        <w:ind w:left="6109" w:hanging="360"/>
      </w:pPr>
    </w:lvl>
    <w:lvl w:ilvl="8" w:tplc="72E053EA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3474C1B"/>
    <w:multiLevelType w:val="hybridMultilevel"/>
    <w:tmpl w:val="F028EE24"/>
    <w:lvl w:ilvl="0" w:tplc="627218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154DAAC">
      <w:start w:val="1"/>
      <w:numFmt w:val="lowerLetter"/>
      <w:lvlText w:val="%2."/>
      <w:lvlJc w:val="left"/>
      <w:pPr>
        <w:ind w:left="1789" w:hanging="360"/>
      </w:pPr>
    </w:lvl>
    <w:lvl w:ilvl="2" w:tplc="8C0C1C8C">
      <w:start w:val="1"/>
      <w:numFmt w:val="lowerRoman"/>
      <w:lvlText w:val="%3."/>
      <w:lvlJc w:val="right"/>
      <w:pPr>
        <w:ind w:left="2509" w:hanging="180"/>
      </w:pPr>
    </w:lvl>
    <w:lvl w:ilvl="3" w:tplc="674689A0">
      <w:start w:val="1"/>
      <w:numFmt w:val="decimal"/>
      <w:lvlText w:val="%4."/>
      <w:lvlJc w:val="left"/>
      <w:pPr>
        <w:ind w:left="3229" w:hanging="360"/>
      </w:pPr>
    </w:lvl>
    <w:lvl w:ilvl="4" w:tplc="4314E5F2">
      <w:start w:val="1"/>
      <w:numFmt w:val="lowerLetter"/>
      <w:lvlText w:val="%5."/>
      <w:lvlJc w:val="left"/>
      <w:pPr>
        <w:ind w:left="3949" w:hanging="360"/>
      </w:pPr>
    </w:lvl>
    <w:lvl w:ilvl="5" w:tplc="F24E5672">
      <w:start w:val="1"/>
      <w:numFmt w:val="lowerRoman"/>
      <w:lvlText w:val="%6."/>
      <w:lvlJc w:val="right"/>
      <w:pPr>
        <w:ind w:left="4669" w:hanging="180"/>
      </w:pPr>
    </w:lvl>
    <w:lvl w:ilvl="6" w:tplc="B1188CFA">
      <w:start w:val="1"/>
      <w:numFmt w:val="decimal"/>
      <w:lvlText w:val="%7."/>
      <w:lvlJc w:val="left"/>
      <w:pPr>
        <w:ind w:left="5389" w:hanging="360"/>
      </w:pPr>
    </w:lvl>
    <w:lvl w:ilvl="7" w:tplc="F63C1548">
      <w:start w:val="1"/>
      <w:numFmt w:val="lowerLetter"/>
      <w:lvlText w:val="%8."/>
      <w:lvlJc w:val="left"/>
      <w:pPr>
        <w:ind w:left="6109" w:hanging="360"/>
      </w:pPr>
    </w:lvl>
    <w:lvl w:ilvl="8" w:tplc="C9FA127A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8B92F94"/>
    <w:multiLevelType w:val="hybridMultilevel"/>
    <w:tmpl w:val="EC5C15AE"/>
    <w:lvl w:ilvl="0" w:tplc="2AEE5FCC">
      <w:start w:val="1"/>
      <w:numFmt w:val="decimal"/>
      <w:lvlText w:val="%1)"/>
      <w:lvlJc w:val="left"/>
      <w:pPr>
        <w:ind w:left="1429" w:hanging="360"/>
      </w:pPr>
    </w:lvl>
    <w:lvl w:ilvl="1" w:tplc="AD401424">
      <w:start w:val="1"/>
      <w:numFmt w:val="lowerLetter"/>
      <w:lvlText w:val="%2."/>
      <w:lvlJc w:val="left"/>
      <w:pPr>
        <w:ind w:left="2149" w:hanging="360"/>
      </w:pPr>
    </w:lvl>
    <w:lvl w:ilvl="2" w:tplc="E8FC966C">
      <w:start w:val="1"/>
      <w:numFmt w:val="lowerRoman"/>
      <w:lvlText w:val="%3."/>
      <w:lvlJc w:val="right"/>
      <w:pPr>
        <w:ind w:left="2869" w:hanging="180"/>
      </w:pPr>
    </w:lvl>
    <w:lvl w:ilvl="3" w:tplc="23246774">
      <w:start w:val="1"/>
      <w:numFmt w:val="decimal"/>
      <w:lvlText w:val="%4."/>
      <w:lvlJc w:val="left"/>
      <w:pPr>
        <w:ind w:left="3589" w:hanging="360"/>
      </w:pPr>
    </w:lvl>
    <w:lvl w:ilvl="4" w:tplc="4AA04B84">
      <w:start w:val="1"/>
      <w:numFmt w:val="lowerLetter"/>
      <w:lvlText w:val="%5."/>
      <w:lvlJc w:val="left"/>
      <w:pPr>
        <w:ind w:left="4309" w:hanging="360"/>
      </w:pPr>
    </w:lvl>
    <w:lvl w:ilvl="5" w:tplc="6F4AF6FC">
      <w:start w:val="1"/>
      <w:numFmt w:val="lowerRoman"/>
      <w:lvlText w:val="%6."/>
      <w:lvlJc w:val="right"/>
      <w:pPr>
        <w:ind w:left="5029" w:hanging="180"/>
      </w:pPr>
    </w:lvl>
    <w:lvl w:ilvl="6" w:tplc="A4CE0E12">
      <w:start w:val="1"/>
      <w:numFmt w:val="decimal"/>
      <w:lvlText w:val="%7."/>
      <w:lvlJc w:val="left"/>
      <w:pPr>
        <w:ind w:left="5749" w:hanging="360"/>
      </w:pPr>
    </w:lvl>
    <w:lvl w:ilvl="7" w:tplc="3126C592">
      <w:start w:val="1"/>
      <w:numFmt w:val="lowerLetter"/>
      <w:lvlText w:val="%8."/>
      <w:lvlJc w:val="left"/>
      <w:pPr>
        <w:ind w:left="6469" w:hanging="360"/>
      </w:pPr>
    </w:lvl>
    <w:lvl w:ilvl="8" w:tplc="F8EE7E9C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D4C1E45"/>
    <w:multiLevelType w:val="hybridMultilevel"/>
    <w:tmpl w:val="F3CA50D2"/>
    <w:lvl w:ilvl="0" w:tplc="FFEEF51A">
      <w:start w:val="1"/>
      <w:numFmt w:val="decimal"/>
      <w:lvlText w:val="%1)"/>
      <w:lvlJc w:val="left"/>
      <w:pPr>
        <w:ind w:left="1189" w:hanging="480"/>
      </w:pPr>
      <w:rPr>
        <w:rFonts w:hint="default"/>
      </w:rPr>
    </w:lvl>
    <w:lvl w:ilvl="1" w:tplc="8A8ECF7E">
      <w:start w:val="1"/>
      <w:numFmt w:val="lowerLetter"/>
      <w:lvlText w:val="%2."/>
      <w:lvlJc w:val="left"/>
      <w:pPr>
        <w:ind w:left="1789" w:hanging="360"/>
      </w:pPr>
    </w:lvl>
    <w:lvl w:ilvl="2" w:tplc="AE6CE8AA">
      <w:start w:val="1"/>
      <w:numFmt w:val="lowerRoman"/>
      <w:lvlText w:val="%3."/>
      <w:lvlJc w:val="right"/>
      <w:pPr>
        <w:ind w:left="2509" w:hanging="180"/>
      </w:pPr>
    </w:lvl>
    <w:lvl w:ilvl="3" w:tplc="8700A050">
      <w:start w:val="1"/>
      <w:numFmt w:val="decimal"/>
      <w:lvlText w:val="%4."/>
      <w:lvlJc w:val="left"/>
      <w:pPr>
        <w:ind w:left="3229" w:hanging="360"/>
      </w:pPr>
    </w:lvl>
    <w:lvl w:ilvl="4" w:tplc="AC22365A">
      <w:start w:val="1"/>
      <w:numFmt w:val="lowerLetter"/>
      <w:lvlText w:val="%5."/>
      <w:lvlJc w:val="left"/>
      <w:pPr>
        <w:ind w:left="3949" w:hanging="360"/>
      </w:pPr>
    </w:lvl>
    <w:lvl w:ilvl="5" w:tplc="84A65536">
      <w:start w:val="1"/>
      <w:numFmt w:val="lowerRoman"/>
      <w:lvlText w:val="%6."/>
      <w:lvlJc w:val="right"/>
      <w:pPr>
        <w:ind w:left="4669" w:hanging="180"/>
      </w:pPr>
    </w:lvl>
    <w:lvl w:ilvl="6" w:tplc="4B6CCF72">
      <w:start w:val="1"/>
      <w:numFmt w:val="decimal"/>
      <w:lvlText w:val="%7."/>
      <w:lvlJc w:val="left"/>
      <w:pPr>
        <w:ind w:left="5389" w:hanging="360"/>
      </w:pPr>
    </w:lvl>
    <w:lvl w:ilvl="7" w:tplc="C840F4D8">
      <w:start w:val="1"/>
      <w:numFmt w:val="lowerLetter"/>
      <w:lvlText w:val="%8."/>
      <w:lvlJc w:val="left"/>
      <w:pPr>
        <w:ind w:left="6109" w:hanging="360"/>
      </w:pPr>
    </w:lvl>
    <w:lvl w:ilvl="8" w:tplc="92C8B0E2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F5A6AA8"/>
    <w:multiLevelType w:val="hybridMultilevel"/>
    <w:tmpl w:val="0CC40408"/>
    <w:lvl w:ilvl="0" w:tplc="0D1AD9EC">
      <w:start w:val="1"/>
      <w:numFmt w:val="decimal"/>
      <w:lvlText w:val="%1)"/>
      <w:lvlJc w:val="left"/>
      <w:pPr>
        <w:ind w:left="1429" w:hanging="720"/>
      </w:pPr>
      <w:rPr>
        <w:rFonts w:hint="default"/>
      </w:rPr>
    </w:lvl>
    <w:lvl w:ilvl="1" w:tplc="E69E025E">
      <w:start w:val="1"/>
      <w:numFmt w:val="lowerLetter"/>
      <w:lvlText w:val="%2."/>
      <w:lvlJc w:val="left"/>
      <w:pPr>
        <w:ind w:left="1789" w:hanging="360"/>
      </w:pPr>
    </w:lvl>
    <w:lvl w:ilvl="2" w:tplc="24EE314E">
      <w:start w:val="1"/>
      <w:numFmt w:val="lowerRoman"/>
      <w:lvlText w:val="%3."/>
      <w:lvlJc w:val="right"/>
      <w:pPr>
        <w:ind w:left="2509" w:hanging="180"/>
      </w:pPr>
    </w:lvl>
    <w:lvl w:ilvl="3" w:tplc="EDF2212A">
      <w:start w:val="1"/>
      <w:numFmt w:val="decimal"/>
      <w:lvlText w:val="%4."/>
      <w:lvlJc w:val="left"/>
      <w:pPr>
        <w:ind w:left="3229" w:hanging="360"/>
      </w:pPr>
    </w:lvl>
    <w:lvl w:ilvl="4" w:tplc="CAF8292C">
      <w:start w:val="1"/>
      <w:numFmt w:val="lowerLetter"/>
      <w:lvlText w:val="%5."/>
      <w:lvlJc w:val="left"/>
      <w:pPr>
        <w:ind w:left="3949" w:hanging="360"/>
      </w:pPr>
    </w:lvl>
    <w:lvl w:ilvl="5" w:tplc="D48C9FA8">
      <w:start w:val="1"/>
      <w:numFmt w:val="lowerRoman"/>
      <w:lvlText w:val="%6."/>
      <w:lvlJc w:val="right"/>
      <w:pPr>
        <w:ind w:left="4669" w:hanging="180"/>
      </w:pPr>
    </w:lvl>
    <w:lvl w:ilvl="6" w:tplc="619052D0">
      <w:start w:val="1"/>
      <w:numFmt w:val="decimal"/>
      <w:lvlText w:val="%7."/>
      <w:lvlJc w:val="left"/>
      <w:pPr>
        <w:ind w:left="5389" w:hanging="360"/>
      </w:pPr>
    </w:lvl>
    <w:lvl w:ilvl="7" w:tplc="79F053DC">
      <w:start w:val="1"/>
      <w:numFmt w:val="lowerLetter"/>
      <w:lvlText w:val="%8."/>
      <w:lvlJc w:val="left"/>
      <w:pPr>
        <w:ind w:left="6109" w:hanging="360"/>
      </w:pPr>
    </w:lvl>
    <w:lvl w:ilvl="8" w:tplc="B4F6CEDE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9CF34CC"/>
    <w:multiLevelType w:val="hybridMultilevel"/>
    <w:tmpl w:val="724AEC74"/>
    <w:lvl w:ilvl="0" w:tplc="D0AA9DFA">
      <w:start w:val="1"/>
      <w:numFmt w:val="decimal"/>
      <w:lvlText w:val="%1)"/>
      <w:legacy w:legacy="1" w:legacySpace="0" w:legacyIndent="284"/>
      <w:lvlJc w:val="left"/>
      <w:rPr>
        <w:rFonts w:ascii="Times New Roman" w:hAnsi="Times New Roman" w:cs="Times New Roman" w:hint="default"/>
      </w:rPr>
    </w:lvl>
    <w:lvl w:ilvl="1" w:tplc="2C68F85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A3A21E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9B4725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F4A28B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12CE4B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CBE026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4007DD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2BC233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>
    <w:nsid w:val="5C9920FD"/>
    <w:multiLevelType w:val="hybridMultilevel"/>
    <w:tmpl w:val="8A902E26"/>
    <w:lvl w:ilvl="0" w:tplc="D75A147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DE866686">
      <w:start w:val="1"/>
      <w:numFmt w:val="lowerLetter"/>
      <w:lvlText w:val="%2."/>
      <w:lvlJc w:val="left"/>
      <w:pPr>
        <w:ind w:left="1080" w:hanging="360"/>
      </w:pPr>
    </w:lvl>
    <w:lvl w:ilvl="2" w:tplc="A3766F02">
      <w:start w:val="1"/>
      <w:numFmt w:val="lowerRoman"/>
      <w:lvlText w:val="%3."/>
      <w:lvlJc w:val="right"/>
      <w:pPr>
        <w:ind w:left="1800" w:hanging="180"/>
      </w:pPr>
    </w:lvl>
    <w:lvl w:ilvl="3" w:tplc="0BF61F32">
      <w:start w:val="1"/>
      <w:numFmt w:val="decimal"/>
      <w:lvlText w:val="%4."/>
      <w:lvlJc w:val="left"/>
      <w:pPr>
        <w:ind w:left="2520" w:hanging="360"/>
      </w:pPr>
    </w:lvl>
    <w:lvl w:ilvl="4" w:tplc="16563574">
      <w:start w:val="1"/>
      <w:numFmt w:val="lowerLetter"/>
      <w:lvlText w:val="%5."/>
      <w:lvlJc w:val="left"/>
      <w:pPr>
        <w:ind w:left="3240" w:hanging="360"/>
      </w:pPr>
    </w:lvl>
    <w:lvl w:ilvl="5" w:tplc="1E727A04">
      <w:start w:val="1"/>
      <w:numFmt w:val="lowerRoman"/>
      <w:lvlText w:val="%6."/>
      <w:lvlJc w:val="right"/>
      <w:pPr>
        <w:ind w:left="3960" w:hanging="180"/>
      </w:pPr>
    </w:lvl>
    <w:lvl w:ilvl="6" w:tplc="771E4296">
      <w:start w:val="1"/>
      <w:numFmt w:val="decimal"/>
      <w:lvlText w:val="%7."/>
      <w:lvlJc w:val="left"/>
      <w:pPr>
        <w:ind w:left="4680" w:hanging="360"/>
      </w:pPr>
    </w:lvl>
    <w:lvl w:ilvl="7" w:tplc="C99CD8A6">
      <w:start w:val="1"/>
      <w:numFmt w:val="lowerLetter"/>
      <w:lvlText w:val="%8."/>
      <w:lvlJc w:val="left"/>
      <w:pPr>
        <w:ind w:left="5400" w:hanging="360"/>
      </w:pPr>
    </w:lvl>
    <w:lvl w:ilvl="8" w:tplc="04B4ACC8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EFE0B00"/>
    <w:multiLevelType w:val="hybridMultilevel"/>
    <w:tmpl w:val="55FE7FF2"/>
    <w:lvl w:ilvl="0" w:tplc="E9EE040A">
      <w:start w:val="1"/>
      <w:numFmt w:val="decimal"/>
      <w:lvlText w:val="%1)"/>
      <w:lvlJc w:val="left"/>
      <w:pPr>
        <w:ind w:left="1429" w:hanging="360"/>
      </w:pPr>
    </w:lvl>
    <w:lvl w:ilvl="1" w:tplc="6A76BEB2">
      <w:start w:val="1"/>
      <w:numFmt w:val="lowerLetter"/>
      <w:lvlText w:val="%2."/>
      <w:lvlJc w:val="left"/>
      <w:pPr>
        <w:ind w:left="2149" w:hanging="360"/>
      </w:pPr>
    </w:lvl>
    <w:lvl w:ilvl="2" w:tplc="36E094FA">
      <w:start w:val="1"/>
      <w:numFmt w:val="lowerRoman"/>
      <w:lvlText w:val="%3."/>
      <w:lvlJc w:val="right"/>
      <w:pPr>
        <w:ind w:left="2869" w:hanging="180"/>
      </w:pPr>
    </w:lvl>
    <w:lvl w:ilvl="3" w:tplc="A42CBAF2">
      <w:start w:val="1"/>
      <w:numFmt w:val="decimal"/>
      <w:lvlText w:val="%4."/>
      <w:lvlJc w:val="left"/>
      <w:pPr>
        <w:ind w:left="3589" w:hanging="360"/>
      </w:pPr>
    </w:lvl>
    <w:lvl w:ilvl="4" w:tplc="7BFCFED0">
      <w:start w:val="1"/>
      <w:numFmt w:val="lowerLetter"/>
      <w:lvlText w:val="%5."/>
      <w:lvlJc w:val="left"/>
      <w:pPr>
        <w:ind w:left="4309" w:hanging="360"/>
      </w:pPr>
    </w:lvl>
    <w:lvl w:ilvl="5" w:tplc="3468E526">
      <w:start w:val="1"/>
      <w:numFmt w:val="lowerRoman"/>
      <w:lvlText w:val="%6."/>
      <w:lvlJc w:val="right"/>
      <w:pPr>
        <w:ind w:left="5029" w:hanging="180"/>
      </w:pPr>
    </w:lvl>
    <w:lvl w:ilvl="6" w:tplc="8ABE2E68">
      <w:start w:val="1"/>
      <w:numFmt w:val="decimal"/>
      <w:lvlText w:val="%7."/>
      <w:lvlJc w:val="left"/>
      <w:pPr>
        <w:ind w:left="5749" w:hanging="360"/>
      </w:pPr>
    </w:lvl>
    <w:lvl w:ilvl="7" w:tplc="B4A46DE2">
      <w:start w:val="1"/>
      <w:numFmt w:val="lowerLetter"/>
      <w:lvlText w:val="%8."/>
      <w:lvlJc w:val="left"/>
      <w:pPr>
        <w:ind w:left="6469" w:hanging="360"/>
      </w:pPr>
    </w:lvl>
    <w:lvl w:ilvl="8" w:tplc="E6E21BDA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68984C5E"/>
    <w:multiLevelType w:val="hybridMultilevel"/>
    <w:tmpl w:val="D14C1002"/>
    <w:lvl w:ilvl="0" w:tplc="88EC5278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184447B2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F8CA285C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B03EAA8C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4CE41E58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6CFC7BE0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A978FFB2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698752C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9ECA4050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7DA74C07"/>
    <w:multiLevelType w:val="hybridMultilevel"/>
    <w:tmpl w:val="DEE8F4AC"/>
    <w:lvl w:ilvl="0" w:tplc="262A99BA">
      <w:start w:val="1"/>
      <w:numFmt w:val="decimal"/>
      <w:lvlText w:val="%1)"/>
      <w:lvlJc w:val="left"/>
      <w:pPr>
        <w:ind w:left="1429" w:hanging="360"/>
      </w:pPr>
    </w:lvl>
    <w:lvl w:ilvl="1" w:tplc="00C4C936">
      <w:start w:val="1"/>
      <w:numFmt w:val="lowerLetter"/>
      <w:lvlText w:val="%2."/>
      <w:lvlJc w:val="left"/>
      <w:pPr>
        <w:ind w:left="2149" w:hanging="360"/>
      </w:pPr>
    </w:lvl>
    <w:lvl w:ilvl="2" w:tplc="BA6A0BD4">
      <w:start w:val="1"/>
      <w:numFmt w:val="lowerRoman"/>
      <w:lvlText w:val="%3."/>
      <w:lvlJc w:val="right"/>
      <w:pPr>
        <w:ind w:left="2869" w:hanging="180"/>
      </w:pPr>
    </w:lvl>
    <w:lvl w:ilvl="3" w:tplc="1E448768">
      <w:start w:val="1"/>
      <w:numFmt w:val="decimal"/>
      <w:lvlText w:val="%4."/>
      <w:lvlJc w:val="left"/>
      <w:pPr>
        <w:ind w:left="3589" w:hanging="360"/>
      </w:pPr>
    </w:lvl>
    <w:lvl w:ilvl="4" w:tplc="22C64C82">
      <w:start w:val="1"/>
      <w:numFmt w:val="lowerLetter"/>
      <w:lvlText w:val="%5."/>
      <w:lvlJc w:val="left"/>
      <w:pPr>
        <w:ind w:left="4309" w:hanging="360"/>
      </w:pPr>
    </w:lvl>
    <w:lvl w:ilvl="5" w:tplc="776AB6B8">
      <w:start w:val="1"/>
      <w:numFmt w:val="lowerRoman"/>
      <w:lvlText w:val="%6."/>
      <w:lvlJc w:val="right"/>
      <w:pPr>
        <w:ind w:left="5029" w:hanging="180"/>
      </w:pPr>
    </w:lvl>
    <w:lvl w:ilvl="6" w:tplc="25F80850">
      <w:start w:val="1"/>
      <w:numFmt w:val="decimal"/>
      <w:lvlText w:val="%7."/>
      <w:lvlJc w:val="left"/>
      <w:pPr>
        <w:ind w:left="5749" w:hanging="360"/>
      </w:pPr>
    </w:lvl>
    <w:lvl w:ilvl="7" w:tplc="5FBAB928">
      <w:start w:val="1"/>
      <w:numFmt w:val="lowerLetter"/>
      <w:lvlText w:val="%8."/>
      <w:lvlJc w:val="left"/>
      <w:pPr>
        <w:ind w:left="6469" w:hanging="360"/>
      </w:pPr>
    </w:lvl>
    <w:lvl w:ilvl="8" w:tplc="D6BA4474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5"/>
  </w:num>
  <w:num w:numId="2">
    <w:abstractNumId w:val="12"/>
  </w:num>
  <w:num w:numId="3">
    <w:abstractNumId w:val="14"/>
  </w:num>
  <w:num w:numId="4">
    <w:abstractNumId w:val="10"/>
  </w:num>
  <w:num w:numId="5">
    <w:abstractNumId w:val="2"/>
  </w:num>
  <w:num w:numId="6">
    <w:abstractNumId w:val="3"/>
  </w:num>
  <w:num w:numId="7">
    <w:abstractNumId w:val="9"/>
  </w:num>
  <w:num w:numId="8">
    <w:abstractNumId w:val="16"/>
  </w:num>
  <w:num w:numId="9">
    <w:abstractNumId w:val="5"/>
  </w:num>
  <w:num w:numId="10">
    <w:abstractNumId w:val="0"/>
  </w:num>
  <w:num w:numId="11">
    <w:abstractNumId w:val="4"/>
  </w:num>
  <w:num w:numId="12">
    <w:abstractNumId w:val="7"/>
  </w:num>
  <w:num w:numId="13">
    <w:abstractNumId w:val="6"/>
  </w:num>
  <w:num w:numId="14">
    <w:abstractNumId w:val="8"/>
  </w:num>
  <w:num w:numId="15">
    <w:abstractNumId w:val="1"/>
  </w:num>
  <w:num w:numId="16">
    <w:abstractNumId w:val="13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57A"/>
    <w:rsid w:val="00097CFC"/>
    <w:rsid w:val="000F2C86"/>
    <w:rsid w:val="001F0E35"/>
    <w:rsid w:val="00261555"/>
    <w:rsid w:val="00267F25"/>
    <w:rsid w:val="003248FA"/>
    <w:rsid w:val="00346A52"/>
    <w:rsid w:val="0037357A"/>
    <w:rsid w:val="003808E4"/>
    <w:rsid w:val="00385F33"/>
    <w:rsid w:val="003914B7"/>
    <w:rsid w:val="00414DBE"/>
    <w:rsid w:val="004617F0"/>
    <w:rsid w:val="00463DF6"/>
    <w:rsid w:val="00466283"/>
    <w:rsid w:val="004B7323"/>
    <w:rsid w:val="00550837"/>
    <w:rsid w:val="00633D3D"/>
    <w:rsid w:val="00666B57"/>
    <w:rsid w:val="00676E9F"/>
    <w:rsid w:val="00711876"/>
    <w:rsid w:val="00806E1D"/>
    <w:rsid w:val="00811CF3"/>
    <w:rsid w:val="0090264A"/>
    <w:rsid w:val="00A12723"/>
    <w:rsid w:val="00A6318A"/>
    <w:rsid w:val="00AB6835"/>
    <w:rsid w:val="00B6083E"/>
    <w:rsid w:val="00B7792E"/>
    <w:rsid w:val="00BE78CB"/>
    <w:rsid w:val="00C33614"/>
    <w:rsid w:val="00CE1D25"/>
    <w:rsid w:val="00E02626"/>
    <w:rsid w:val="00E5670A"/>
    <w:rsid w:val="00F33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atLeast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F81BD" w:themeColor="accent1"/>
      <w:sz w:val="18"/>
      <w:szCs w:val="18"/>
    </w:rPr>
  </w:style>
  <w:style w:type="table" w:styleId="ae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">
    <w:name w:val="endnote text"/>
    <w:basedOn w:val="a"/>
    <w:link w:val="af0"/>
    <w:uiPriority w:val="99"/>
    <w:semiHidden/>
    <w:unhideWhenUsed/>
    <w:pPr>
      <w:spacing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af4">
    <w:name w:val="header"/>
    <w:basedOn w:val="a"/>
    <w:link w:val="af5"/>
    <w:uiPriority w:val="99"/>
    <w:pPr>
      <w:tabs>
        <w:tab w:val="center" w:pos="4153"/>
        <w:tab w:val="right" w:pos="8306"/>
      </w:tabs>
    </w:pPr>
  </w:style>
  <w:style w:type="paragraph" w:styleId="ab">
    <w:name w:val="footer"/>
    <w:basedOn w:val="a"/>
    <w:link w:val="aa"/>
    <w:pPr>
      <w:tabs>
        <w:tab w:val="center" w:pos="4153"/>
        <w:tab w:val="right" w:pos="8306"/>
      </w:tabs>
    </w:pPr>
  </w:style>
  <w:style w:type="character" w:styleId="af6">
    <w:name w:val="page number"/>
    <w:basedOn w:val="a0"/>
  </w:style>
  <w:style w:type="paragraph" w:styleId="af7">
    <w:name w:val="Body Text Indent"/>
    <w:basedOn w:val="a"/>
    <w:link w:val="af8"/>
    <w:pPr>
      <w:spacing w:line="240" w:lineRule="atLeast"/>
      <w:ind w:left="6180"/>
      <w:jc w:val="left"/>
    </w:pPr>
    <w:rPr>
      <w:sz w:val="30"/>
    </w:rPr>
  </w:style>
  <w:style w:type="character" w:customStyle="1" w:styleId="af8">
    <w:name w:val="Основной текст с отступом Знак"/>
    <w:link w:val="af7"/>
    <w:rPr>
      <w:rFonts w:ascii="Times New Roman" w:hAnsi="Times New Roman"/>
      <w:sz w:val="30"/>
    </w:rPr>
  </w:style>
  <w:style w:type="paragraph" w:styleId="af9">
    <w:name w:val="Balloon Text"/>
    <w:basedOn w:val="a"/>
    <w:link w:val="afa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fa">
    <w:name w:val="Текст выноски Знак"/>
    <w:link w:val="af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</w:pPr>
    <w:rPr>
      <w:rFonts w:ascii="Arial" w:hAnsi="Arial" w:cs="Arial"/>
    </w:rPr>
  </w:style>
  <w:style w:type="character" w:styleId="afb">
    <w:name w:val="annotation reference"/>
    <w:rPr>
      <w:sz w:val="16"/>
      <w:szCs w:val="16"/>
    </w:rPr>
  </w:style>
  <w:style w:type="paragraph" w:styleId="afc">
    <w:name w:val="annotation text"/>
    <w:basedOn w:val="a"/>
    <w:link w:val="afd"/>
    <w:rPr>
      <w:sz w:val="20"/>
    </w:rPr>
  </w:style>
  <w:style w:type="character" w:customStyle="1" w:styleId="afd">
    <w:name w:val="Текст примечания Знак"/>
    <w:link w:val="afc"/>
    <w:rPr>
      <w:rFonts w:ascii="Times New Roman" w:hAnsi="Times New Roman"/>
    </w:rPr>
  </w:style>
  <w:style w:type="paragraph" w:styleId="afe">
    <w:name w:val="annotation subject"/>
    <w:basedOn w:val="afc"/>
    <w:next w:val="afc"/>
    <w:link w:val="aff"/>
    <w:rPr>
      <w:b/>
      <w:bCs/>
    </w:rPr>
  </w:style>
  <w:style w:type="character" w:customStyle="1" w:styleId="aff">
    <w:name w:val="Тема примечания Знак"/>
    <w:link w:val="afe"/>
    <w:rPr>
      <w:rFonts w:ascii="Times New Roman" w:hAnsi="Times New Roman"/>
      <w:b/>
      <w:bCs/>
    </w:rPr>
  </w:style>
  <w:style w:type="paragraph" w:customStyle="1" w:styleId="Style8">
    <w:name w:val="Style8"/>
    <w:basedOn w:val="a"/>
    <w:pPr>
      <w:widowControl w:val="0"/>
      <w:spacing w:line="419" w:lineRule="exact"/>
      <w:ind w:firstLine="590"/>
    </w:pPr>
    <w:rPr>
      <w:sz w:val="24"/>
      <w:szCs w:val="24"/>
    </w:rPr>
  </w:style>
  <w:style w:type="character" w:styleId="aff0">
    <w:name w:val="Hyperlink"/>
    <w:basedOn w:val="a0"/>
    <w:rPr>
      <w:color w:val="0000FF" w:themeColor="hyperlink"/>
      <w:u w:val="single"/>
    </w:r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paragraph" w:customStyle="1" w:styleId="aff2">
    <w:name w:val="Стиль"/>
    <w:basedOn w:val="a"/>
    <w:uiPriority w:val="99"/>
    <w:pPr>
      <w:spacing w:after="160" w:line="240" w:lineRule="exact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af5">
    <w:name w:val="Верхний колонтитул Знак"/>
    <w:basedOn w:val="a0"/>
    <w:link w:val="af4"/>
    <w:uiPriority w:val="99"/>
    <w:rPr>
      <w:rFonts w:ascii="Times New Roman" w:hAnsi="Times New Roman"/>
      <w:sz w:val="28"/>
    </w:rPr>
  </w:style>
  <w:style w:type="paragraph" w:styleId="aff3">
    <w:name w:val="footnote text"/>
    <w:basedOn w:val="a"/>
    <w:link w:val="aff4"/>
    <w:semiHidden/>
    <w:unhideWhenUsed/>
    <w:pPr>
      <w:spacing w:line="240" w:lineRule="auto"/>
    </w:pPr>
    <w:rPr>
      <w:sz w:val="20"/>
    </w:rPr>
  </w:style>
  <w:style w:type="character" w:customStyle="1" w:styleId="aff4">
    <w:name w:val="Текст сноски Знак"/>
    <w:basedOn w:val="a0"/>
    <w:link w:val="aff3"/>
    <w:semiHidden/>
    <w:rPr>
      <w:rFonts w:ascii="Times New Roman" w:hAnsi="Times New Roman"/>
    </w:rPr>
  </w:style>
  <w:style w:type="character" w:styleId="aff5">
    <w:name w:val="footnote reference"/>
    <w:basedOn w:val="a0"/>
    <w:semiHidden/>
    <w:unhideWhenUsed/>
    <w:rPr>
      <w:vertAlign w:val="superscript"/>
    </w:rPr>
  </w:style>
  <w:style w:type="paragraph" w:styleId="aff6">
    <w:name w:val="Normal (Web)"/>
    <w:basedOn w:val="a"/>
    <w:semiHidden/>
    <w:unhideWhenUsed/>
    <w:rPr>
      <w:sz w:val="24"/>
      <w:szCs w:val="24"/>
    </w:rPr>
  </w:style>
  <w:style w:type="paragraph" w:customStyle="1" w:styleId="aff7">
    <w:name w:val="Наименование вида документа"/>
    <w:qFormat/>
    <w:rsid w:val="00B7792E"/>
    <w:pPr>
      <w:spacing w:before="480" w:line="259" w:lineRule="auto"/>
      <w:jc w:val="center"/>
    </w:pPr>
    <w:rPr>
      <w:rFonts w:ascii="Times New Roman" w:eastAsiaTheme="minorHAnsi" w:hAnsi="Times New Roman"/>
      <w:sz w:val="28"/>
      <w:szCs w:val="28"/>
      <w:lang w:eastAsia="en-US"/>
    </w:rPr>
  </w:style>
  <w:style w:type="paragraph" w:customStyle="1" w:styleId="aff8">
    <w:name w:val="Заголовок ФЗ"/>
    <w:qFormat/>
    <w:rsid w:val="0090264A"/>
    <w:pPr>
      <w:spacing w:before="480"/>
      <w:jc w:val="center"/>
    </w:pPr>
    <w:rPr>
      <w:rFonts w:ascii="Times New Roman Полужирный" w:eastAsiaTheme="minorHAnsi" w:hAnsi="Times New Roman Полужирный"/>
      <w:b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atLeast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F81BD" w:themeColor="accent1"/>
      <w:sz w:val="18"/>
      <w:szCs w:val="18"/>
    </w:rPr>
  </w:style>
  <w:style w:type="table" w:styleId="ae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">
    <w:name w:val="endnote text"/>
    <w:basedOn w:val="a"/>
    <w:link w:val="af0"/>
    <w:uiPriority w:val="99"/>
    <w:semiHidden/>
    <w:unhideWhenUsed/>
    <w:pPr>
      <w:spacing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af4">
    <w:name w:val="header"/>
    <w:basedOn w:val="a"/>
    <w:link w:val="af5"/>
    <w:uiPriority w:val="99"/>
    <w:pPr>
      <w:tabs>
        <w:tab w:val="center" w:pos="4153"/>
        <w:tab w:val="right" w:pos="8306"/>
      </w:tabs>
    </w:pPr>
  </w:style>
  <w:style w:type="paragraph" w:styleId="ab">
    <w:name w:val="footer"/>
    <w:basedOn w:val="a"/>
    <w:link w:val="aa"/>
    <w:pPr>
      <w:tabs>
        <w:tab w:val="center" w:pos="4153"/>
        <w:tab w:val="right" w:pos="8306"/>
      </w:tabs>
    </w:pPr>
  </w:style>
  <w:style w:type="character" w:styleId="af6">
    <w:name w:val="page number"/>
    <w:basedOn w:val="a0"/>
  </w:style>
  <w:style w:type="paragraph" w:styleId="af7">
    <w:name w:val="Body Text Indent"/>
    <w:basedOn w:val="a"/>
    <w:link w:val="af8"/>
    <w:pPr>
      <w:spacing w:line="240" w:lineRule="atLeast"/>
      <w:ind w:left="6180"/>
      <w:jc w:val="left"/>
    </w:pPr>
    <w:rPr>
      <w:sz w:val="30"/>
    </w:rPr>
  </w:style>
  <w:style w:type="character" w:customStyle="1" w:styleId="af8">
    <w:name w:val="Основной текст с отступом Знак"/>
    <w:link w:val="af7"/>
    <w:rPr>
      <w:rFonts w:ascii="Times New Roman" w:hAnsi="Times New Roman"/>
      <w:sz w:val="30"/>
    </w:rPr>
  </w:style>
  <w:style w:type="paragraph" w:styleId="af9">
    <w:name w:val="Balloon Text"/>
    <w:basedOn w:val="a"/>
    <w:link w:val="afa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fa">
    <w:name w:val="Текст выноски Знак"/>
    <w:link w:val="af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</w:pPr>
    <w:rPr>
      <w:rFonts w:ascii="Arial" w:hAnsi="Arial" w:cs="Arial"/>
    </w:rPr>
  </w:style>
  <w:style w:type="character" w:styleId="afb">
    <w:name w:val="annotation reference"/>
    <w:rPr>
      <w:sz w:val="16"/>
      <w:szCs w:val="16"/>
    </w:rPr>
  </w:style>
  <w:style w:type="paragraph" w:styleId="afc">
    <w:name w:val="annotation text"/>
    <w:basedOn w:val="a"/>
    <w:link w:val="afd"/>
    <w:rPr>
      <w:sz w:val="20"/>
    </w:rPr>
  </w:style>
  <w:style w:type="character" w:customStyle="1" w:styleId="afd">
    <w:name w:val="Текст примечания Знак"/>
    <w:link w:val="afc"/>
    <w:rPr>
      <w:rFonts w:ascii="Times New Roman" w:hAnsi="Times New Roman"/>
    </w:rPr>
  </w:style>
  <w:style w:type="paragraph" w:styleId="afe">
    <w:name w:val="annotation subject"/>
    <w:basedOn w:val="afc"/>
    <w:next w:val="afc"/>
    <w:link w:val="aff"/>
    <w:rPr>
      <w:b/>
      <w:bCs/>
    </w:rPr>
  </w:style>
  <w:style w:type="character" w:customStyle="1" w:styleId="aff">
    <w:name w:val="Тема примечания Знак"/>
    <w:link w:val="afe"/>
    <w:rPr>
      <w:rFonts w:ascii="Times New Roman" w:hAnsi="Times New Roman"/>
      <w:b/>
      <w:bCs/>
    </w:rPr>
  </w:style>
  <w:style w:type="paragraph" w:customStyle="1" w:styleId="Style8">
    <w:name w:val="Style8"/>
    <w:basedOn w:val="a"/>
    <w:pPr>
      <w:widowControl w:val="0"/>
      <w:spacing w:line="419" w:lineRule="exact"/>
      <w:ind w:firstLine="590"/>
    </w:pPr>
    <w:rPr>
      <w:sz w:val="24"/>
      <w:szCs w:val="24"/>
    </w:rPr>
  </w:style>
  <w:style w:type="character" w:styleId="aff0">
    <w:name w:val="Hyperlink"/>
    <w:basedOn w:val="a0"/>
    <w:rPr>
      <w:color w:val="0000FF" w:themeColor="hyperlink"/>
      <w:u w:val="single"/>
    </w:r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paragraph" w:customStyle="1" w:styleId="aff2">
    <w:name w:val="Стиль"/>
    <w:basedOn w:val="a"/>
    <w:uiPriority w:val="99"/>
    <w:pPr>
      <w:spacing w:after="160" w:line="240" w:lineRule="exact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af5">
    <w:name w:val="Верхний колонтитул Знак"/>
    <w:basedOn w:val="a0"/>
    <w:link w:val="af4"/>
    <w:uiPriority w:val="99"/>
    <w:rPr>
      <w:rFonts w:ascii="Times New Roman" w:hAnsi="Times New Roman"/>
      <w:sz w:val="28"/>
    </w:rPr>
  </w:style>
  <w:style w:type="paragraph" w:styleId="aff3">
    <w:name w:val="footnote text"/>
    <w:basedOn w:val="a"/>
    <w:link w:val="aff4"/>
    <w:semiHidden/>
    <w:unhideWhenUsed/>
    <w:pPr>
      <w:spacing w:line="240" w:lineRule="auto"/>
    </w:pPr>
    <w:rPr>
      <w:sz w:val="20"/>
    </w:rPr>
  </w:style>
  <w:style w:type="character" w:customStyle="1" w:styleId="aff4">
    <w:name w:val="Текст сноски Знак"/>
    <w:basedOn w:val="a0"/>
    <w:link w:val="aff3"/>
    <w:semiHidden/>
    <w:rPr>
      <w:rFonts w:ascii="Times New Roman" w:hAnsi="Times New Roman"/>
    </w:rPr>
  </w:style>
  <w:style w:type="character" w:styleId="aff5">
    <w:name w:val="footnote reference"/>
    <w:basedOn w:val="a0"/>
    <w:semiHidden/>
    <w:unhideWhenUsed/>
    <w:rPr>
      <w:vertAlign w:val="superscript"/>
    </w:rPr>
  </w:style>
  <w:style w:type="paragraph" w:styleId="aff6">
    <w:name w:val="Normal (Web)"/>
    <w:basedOn w:val="a"/>
    <w:semiHidden/>
    <w:unhideWhenUsed/>
    <w:rPr>
      <w:sz w:val="24"/>
      <w:szCs w:val="24"/>
    </w:rPr>
  </w:style>
  <w:style w:type="paragraph" w:customStyle="1" w:styleId="aff7">
    <w:name w:val="Наименование вида документа"/>
    <w:qFormat/>
    <w:rsid w:val="00B7792E"/>
    <w:pPr>
      <w:spacing w:before="480" w:line="259" w:lineRule="auto"/>
      <w:jc w:val="center"/>
    </w:pPr>
    <w:rPr>
      <w:rFonts w:ascii="Times New Roman" w:eastAsiaTheme="minorHAnsi" w:hAnsi="Times New Roman"/>
      <w:sz w:val="28"/>
      <w:szCs w:val="28"/>
      <w:lang w:eastAsia="en-US"/>
    </w:rPr>
  </w:style>
  <w:style w:type="paragraph" w:customStyle="1" w:styleId="aff8">
    <w:name w:val="Заголовок ФЗ"/>
    <w:qFormat/>
    <w:rsid w:val="0090264A"/>
    <w:pPr>
      <w:spacing w:before="480"/>
      <w:jc w:val="center"/>
    </w:pPr>
    <w:rPr>
      <w:rFonts w:ascii="Times New Roman Полужирный" w:eastAsiaTheme="minorHAnsi" w:hAnsi="Times New Roman Полужирный"/>
      <w:b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3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2E384E-7537-4B9B-B309-8FCCAE84A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1440</Words>
  <Characters>8208</Characters>
  <Application>Microsoft Office Word</Application>
  <DocSecurity>0</DocSecurity>
  <Lines>68</Lines>
  <Paragraphs>19</Paragraphs>
  <ScaleCrop>false</ScaleCrop>
  <Company>Microsoft</Company>
  <LinksUpToDate>false</LinksUpToDate>
  <CharactersWithSpaces>9629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Правительством Российской Федерации</dc:title>
  <dc:creator>Регистратор 15_2</dc:creator>
  <cp:lastModifiedBy>Щербакова</cp:lastModifiedBy>
  <cp:revision>28</cp:revision>
  <dcterms:created xsi:type="dcterms:W3CDTF">2025-11-10T08:18:00Z</dcterms:created>
  <dcterms:modified xsi:type="dcterms:W3CDTF">2026-02-16T06:31:00Z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Адресаты">
    <vt:lpwstr>Экз. по списку</vt:lpwstr>
  </property>
  <property fmtid="{D5CDD505-2E9C-101B-9397-08002B2CF9AE}" pid="3" name="Подписант_должность">
    <vt:lpwstr>Заместитель Министра</vt:lpwstr>
  </property>
  <property fmtid="{D5CDD505-2E9C-101B-9397-08002B2CF9AE}" pid="4" name="Подписант_ФИО">
    <vt:lpwstr>А.А.Ученов</vt:lpwstr>
  </property>
  <property fmtid="{D5CDD505-2E9C-101B-9397-08002B2CF9AE}" pid="5" name="Исполнитель_1">
    <vt:lpwstr>Атаев Закир Халит оглы</vt:lpwstr>
  </property>
  <property fmtid="{D5CDD505-2E9C-101B-9397-08002B2CF9AE}" pid="6" name="Исполнитель_2">
    <vt:lpwstr>Атаев Закир Халит оглы Отдел правовых основ технического регулирования Консультант</vt:lpwstr>
  </property>
  <property fmtid="{D5CDD505-2E9C-101B-9397-08002B2CF9AE}" pid="7" name="Название_документа">
    <vt:lpwstr>О направлении на согласование проекта федерального закона "О внесении изменений в статью 46 Федерального закона "О техническом регулировании" </vt:lpwstr>
  </property>
  <property fmtid="{D5CDD505-2E9C-101B-9397-08002B2CF9AE}" pid="8" name="Корневое_подразделение_исполнителя">
    <vt:lpwstr>10 ДГПвОТРиОЕИ</vt:lpwstr>
  </property>
</Properties>
</file>