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E1D" w:rsidRDefault="00D41228" w:rsidP="00AC247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</w:t>
      </w:r>
      <w:proofErr w:type="gramEnd"/>
      <w:r w:rsidR="00AC24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</w:t>
      </w:r>
      <w:r w:rsidR="00AC24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</w:t>
      </w:r>
      <w:r w:rsidR="00AC24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</w:t>
      </w:r>
      <w:r w:rsidR="00AC24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Ч</w:t>
      </w:r>
      <w:r w:rsidR="00AC24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</w:t>
      </w:r>
      <w:r w:rsidR="00AC24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</w:t>
      </w:r>
      <w:r w:rsidR="00AC24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Ь</w:t>
      </w:r>
    </w:p>
    <w:p w:rsidR="00AC2471" w:rsidRDefault="00AC2471" w:rsidP="00AC2471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E0D0C" w:rsidRPr="00FE0D0C" w:rsidRDefault="00D41228" w:rsidP="00FE0D0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E0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FE0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FE0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силу, приостановлению, изменению или принятию в связи с принятием </w:t>
      </w:r>
      <w:r w:rsidR="00C442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Pr="00FE0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едерального закона </w:t>
      </w:r>
      <w:r w:rsidR="0051050A" w:rsidRPr="00FE0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FE0D0C" w:rsidRPr="00FE0D0C">
        <w:rPr>
          <w:rFonts w:ascii="Times New Roman" w:hAnsi="Times New Roman"/>
          <w:b/>
          <w:sz w:val="28"/>
          <w:szCs w:val="28"/>
        </w:rPr>
        <w:t xml:space="preserve">О внесении изменений в Федеральный закон </w:t>
      </w:r>
    </w:p>
    <w:p w:rsidR="00FE0D0C" w:rsidRPr="00FE0D0C" w:rsidRDefault="00FE0D0C" w:rsidP="00FE0D0C">
      <w:pPr>
        <w:pStyle w:val="afd"/>
        <w:spacing w:before="0"/>
        <w:rPr>
          <w:rFonts w:ascii="Times New Roman" w:hAnsi="Times New Roman"/>
        </w:rPr>
      </w:pPr>
      <w:r w:rsidRPr="00FE0D0C">
        <w:rPr>
          <w:rFonts w:ascii="Times New Roman" w:hAnsi="Times New Roman"/>
        </w:rPr>
        <w:t xml:space="preserve">"О промышленной политике в Российской Федерации" </w:t>
      </w:r>
    </w:p>
    <w:p w:rsidR="00FE0D0C" w:rsidRPr="00FE0D0C" w:rsidRDefault="00FE0D0C" w:rsidP="00FE0D0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0D0C">
        <w:rPr>
          <w:rFonts w:ascii="Times New Roman" w:hAnsi="Times New Roman"/>
          <w:b/>
          <w:sz w:val="28"/>
          <w:szCs w:val="28"/>
        </w:rPr>
        <w:t xml:space="preserve">и признании </w:t>
      </w:r>
      <w:proofErr w:type="gramStart"/>
      <w:r w:rsidRPr="00FE0D0C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Pr="00FE0D0C">
        <w:rPr>
          <w:rFonts w:ascii="Times New Roman" w:hAnsi="Times New Roman"/>
          <w:b/>
          <w:sz w:val="28"/>
          <w:szCs w:val="28"/>
        </w:rPr>
        <w:t xml:space="preserve"> силу пункта 15 статьи 46 </w:t>
      </w:r>
      <w:r w:rsidRPr="00FE0D0C">
        <w:rPr>
          <w:rFonts w:ascii="Times New Roman" w:hAnsi="Times New Roman"/>
          <w:b/>
          <w:sz w:val="28"/>
          <w:szCs w:val="28"/>
        </w:rPr>
        <w:br/>
        <w:t>Федерального закона "О техническом регулировании"</w:t>
      </w:r>
    </w:p>
    <w:p w:rsidR="00FE0D0C" w:rsidRPr="00FE0D0C" w:rsidRDefault="00FE0D0C" w:rsidP="00FE0D0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0D0C" w:rsidRDefault="00FE0D0C" w:rsidP="00FE0D0C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E1D" w:rsidRDefault="00885E1D" w:rsidP="00AC247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A4F" w:rsidRDefault="003A0B58" w:rsidP="00AC2471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Pr="003A0B58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вязи с принятием Федерального закона "</w:t>
      </w:r>
      <w:r w:rsidRPr="003A0B58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C660DA">
        <w:rPr>
          <w:rFonts w:ascii="Times New Roman" w:hAnsi="Times New Roman"/>
          <w:sz w:val="28"/>
          <w:szCs w:val="28"/>
        </w:rPr>
        <w:br/>
      </w:r>
      <w:r w:rsidRPr="003A0B58">
        <w:rPr>
          <w:rFonts w:ascii="Times New Roman" w:hAnsi="Times New Roman"/>
          <w:sz w:val="28"/>
          <w:szCs w:val="28"/>
        </w:rPr>
        <w:t xml:space="preserve">в Федеральный закон "О промышленной политике в Российской Федерации" </w:t>
      </w:r>
      <w:r w:rsidR="00C660DA">
        <w:rPr>
          <w:rFonts w:ascii="Times New Roman" w:hAnsi="Times New Roman"/>
          <w:sz w:val="28"/>
          <w:szCs w:val="28"/>
        </w:rPr>
        <w:br/>
      </w:r>
      <w:r w:rsidRPr="003A0B58">
        <w:rPr>
          <w:rFonts w:ascii="Times New Roman" w:hAnsi="Times New Roman"/>
          <w:sz w:val="28"/>
          <w:szCs w:val="28"/>
        </w:rPr>
        <w:t>и признании утратившим силу п</w:t>
      </w:r>
      <w:r w:rsidRPr="00543889">
        <w:rPr>
          <w:rFonts w:ascii="Times New Roman" w:hAnsi="Times New Roman" w:cs="Times New Roman"/>
          <w:sz w:val="28"/>
          <w:szCs w:val="28"/>
        </w:rPr>
        <w:t xml:space="preserve">ункта 15 статьи 46 Федерального закона "О техническом регулировании" </w:t>
      </w:r>
      <w:r w:rsidR="00543889" w:rsidRPr="00543889">
        <w:rPr>
          <w:rFonts w:ascii="Times New Roman" w:hAnsi="Times New Roman" w:cs="Times New Roman"/>
          <w:bCs/>
          <w:sz w:val="28"/>
          <w:szCs w:val="28"/>
        </w:rPr>
        <w:t>(далее - Федеральный закон)</w:t>
      </w:r>
      <w:r w:rsidR="00132A4F">
        <w:rPr>
          <w:rFonts w:ascii="Times New Roman" w:hAnsi="Times New Roman" w:cs="Times New Roman"/>
          <w:bCs/>
          <w:sz w:val="28"/>
          <w:szCs w:val="28"/>
        </w:rPr>
        <w:t xml:space="preserve"> потребуется:</w:t>
      </w:r>
    </w:p>
    <w:p w:rsidR="00885E1D" w:rsidRPr="00AC2471" w:rsidRDefault="00132A4F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1. П</w:t>
      </w:r>
      <w:r w:rsidR="003A0B58" w:rsidRPr="00543889">
        <w:rPr>
          <w:rFonts w:ascii="Times New Roman" w:hAnsi="Times New Roman" w:cs="Times New Roman"/>
          <w:sz w:val="28"/>
          <w:szCs w:val="28"/>
        </w:rPr>
        <w:t>ринятие</w:t>
      </w:r>
      <w:r w:rsidR="00543889">
        <w:rPr>
          <w:rFonts w:ascii="Times New Roman" w:hAnsi="Times New Roman" w:cs="Times New Roman"/>
          <w:sz w:val="28"/>
          <w:szCs w:val="28"/>
        </w:rPr>
        <w:t xml:space="preserve"> п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5438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положения о федеральном государственном контроле (надзоре) за соблюдением обязательных требований к промышленной продукции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принятия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внесенными законопроектом изменениями (пункт 2 статьи 1) Правительство Российской Федерации наделяется полномочием по утверждению </w:t>
      </w:r>
      <w:r w:rsidR="00F940E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оложения о федеральном государственном контроле (надзоре) за соблюдением обязательных требований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="00700B66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видам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продукции.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оложением о федеральном государственном контроле (надзоре) за соблюдением обязательных требований к промышленной продукции будет определен порядок организации и осуществления указанного вида контроля (надзора).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Соисполнители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Минэкономразвития России.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 w:rsidR="00C442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несени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постановление Правительства Российской Федерации от 17 июня 2004</w:t>
      </w:r>
      <w:r w:rsidR="006B23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5438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294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Федеральном агентстве </w:t>
      </w:r>
      <w:r w:rsidR="00C66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техническому регулированию и метрологии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внесения изменений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внесенными законопроектом изменениями (статья 2)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15 статьи 46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 декабря 2002</w:t>
      </w:r>
      <w:r w:rsidR="006B2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6B23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184-ФЗ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техническом регулировании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 № 184-ФЗ), 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предусматривающий 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осуществление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E4443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 w:rsidR="00CE4443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признается утратившим силу.</w:t>
      </w:r>
      <w:proofErr w:type="gramEnd"/>
    </w:p>
    <w:p w:rsidR="00885E1D" w:rsidRPr="00AC2471" w:rsidRDefault="00F940EE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положениям законопроекта контрольным (надзорным) органом в рамках федерального государственного контроля (надзора) за соблюдением обязательных требований к промышленной продукции будет являться Росстандарт.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F94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будут скорректированы контрольные (надзорные) полномочия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Росстандарта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именно в части полномочий на осуществление федерального государственного контроля (надзора), установленного пунктом 15 статьи 46 Федерального закона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</w:t>
      </w:r>
      <w:r w:rsidR="00B352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184-ФЗ, и федерального государственного контроля (надзора)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соблюдением обязательных требований к </w:t>
      </w:r>
      <w:r w:rsidR="00700B66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видам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продукции.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ь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2B5" w:rsidRPr="00AC2471" w:rsidRDefault="00C442B5" w:rsidP="00C442B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 w:rsidR="00002D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ризнани</w:t>
      </w:r>
      <w:r w:rsidR="006B23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 силу постановления Правительства Российской Федерации от 25 июня 2021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993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федеральном государственном контроле (надзоре) за соблюдением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вступления в силу технических регламентов в соответствии с Федеральным законом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техническом регулировании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отношении электрической энергии в электрических сетях общего назначения переменного трехфазного и однофазного тока 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частотой 50 Гц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№ 993).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признания утратившим силу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внесенными законопроектом изменениями (статья 2) пункт 15 статьи 46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 184-ФЗ признается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отсутствием правовых оснований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осуществления федерального государственного контроля (надзора), установленного пунктом 15 статьи 46 Федерального закона № 184-ФЗ, постановление № 993 подлежит признанию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</w:t>
      </w:r>
      <w:r w:rsidR="00CE4443">
        <w:rPr>
          <w:rFonts w:ascii="Times New Roman" w:eastAsia="Times New Roman" w:hAnsi="Times New Roman" w:cs="Times New Roman"/>
          <w:sz w:val="28"/>
          <w:szCs w:val="28"/>
          <w:lang w:eastAsia="ru-RU"/>
        </w:rPr>
        <w:t>ь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2B5" w:rsidRPr="00AC2471" w:rsidRDefault="00C442B5" w:rsidP="00C442B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 w:rsidR="00002D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4. 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нормативных правовых актов федеральных органов исполнительной власти: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приказ </w:t>
      </w:r>
      <w:proofErr w:type="spellStart"/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Минпромторга</w:t>
      </w:r>
      <w:proofErr w:type="spellEnd"/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индикаторов риска нарушения обязательных требований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федерального государственного контроля (надзора) за соблюдением обязательных требований к </w:t>
      </w:r>
      <w:r w:rsidR="00700B66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видам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продукции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принятия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пункту 1 части 10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23 Федерального закона от 31 июля 2020 г. № 248-ФЗ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контроле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 № 248-ФЗ) перечень индикаторов риска нарушения обязательных требований для вида федерального контроля утверждается федеральным органом исполнительной власти, осуществляющим функции по нормативно-правовому регулированию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установленной сфере деятельности.</w:t>
      </w:r>
      <w:proofErr w:type="gramEnd"/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будет утвержден перечень индикаторов риска нарушения обязательных требований для федерального государственного контроля (надзора) за соблюдением обязательных требований к промышленной продукции.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Соисполнители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Минэкономразвития России.</w:t>
      </w:r>
    </w:p>
    <w:p w:rsidR="00C442B5" w:rsidRPr="00AC2471" w:rsidRDefault="00C442B5" w:rsidP="00C442B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г.;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приказ </w:t>
      </w:r>
      <w:proofErr w:type="spellStart"/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Росстандарта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формы проверочного листа (списка контрольных вопросов, ответы на которые свидетельствуют </w:t>
      </w:r>
      <w:r w:rsidR="00C66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соблюдении или несоблюдении контролируемым лицом обязательных требований), используемого при осуществлении федерального государственного контроля (надзора) за соблюдением обязательных требований к </w:t>
      </w:r>
      <w:r w:rsidR="00700B66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видам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продукции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принятия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части 1 статьи 53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№ 248-ФЗ контрольные (надзорные) органы формируют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утверждают проверочные листы (списки контрольных вопросов, ответы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которые свидетельствуют о соблюдении или несоблюдении контролируемым лицом обязательных требований).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будет утверждена форма проверочного листа (списка контрольных вопросов, ответы на которые свидетельствуют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соблюдении или несоблюдении контролируемым лицом обязательных требований), используемого при осуществлении федерального государственного контроля (надзора) за соблюдением обязательных требований к </w:t>
      </w:r>
      <w:r w:rsidR="00700B66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видам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продукции.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Ответственный исполнитель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2B5" w:rsidRPr="00AC2471" w:rsidRDefault="00C442B5" w:rsidP="00C442B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 w:rsidR="00002D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несени</w:t>
      </w:r>
      <w:r w:rsidR="001B49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приказ 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Минпромторга России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9 июля 2020 г. №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2188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Типового положения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территориальном органе Федерального агентства по техническому регулированию и метрологии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внесения изменений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внесенными законопроектом изменениями (статья 2) пункт 15 статьи 46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 184-ФЗ, которым установлен федеральный государственный контроль (надзор) Росстандарта, признается утратившим силу.</w:t>
      </w:r>
    </w:p>
    <w:p w:rsidR="00885E1D" w:rsidRPr="00AC2471" w:rsidRDefault="0064451A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положениям законопроекта контрольным (надзорным) органом в рамках федерального государственного контроля (надзора)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соблюдением обязательных требований к </w:t>
      </w:r>
      <w:r w:rsidR="00700B66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видам 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продукции будет являться Росстандарт.</w:t>
      </w:r>
    </w:p>
    <w:p w:rsidR="00885E1D" w:rsidRPr="00AC2471" w:rsidRDefault="008905AD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 -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</w:t>
      </w:r>
      <w:proofErr w:type="spellStart"/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Минпромторга</w:t>
      </w:r>
      <w:proofErr w:type="spellEnd"/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будут скорректированы контрольные (надзорные) полномочия территориальных органов Росстандарта, а именно в части полномочий на осуществление федерального государственного контроля (надзора), установленного пунктом 15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46 Федерального закона № 184-ФЗ, и федерального государственного контроля (надзора) за соблюдением обязательных требований к </w:t>
      </w:r>
      <w:r w:rsidR="00700B66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видам </w:t>
      </w:r>
      <w:r w:rsidR="00D41228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продукции.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885E1D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>ь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7AB" w:rsidRPr="00AC2471" w:rsidRDefault="004F17AB" w:rsidP="004F17A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</w:t>
      </w:r>
      <w:r w:rsidR="00002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2026 г.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ризнани</w:t>
      </w:r>
      <w:r w:rsidR="001B49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следующих нормативных правовых актов федеральных органов исполнительной власти: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приказ </w:t>
      </w:r>
      <w:proofErr w:type="spellStart"/>
      <w:r w:rsidR="001744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Минпромторга</w:t>
      </w:r>
      <w:proofErr w:type="spellEnd"/>
      <w:r w:rsidR="00174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июня 2024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2670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1744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перечня индикаторов риска нарушения обязательных требований по федеральному государственному контролю (надзору) 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соблюдением требований, установленных техническими регламентами 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колесных транспортных средств (шасси) и компонентов транспортных средств (шасси), находящихся в обращении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(до начала их эксплуатации), автомобильного бензина, дизельного топлива, судового топлива и мазута, или обязательных требований, подлежащих применению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дня вступления в силу технических регламентов в соответствии с Федеральным законом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техническом регулировании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электрической энергии в электрических сетях общего назначения переменного трехфазного и однофазного тока частотой 50 Гц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Обоснование необходимости признания утратившим силу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внесенными законопроектом изменениями (статья 2) пункт 15 статьи 46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 184-ФЗ признается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отсутствием правовых оснований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осуществления федерального государственного контроля (надзора), установленного пунктом 15 статьи 46 Федерального закона № 184-ФЗ, приказ Минпромторга России </w:t>
      </w:r>
      <w:r w:rsidR="00132A4F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 июня 2024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32A4F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32A4F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2670</w:t>
      </w:r>
      <w:r w:rsidR="00132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признанию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>ь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7AB" w:rsidRPr="00AC2471" w:rsidRDefault="004F17AB" w:rsidP="004F17A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г.;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приказ </w:t>
      </w:r>
      <w:proofErr w:type="spellStart"/>
      <w:r w:rsidR="001B49A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Минпромторга</w:t>
      </w:r>
      <w:proofErr w:type="spellEnd"/>
      <w:r w:rsidR="001B4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сентября 2024</w:t>
      </w:r>
      <w:r w:rsidR="00B400F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B400F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4422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1B49A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перечня индикаторов риска нарушения обязательных требований при осуществлении особенностей оценки соблюдения обязательных требований к продукции и связанным с требованиями к продукции процессам </w:t>
      </w:r>
      <w:r w:rsidR="00C66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отдельных видов продукции в рамках федерального государственного контроля (надзора) за соблюдением требований, установленных техническими регламентами в отношении колесных транспортных средств (шасси) и компонентов транспортных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техническом регулировании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отношении электрической энергии в электрических сетях общего назначения переменного трехфазного и однофазного тока частотой </w:t>
      </w:r>
      <w:r w:rsidR="00C66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50 Гц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02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приказ </w:t>
      </w:r>
      <w:proofErr w:type="spellStart"/>
      <w:r w:rsidR="00002D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Минпромторга</w:t>
      </w:r>
      <w:proofErr w:type="spellEnd"/>
      <w:r w:rsidR="00002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№ 4422)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признания утратившим силу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внесенными законопроектом изменениями (статья 2) пункт 15 статьи 46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 184-ФЗ признается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отсутствием правовых оснований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осуществления федерального государственного контроля (надзора), установленного пунктом 15 статьи 46 Федерального закона №</w:t>
      </w:r>
      <w:r w:rsidR="007B08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184-ФЗ, </w:t>
      </w:r>
      <w:r w:rsidR="00C66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Минпромторга России № 4422 подлежит признанию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>ь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7AB" w:rsidRPr="00AC2471" w:rsidRDefault="004F17AB" w:rsidP="004F17A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г.;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приказ </w:t>
      </w:r>
      <w:proofErr w:type="spellStart"/>
      <w:r w:rsidR="001744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Росстандарта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 января 2022 г. № 160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формы проверочного листа (списка контрольных вопросов, ответы на которые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свидетельствуют о соблюдении или несоблюдении контролируемым лицом обязательных требований), используемого при осуществлении федерального государственного контроля (надзора) за соблюдением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техническом регулировании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отношении электрической энергии в электрических сетях общего назначения переменного трехфазного и однофазного тока частотой </w:t>
      </w:r>
      <w:r w:rsidR="00C66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50 Гц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признания утратившим силу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внесенными законопроектом изменениями (статья 2) пункт 15 статьи 46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 184-ФЗ признается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отсутствием правовых оснований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осуществления федерального государственного контроля (надзора), установленного пунктом 15 статьи 46 Федерального закона № 184-ФЗ, приказ Росстандарта </w:t>
      </w:r>
      <w:r w:rsidR="00B400F3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 января 2022 г.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160 подлежит признанию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7AB" w:rsidRPr="00AC2471" w:rsidRDefault="004F17AB" w:rsidP="004F17A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г.;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 приказ </w:t>
      </w:r>
      <w:proofErr w:type="spellStart"/>
      <w:r w:rsidR="001744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Росстандарта</w:t>
      </w:r>
      <w:proofErr w:type="spellEnd"/>
      <w:r w:rsidR="00174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сентября 2024 г. № 2284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Росстандартом при осуществлении федерального государственного контроля (надзора) за соблюдением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техническом регулировании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отношении электрической энергии в электрических сетях общего назначения переменного трехфазного и однофазного тока частотой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50 Гц, в отношении продукции и связанных с требованиями к продукции процессов, предусмотренных приложением № 4 к</w:t>
      </w:r>
      <w:proofErr w:type="gram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Правительства Российской Федерации от 10 марта 2022 г. № 336 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особенностях организации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осуществления государственного контроля (надзора), муниципального контроля</w:t>
      </w:r>
      <w:r w:rsidR="0051050A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необходимости признания утратившим силу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внесенными законопроектом изменениями (статья 2) пункт 15 статьи 46 </w:t>
      </w:r>
      <w:r w:rsid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 184-ФЗ признается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отсутствием правовых оснований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осуществления федерального государственного контроля (надзора), установленного пунктом 15 статьи 46 Федерального закона № 184-ФЗ, приказ Росстандарта </w:t>
      </w:r>
      <w:r w:rsidR="00B400F3"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сентября 2024 г. 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2284 подлежит признанию утратившим силу.</w:t>
      </w:r>
    </w:p>
    <w:p w:rsidR="00885E1D" w:rsidRPr="00AC2471" w:rsidRDefault="00D41228" w:rsidP="00AC247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89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</w:t>
      </w:r>
      <w:proofErr w:type="spellEnd"/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7AB" w:rsidRPr="00AC2471" w:rsidRDefault="004F17AB" w:rsidP="004F17A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- до 1 июня 2026 г.</w:t>
      </w:r>
      <w:bookmarkStart w:id="0" w:name="_GoBack"/>
      <w:bookmarkEnd w:id="0"/>
    </w:p>
    <w:p w:rsidR="00885E1D" w:rsidRPr="00AC2471" w:rsidRDefault="00885E1D" w:rsidP="004F17A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85E1D" w:rsidRPr="00AC2471" w:rsidSect="00AC2471">
      <w:headerReference w:type="default" r:id="rId8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E65" w:rsidRDefault="00CB6E65">
      <w:pPr>
        <w:spacing w:after="0" w:line="240" w:lineRule="auto"/>
      </w:pPr>
      <w:r>
        <w:separator/>
      </w:r>
    </w:p>
  </w:endnote>
  <w:endnote w:type="continuationSeparator" w:id="0">
    <w:p w:rsidR="00CB6E65" w:rsidRDefault="00CB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E65" w:rsidRDefault="00CB6E65">
      <w:pPr>
        <w:spacing w:after="0" w:line="240" w:lineRule="auto"/>
      </w:pPr>
      <w:r>
        <w:separator/>
      </w:r>
    </w:p>
  </w:footnote>
  <w:footnote w:type="continuationSeparator" w:id="0">
    <w:p w:rsidR="00CB6E65" w:rsidRDefault="00CB6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52304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85E1D" w:rsidRPr="00AC2471" w:rsidRDefault="00D41228">
        <w:pPr>
          <w:pStyle w:val="af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C24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C24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C24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2D71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AC24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EFA"/>
    <w:multiLevelType w:val="hybridMultilevel"/>
    <w:tmpl w:val="47EA30EE"/>
    <w:lvl w:ilvl="0" w:tplc="777A1D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9100BB6">
      <w:start w:val="1"/>
      <w:numFmt w:val="lowerLetter"/>
      <w:lvlText w:val="%2."/>
      <w:lvlJc w:val="left"/>
      <w:pPr>
        <w:ind w:left="1789" w:hanging="360"/>
      </w:pPr>
    </w:lvl>
    <w:lvl w:ilvl="2" w:tplc="935A5A28">
      <w:start w:val="1"/>
      <w:numFmt w:val="lowerRoman"/>
      <w:lvlText w:val="%3."/>
      <w:lvlJc w:val="right"/>
      <w:pPr>
        <w:ind w:left="2509" w:hanging="180"/>
      </w:pPr>
    </w:lvl>
    <w:lvl w:ilvl="3" w:tplc="25323EAA">
      <w:start w:val="1"/>
      <w:numFmt w:val="decimal"/>
      <w:lvlText w:val="%4."/>
      <w:lvlJc w:val="left"/>
      <w:pPr>
        <w:ind w:left="3229" w:hanging="360"/>
      </w:pPr>
    </w:lvl>
    <w:lvl w:ilvl="4" w:tplc="4AA62352">
      <w:start w:val="1"/>
      <w:numFmt w:val="lowerLetter"/>
      <w:lvlText w:val="%5."/>
      <w:lvlJc w:val="left"/>
      <w:pPr>
        <w:ind w:left="3949" w:hanging="360"/>
      </w:pPr>
    </w:lvl>
    <w:lvl w:ilvl="5" w:tplc="5F1413C6">
      <w:start w:val="1"/>
      <w:numFmt w:val="lowerRoman"/>
      <w:lvlText w:val="%6."/>
      <w:lvlJc w:val="right"/>
      <w:pPr>
        <w:ind w:left="4669" w:hanging="180"/>
      </w:pPr>
    </w:lvl>
    <w:lvl w:ilvl="6" w:tplc="F2321E1E">
      <w:start w:val="1"/>
      <w:numFmt w:val="decimal"/>
      <w:lvlText w:val="%7."/>
      <w:lvlJc w:val="left"/>
      <w:pPr>
        <w:ind w:left="5389" w:hanging="360"/>
      </w:pPr>
    </w:lvl>
    <w:lvl w:ilvl="7" w:tplc="D208198A">
      <w:start w:val="1"/>
      <w:numFmt w:val="lowerLetter"/>
      <w:lvlText w:val="%8."/>
      <w:lvlJc w:val="left"/>
      <w:pPr>
        <w:ind w:left="6109" w:hanging="360"/>
      </w:pPr>
    </w:lvl>
    <w:lvl w:ilvl="8" w:tplc="179052E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AE63B7"/>
    <w:multiLevelType w:val="hybridMultilevel"/>
    <w:tmpl w:val="4B021238"/>
    <w:lvl w:ilvl="0" w:tplc="582889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518821C">
      <w:start w:val="1"/>
      <w:numFmt w:val="lowerLetter"/>
      <w:lvlText w:val="%2."/>
      <w:lvlJc w:val="left"/>
      <w:pPr>
        <w:ind w:left="1789" w:hanging="360"/>
      </w:pPr>
    </w:lvl>
    <w:lvl w:ilvl="2" w:tplc="E5CC5C14">
      <w:start w:val="1"/>
      <w:numFmt w:val="lowerRoman"/>
      <w:lvlText w:val="%3."/>
      <w:lvlJc w:val="right"/>
      <w:pPr>
        <w:ind w:left="2509" w:hanging="180"/>
      </w:pPr>
    </w:lvl>
    <w:lvl w:ilvl="3" w:tplc="ED067D6C">
      <w:start w:val="1"/>
      <w:numFmt w:val="decimal"/>
      <w:lvlText w:val="%4."/>
      <w:lvlJc w:val="left"/>
      <w:pPr>
        <w:ind w:left="3229" w:hanging="360"/>
      </w:pPr>
    </w:lvl>
    <w:lvl w:ilvl="4" w:tplc="3DAC6A18">
      <w:start w:val="1"/>
      <w:numFmt w:val="lowerLetter"/>
      <w:lvlText w:val="%5."/>
      <w:lvlJc w:val="left"/>
      <w:pPr>
        <w:ind w:left="3949" w:hanging="360"/>
      </w:pPr>
    </w:lvl>
    <w:lvl w:ilvl="5" w:tplc="BD2CC770">
      <w:start w:val="1"/>
      <w:numFmt w:val="lowerRoman"/>
      <w:lvlText w:val="%6."/>
      <w:lvlJc w:val="right"/>
      <w:pPr>
        <w:ind w:left="4669" w:hanging="180"/>
      </w:pPr>
    </w:lvl>
    <w:lvl w:ilvl="6" w:tplc="A7DA0024">
      <w:start w:val="1"/>
      <w:numFmt w:val="decimal"/>
      <w:lvlText w:val="%7."/>
      <w:lvlJc w:val="left"/>
      <w:pPr>
        <w:ind w:left="5389" w:hanging="360"/>
      </w:pPr>
    </w:lvl>
    <w:lvl w:ilvl="7" w:tplc="9CF616DC">
      <w:start w:val="1"/>
      <w:numFmt w:val="lowerLetter"/>
      <w:lvlText w:val="%8."/>
      <w:lvlJc w:val="left"/>
      <w:pPr>
        <w:ind w:left="6109" w:hanging="360"/>
      </w:pPr>
    </w:lvl>
    <w:lvl w:ilvl="8" w:tplc="6EC4B5F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3B2B80"/>
    <w:multiLevelType w:val="hybridMultilevel"/>
    <w:tmpl w:val="211A2C9A"/>
    <w:lvl w:ilvl="0" w:tplc="56E61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432EC2A">
      <w:start w:val="1"/>
      <w:numFmt w:val="lowerLetter"/>
      <w:lvlText w:val="%2."/>
      <w:lvlJc w:val="left"/>
      <w:pPr>
        <w:ind w:left="1789" w:hanging="360"/>
      </w:pPr>
    </w:lvl>
    <w:lvl w:ilvl="2" w:tplc="C7628272">
      <w:start w:val="1"/>
      <w:numFmt w:val="lowerRoman"/>
      <w:lvlText w:val="%3."/>
      <w:lvlJc w:val="right"/>
      <w:pPr>
        <w:ind w:left="2509" w:hanging="180"/>
      </w:pPr>
    </w:lvl>
    <w:lvl w:ilvl="3" w:tplc="DB0C0C30">
      <w:start w:val="1"/>
      <w:numFmt w:val="decimal"/>
      <w:lvlText w:val="%4."/>
      <w:lvlJc w:val="left"/>
      <w:pPr>
        <w:ind w:left="3229" w:hanging="360"/>
      </w:pPr>
    </w:lvl>
    <w:lvl w:ilvl="4" w:tplc="D90AE83E">
      <w:start w:val="1"/>
      <w:numFmt w:val="lowerLetter"/>
      <w:lvlText w:val="%5."/>
      <w:lvlJc w:val="left"/>
      <w:pPr>
        <w:ind w:left="3949" w:hanging="360"/>
      </w:pPr>
    </w:lvl>
    <w:lvl w:ilvl="5" w:tplc="5442E3CA">
      <w:start w:val="1"/>
      <w:numFmt w:val="lowerRoman"/>
      <w:lvlText w:val="%6."/>
      <w:lvlJc w:val="right"/>
      <w:pPr>
        <w:ind w:left="4669" w:hanging="180"/>
      </w:pPr>
    </w:lvl>
    <w:lvl w:ilvl="6" w:tplc="5890FCBC">
      <w:start w:val="1"/>
      <w:numFmt w:val="decimal"/>
      <w:lvlText w:val="%7."/>
      <w:lvlJc w:val="left"/>
      <w:pPr>
        <w:ind w:left="5389" w:hanging="360"/>
      </w:pPr>
    </w:lvl>
    <w:lvl w:ilvl="7" w:tplc="66F688B2">
      <w:start w:val="1"/>
      <w:numFmt w:val="lowerLetter"/>
      <w:lvlText w:val="%8."/>
      <w:lvlJc w:val="left"/>
      <w:pPr>
        <w:ind w:left="6109" w:hanging="360"/>
      </w:pPr>
    </w:lvl>
    <w:lvl w:ilvl="8" w:tplc="B2D400D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300D78"/>
    <w:multiLevelType w:val="hybridMultilevel"/>
    <w:tmpl w:val="BA0E48F4"/>
    <w:lvl w:ilvl="0" w:tplc="201E81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EB6C61E">
      <w:start w:val="1"/>
      <w:numFmt w:val="lowerLetter"/>
      <w:lvlText w:val="%2."/>
      <w:lvlJc w:val="left"/>
      <w:pPr>
        <w:ind w:left="1789" w:hanging="360"/>
      </w:pPr>
    </w:lvl>
    <w:lvl w:ilvl="2" w:tplc="E088794A">
      <w:start w:val="1"/>
      <w:numFmt w:val="lowerRoman"/>
      <w:lvlText w:val="%3."/>
      <w:lvlJc w:val="right"/>
      <w:pPr>
        <w:ind w:left="2509" w:hanging="180"/>
      </w:pPr>
    </w:lvl>
    <w:lvl w:ilvl="3" w:tplc="72409A8E">
      <w:start w:val="1"/>
      <w:numFmt w:val="decimal"/>
      <w:lvlText w:val="%4."/>
      <w:lvlJc w:val="left"/>
      <w:pPr>
        <w:ind w:left="3229" w:hanging="360"/>
      </w:pPr>
    </w:lvl>
    <w:lvl w:ilvl="4" w:tplc="A404A674">
      <w:start w:val="1"/>
      <w:numFmt w:val="lowerLetter"/>
      <w:lvlText w:val="%5."/>
      <w:lvlJc w:val="left"/>
      <w:pPr>
        <w:ind w:left="3949" w:hanging="360"/>
      </w:pPr>
    </w:lvl>
    <w:lvl w:ilvl="5" w:tplc="6426855E">
      <w:start w:val="1"/>
      <w:numFmt w:val="lowerRoman"/>
      <w:lvlText w:val="%6."/>
      <w:lvlJc w:val="right"/>
      <w:pPr>
        <w:ind w:left="4669" w:hanging="180"/>
      </w:pPr>
    </w:lvl>
    <w:lvl w:ilvl="6" w:tplc="DC229D5A">
      <w:start w:val="1"/>
      <w:numFmt w:val="decimal"/>
      <w:lvlText w:val="%7."/>
      <w:lvlJc w:val="left"/>
      <w:pPr>
        <w:ind w:left="5389" w:hanging="360"/>
      </w:pPr>
    </w:lvl>
    <w:lvl w:ilvl="7" w:tplc="36ACDBB6">
      <w:start w:val="1"/>
      <w:numFmt w:val="lowerLetter"/>
      <w:lvlText w:val="%8."/>
      <w:lvlJc w:val="left"/>
      <w:pPr>
        <w:ind w:left="6109" w:hanging="360"/>
      </w:pPr>
    </w:lvl>
    <w:lvl w:ilvl="8" w:tplc="66C62BF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E1D"/>
    <w:rsid w:val="00002D71"/>
    <w:rsid w:val="00107330"/>
    <w:rsid w:val="00132A4F"/>
    <w:rsid w:val="00174445"/>
    <w:rsid w:val="001B49A9"/>
    <w:rsid w:val="00224BDA"/>
    <w:rsid w:val="00257E1B"/>
    <w:rsid w:val="00295702"/>
    <w:rsid w:val="002B5190"/>
    <w:rsid w:val="003360B4"/>
    <w:rsid w:val="003A0B58"/>
    <w:rsid w:val="004F17AB"/>
    <w:rsid w:val="0051050A"/>
    <w:rsid w:val="00543889"/>
    <w:rsid w:val="00616F50"/>
    <w:rsid w:val="0064451A"/>
    <w:rsid w:val="006B2352"/>
    <w:rsid w:val="006E19A3"/>
    <w:rsid w:val="00700B66"/>
    <w:rsid w:val="007B080B"/>
    <w:rsid w:val="00885E1D"/>
    <w:rsid w:val="008905AD"/>
    <w:rsid w:val="0089078E"/>
    <w:rsid w:val="008944FB"/>
    <w:rsid w:val="0093054D"/>
    <w:rsid w:val="009C4CD0"/>
    <w:rsid w:val="00AC2471"/>
    <w:rsid w:val="00B35275"/>
    <w:rsid w:val="00B400F3"/>
    <w:rsid w:val="00C442B5"/>
    <w:rsid w:val="00C660DA"/>
    <w:rsid w:val="00C74A74"/>
    <w:rsid w:val="00CB6E65"/>
    <w:rsid w:val="00CE4443"/>
    <w:rsid w:val="00D41228"/>
    <w:rsid w:val="00DD46D7"/>
    <w:rsid w:val="00F940EE"/>
    <w:rsid w:val="00FE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afd">
    <w:name w:val="Заголовок ФЗ"/>
    <w:qFormat/>
    <w:rsid w:val="00FE0D0C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afd">
    <w:name w:val="Заголовок ФЗ"/>
    <w:qFormat/>
    <w:rsid w:val="00FE0D0C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9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2115</Words>
  <Characters>12059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Атаев Закир Халит оглы</dc:creator>
  <cp:keywords/>
  <dc:description/>
  <cp:lastModifiedBy>Щербакова</cp:lastModifiedBy>
  <cp:revision>44</cp:revision>
  <dcterms:created xsi:type="dcterms:W3CDTF">2025-08-06T08:44:00Z</dcterms:created>
  <dcterms:modified xsi:type="dcterms:W3CDTF">2026-02-13T15:18:00Z</dcterms:modified>
</cp:coreProperties>
</file>