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3AE" w:rsidRDefault="00A573AE" w:rsidP="00A573AE">
      <w:pPr>
        <w:spacing w:line="360" w:lineRule="auto"/>
        <w:jc w:val="right"/>
        <w:rPr>
          <w:sz w:val="28"/>
        </w:rPr>
      </w:pPr>
      <w:r>
        <w:rPr>
          <w:sz w:val="28"/>
        </w:rPr>
        <w:t> </w:t>
      </w:r>
    </w:p>
    <w:p w:rsidR="00A573AE" w:rsidRDefault="00A573AE" w:rsidP="00A573AE">
      <w:pPr>
        <w:spacing w:line="360" w:lineRule="auto"/>
        <w:jc w:val="right"/>
        <w:rPr>
          <w:sz w:val="28"/>
        </w:rPr>
      </w:pPr>
      <w:r>
        <w:rPr>
          <w:sz w:val="28"/>
        </w:rPr>
        <w:t> </w:t>
      </w:r>
    </w:p>
    <w:p w:rsidR="00A573AE" w:rsidRDefault="00A573AE" w:rsidP="00A573AE">
      <w:pPr>
        <w:spacing w:line="360" w:lineRule="auto"/>
        <w:jc w:val="right"/>
        <w:rPr>
          <w:sz w:val="28"/>
        </w:rPr>
      </w:pPr>
      <w:r>
        <w:rPr>
          <w:sz w:val="28"/>
        </w:rPr>
        <w:t> </w:t>
      </w:r>
    </w:p>
    <w:p w:rsidR="00A573AE" w:rsidRDefault="00A573AE" w:rsidP="00A573AE">
      <w:pPr>
        <w:spacing w:line="360" w:lineRule="auto"/>
        <w:jc w:val="right"/>
        <w:rPr>
          <w:sz w:val="28"/>
        </w:rPr>
      </w:pPr>
    </w:p>
    <w:p w:rsidR="00A573AE" w:rsidRDefault="00A573AE" w:rsidP="00A573AE">
      <w:pPr>
        <w:spacing w:line="360" w:lineRule="auto"/>
        <w:jc w:val="right"/>
        <w:rPr>
          <w:sz w:val="28"/>
        </w:rPr>
      </w:pPr>
    </w:p>
    <w:p w:rsidR="00B04B36" w:rsidRDefault="00B04B36" w:rsidP="00A573AE">
      <w:pPr>
        <w:spacing w:line="360" w:lineRule="auto"/>
        <w:jc w:val="right"/>
        <w:rPr>
          <w:sz w:val="28"/>
        </w:rPr>
      </w:pP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688"/>
        <w:gridCol w:w="3883"/>
      </w:tblGrid>
      <w:tr w:rsidR="00A573AE" w:rsidTr="009F673A">
        <w:trPr>
          <w:jc w:val="right"/>
        </w:trPr>
        <w:tc>
          <w:tcPr>
            <w:tcW w:w="5688" w:type="dxa"/>
            <w:shd w:val="clear" w:color="auto" w:fill="auto"/>
          </w:tcPr>
          <w:p w:rsidR="00A573AE" w:rsidRDefault="00A573AE" w:rsidP="009F673A">
            <w:pPr>
              <w:spacing w:line="360" w:lineRule="auto"/>
              <w:jc w:val="right"/>
              <w:rPr>
                <w:color w:val="000000"/>
                <w:spacing w:val="-3"/>
                <w:sz w:val="28"/>
              </w:rPr>
            </w:pPr>
            <w:r>
              <w:t> </w:t>
            </w:r>
          </w:p>
        </w:tc>
        <w:tc>
          <w:tcPr>
            <w:tcW w:w="3883" w:type="dxa"/>
            <w:shd w:val="clear" w:color="auto" w:fill="auto"/>
          </w:tcPr>
          <w:p w:rsidR="00A573AE" w:rsidRDefault="00A573AE" w:rsidP="009F673A">
            <w:pPr>
              <w:rPr>
                <w:sz w:val="28"/>
              </w:rPr>
            </w:pPr>
            <w:r>
              <w:rPr>
                <w:sz w:val="28"/>
              </w:rPr>
              <w:t>Совет Государственной Думы</w:t>
            </w:r>
            <w:r>
              <w:rPr>
                <w:spacing w:val="-1"/>
                <w:sz w:val="28"/>
              </w:rPr>
              <w:t xml:space="preserve"> Федерального Собрания </w:t>
            </w:r>
            <w:r>
              <w:rPr>
                <w:sz w:val="28"/>
              </w:rPr>
              <w:t>Российской Федерации</w:t>
            </w:r>
          </w:p>
        </w:tc>
      </w:tr>
    </w:tbl>
    <w:p w:rsidR="00A573AE" w:rsidRDefault="00A573AE" w:rsidP="00DA597C">
      <w:pPr>
        <w:jc w:val="both"/>
        <w:rPr>
          <w:sz w:val="28"/>
        </w:rPr>
      </w:pPr>
      <w:r>
        <w:rPr>
          <w:sz w:val="28"/>
        </w:rPr>
        <w:t> </w:t>
      </w:r>
    </w:p>
    <w:p w:rsidR="00C65C29" w:rsidRDefault="00C65C29" w:rsidP="00DA597C">
      <w:pPr>
        <w:jc w:val="both"/>
      </w:pPr>
    </w:p>
    <w:p w:rsidR="00A573AE" w:rsidRPr="00001704" w:rsidRDefault="00A573AE" w:rsidP="003B5542">
      <w:pPr>
        <w:pStyle w:val="a3"/>
        <w:spacing w:line="360" w:lineRule="auto"/>
      </w:pPr>
      <w:r w:rsidRPr="00CA09FF">
        <w:t xml:space="preserve">Направляем проект федерального закона </w:t>
      </w:r>
      <w:r w:rsidRPr="002B7DE9">
        <w:rPr>
          <w:bCs/>
          <w:szCs w:val="28"/>
        </w:rPr>
        <w:t>№</w:t>
      </w:r>
      <w:r w:rsidRPr="002B7DE9">
        <w:rPr>
          <w:bCs/>
          <w:szCs w:val="28"/>
          <w:lang w:val="en-US"/>
        </w:rPr>
        <w:t> </w:t>
      </w:r>
      <w:r w:rsidR="003B5542" w:rsidRPr="003B5542">
        <w:rPr>
          <w:bCs/>
          <w:szCs w:val="28"/>
        </w:rPr>
        <w:t>1155881-8 "О внесении изменений в статьи 5</w:t>
      </w:r>
      <w:r w:rsidR="003B5542" w:rsidRPr="003B5542">
        <w:rPr>
          <w:bCs/>
          <w:szCs w:val="28"/>
          <w:vertAlign w:val="superscript"/>
        </w:rPr>
        <w:t>2</w:t>
      </w:r>
      <w:r w:rsidR="003B5542" w:rsidRPr="003B5542">
        <w:rPr>
          <w:bCs/>
          <w:szCs w:val="28"/>
        </w:rPr>
        <w:t xml:space="preserve"> и 14</w:t>
      </w:r>
      <w:r w:rsidR="003B5542" w:rsidRPr="003B5542">
        <w:rPr>
          <w:bCs/>
          <w:szCs w:val="28"/>
          <w:vertAlign w:val="superscript"/>
        </w:rPr>
        <w:t>2</w:t>
      </w:r>
      <w:r w:rsidR="003B5542" w:rsidRPr="003B5542">
        <w:rPr>
          <w:bCs/>
          <w:szCs w:val="28"/>
        </w:rPr>
        <w:t xml:space="preserve"> Федерального закона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 и статью 6 Федерального закона "О публично-правовой компании "Единый регулятор азартных игр" и о внесении изменений в отдельные законодательные акты Российской Федерации" ("О внесении изменения в статью 6 Федерального закона "О публично-правовой компании "Единый регулятор азартных игр" и о внесении изменений в отдельные законодательные акты Российской Федерации")</w:t>
      </w:r>
      <w:r w:rsidR="003B5542">
        <w:rPr>
          <w:bCs/>
          <w:szCs w:val="28"/>
        </w:rPr>
        <w:t xml:space="preserve"> (в части </w:t>
      </w:r>
      <w:bookmarkStart w:id="0" w:name="_GoBack"/>
      <w:bookmarkEnd w:id="0"/>
      <w:r w:rsidR="003B5542" w:rsidRPr="003B5542">
        <w:rPr>
          <w:bCs/>
          <w:szCs w:val="28"/>
        </w:rPr>
        <w:t>сокращения сроков блокировки сайтов в сети "Интернет", на которых осуществляется незаконная деятельность по организации и проведению азартных игр, и уточнения отдельных положений</w:t>
      </w:r>
      <w:r w:rsidR="003B5542">
        <w:rPr>
          <w:bCs/>
          <w:szCs w:val="28"/>
        </w:rPr>
        <w:t>)</w:t>
      </w:r>
      <w:r>
        <w:t xml:space="preserve">. </w:t>
      </w:r>
    </w:p>
    <w:p w:rsidR="00A573AE" w:rsidRDefault="00A573AE" w:rsidP="00A573AE">
      <w:pPr>
        <w:spacing w:line="360" w:lineRule="auto"/>
        <w:ind w:right="-5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Законопроект прошел правовую и лингвистическую экспертизы </w:t>
      </w:r>
      <w:r w:rsidR="00D771A9">
        <w:rPr>
          <w:sz w:val="28"/>
          <w:szCs w:val="28"/>
        </w:rPr>
        <w:br/>
      </w:r>
      <w:r>
        <w:rPr>
          <w:sz w:val="28"/>
          <w:szCs w:val="28"/>
        </w:rPr>
        <w:t>и подготовлен к рассмотрению во втором чтении.</w:t>
      </w:r>
    </w:p>
    <w:p w:rsidR="00A573AE" w:rsidRDefault="00A573AE" w:rsidP="005F3D0F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 xml:space="preserve">Электронные копии документов и материалов по указанному законопроекту размещены в СОЗД </w:t>
      </w:r>
      <w:r w:rsidR="003B5542">
        <w:rPr>
          <w:sz w:val="28"/>
        </w:rPr>
        <w:t xml:space="preserve"> </w:t>
      </w:r>
      <w:r w:rsidR="00C27D71">
        <w:rPr>
          <w:sz w:val="28"/>
        </w:rPr>
        <w:t xml:space="preserve">1 июня </w:t>
      </w:r>
      <w:r w:rsidR="00DE4F14">
        <w:rPr>
          <w:sz w:val="28"/>
        </w:rPr>
        <w:t>20</w:t>
      </w:r>
      <w:r w:rsidR="00D771A9">
        <w:rPr>
          <w:sz w:val="28"/>
        </w:rPr>
        <w:t>2</w:t>
      </w:r>
      <w:r w:rsidR="006722C5">
        <w:rPr>
          <w:sz w:val="28"/>
        </w:rPr>
        <w:t>6</w:t>
      </w:r>
      <w:r>
        <w:rPr>
          <w:sz w:val="28"/>
        </w:rPr>
        <w:t xml:space="preserve"> г.</w:t>
      </w:r>
    </w:p>
    <w:p w:rsidR="00A573AE" w:rsidRDefault="00A573AE" w:rsidP="00DA597C">
      <w:pPr>
        <w:spacing w:before="120" w:line="360" w:lineRule="auto"/>
        <w:jc w:val="both"/>
        <w:rPr>
          <w:sz w:val="28"/>
        </w:rPr>
      </w:pPr>
      <w:r>
        <w:rPr>
          <w:sz w:val="28"/>
          <w:u w:val="single"/>
        </w:rPr>
        <w:t>Приложения</w:t>
      </w:r>
      <w:r w:rsidRPr="000562DF">
        <w:rPr>
          <w:sz w:val="28"/>
        </w:rPr>
        <w:t>:</w:t>
      </w:r>
      <w:r>
        <w:rPr>
          <w:i/>
          <w:iCs/>
          <w:sz w:val="28"/>
          <w:szCs w:val="25"/>
        </w:rPr>
        <w:t xml:space="preserve"> </w:t>
      </w:r>
      <w:r>
        <w:rPr>
          <w:sz w:val="28"/>
        </w:rPr>
        <w:t xml:space="preserve">  на     л. в 1 экз.</w:t>
      </w:r>
    </w:p>
    <w:p w:rsidR="00A573AE" w:rsidRDefault="00A573AE" w:rsidP="00A573AE"/>
    <w:p w:rsidR="003B5542" w:rsidRDefault="003B5542" w:rsidP="00A573AE"/>
    <w:tbl>
      <w:tblPr>
        <w:tblW w:w="0" w:type="auto"/>
        <w:tblLook w:val="0000" w:firstRow="0" w:lastRow="0" w:firstColumn="0" w:lastColumn="0" w:noHBand="0" w:noVBand="0"/>
      </w:tblPr>
      <w:tblGrid>
        <w:gridCol w:w="4785"/>
        <w:gridCol w:w="4786"/>
      </w:tblGrid>
      <w:tr w:rsidR="00A573AE" w:rsidTr="009F673A">
        <w:tc>
          <w:tcPr>
            <w:tcW w:w="4785" w:type="dxa"/>
            <w:shd w:val="clear" w:color="auto" w:fill="auto"/>
          </w:tcPr>
          <w:p w:rsidR="00A573AE" w:rsidRDefault="00A573AE" w:rsidP="009F673A">
            <w:pPr>
              <w:rPr>
                <w:color w:val="000000"/>
                <w:sz w:val="28"/>
              </w:rPr>
            </w:pPr>
            <w:r>
              <w:rPr>
                <w:sz w:val="28"/>
              </w:rPr>
              <w:t>Председатель Комитета</w:t>
            </w:r>
          </w:p>
        </w:tc>
        <w:tc>
          <w:tcPr>
            <w:tcW w:w="4786" w:type="dxa"/>
            <w:shd w:val="clear" w:color="auto" w:fill="auto"/>
          </w:tcPr>
          <w:p w:rsidR="00A573AE" w:rsidRDefault="00D771A9" w:rsidP="00CC6CF7">
            <w:pPr>
              <w:jc w:val="right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М.А.Топилин</w:t>
            </w:r>
            <w:proofErr w:type="spellEnd"/>
          </w:p>
        </w:tc>
      </w:tr>
    </w:tbl>
    <w:p w:rsidR="00A573AE" w:rsidRDefault="00A573AE" w:rsidP="003B5542">
      <w:pPr>
        <w:rPr>
          <w:sz w:val="16"/>
          <w:szCs w:val="16"/>
        </w:rPr>
      </w:pPr>
    </w:p>
    <w:sectPr w:rsidR="00A573AE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4D1E" w:rsidRDefault="006E4D1E" w:rsidP="00DE4F14">
      <w:r>
        <w:separator/>
      </w:r>
    </w:p>
  </w:endnote>
  <w:endnote w:type="continuationSeparator" w:id="0">
    <w:p w:rsidR="006E4D1E" w:rsidRDefault="006E4D1E" w:rsidP="00DE4F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F14" w:rsidRDefault="00DE4F14" w:rsidP="00DE4F14">
    <w:pPr>
      <w:rPr>
        <w:sz w:val="16"/>
        <w:szCs w:val="16"/>
      </w:rPr>
    </w:pPr>
    <w:r>
      <w:rPr>
        <w:sz w:val="16"/>
        <w:szCs w:val="16"/>
      </w:rPr>
      <w:t>Тедеева З.А.</w:t>
    </w:r>
  </w:p>
  <w:p w:rsidR="00DE4F14" w:rsidRDefault="00DE4F14" w:rsidP="00DE4F14">
    <w:r>
      <w:rPr>
        <w:sz w:val="16"/>
        <w:szCs w:val="16"/>
      </w:rPr>
      <w:t>692-</w:t>
    </w:r>
    <w:r w:rsidR="00D771A9">
      <w:rPr>
        <w:sz w:val="16"/>
        <w:szCs w:val="16"/>
      </w:rPr>
      <w:t>31-78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4D1E" w:rsidRDefault="006E4D1E" w:rsidP="00DE4F14">
      <w:r>
        <w:separator/>
      </w:r>
    </w:p>
  </w:footnote>
  <w:footnote w:type="continuationSeparator" w:id="0">
    <w:p w:rsidR="006E4D1E" w:rsidRDefault="006E4D1E" w:rsidP="00DE4F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3AE"/>
    <w:rsid w:val="00001704"/>
    <w:rsid w:val="000572C6"/>
    <w:rsid w:val="00125BC9"/>
    <w:rsid w:val="001D7686"/>
    <w:rsid w:val="001F1D34"/>
    <w:rsid w:val="002E1C65"/>
    <w:rsid w:val="00313B47"/>
    <w:rsid w:val="00320323"/>
    <w:rsid w:val="00397EE2"/>
    <w:rsid w:val="003B5542"/>
    <w:rsid w:val="003D7D40"/>
    <w:rsid w:val="00450AE2"/>
    <w:rsid w:val="004E7E10"/>
    <w:rsid w:val="00503135"/>
    <w:rsid w:val="00571D3E"/>
    <w:rsid w:val="00572243"/>
    <w:rsid w:val="005E2457"/>
    <w:rsid w:val="005F3D0F"/>
    <w:rsid w:val="005F58B8"/>
    <w:rsid w:val="00653C10"/>
    <w:rsid w:val="00654536"/>
    <w:rsid w:val="006722C5"/>
    <w:rsid w:val="006A55D6"/>
    <w:rsid w:val="006E4D1E"/>
    <w:rsid w:val="00716F37"/>
    <w:rsid w:val="00737B9E"/>
    <w:rsid w:val="007440B4"/>
    <w:rsid w:val="007B0302"/>
    <w:rsid w:val="007B1D05"/>
    <w:rsid w:val="007B3E97"/>
    <w:rsid w:val="008135AE"/>
    <w:rsid w:val="0082244C"/>
    <w:rsid w:val="00892D7F"/>
    <w:rsid w:val="008A1B02"/>
    <w:rsid w:val="008A5298"/>
    <w:rsid w:val="008A57E6"/>
    <w:rsid w:val="008A6B0C"/>
    <w:rsid w:val="008B13E4"/>
    <w:rsid w:val="008C7319"/>
    <w:rsid w:val="008F15CC"/>
    <w:rsid w:val="0092214F"/>
    <w:rsid w:val="0095401C"/>
    <w:rsid w:val="00966893"/>
    <w:rsid w:val="0098269F"/>
    <w:rsid w:val="009854A2"/>
    <w:rsid w:val="00993B0C"/>
    <w:rsid w:val="009C69FE"/>
    <w:rsid w:val="009E1409"/>
    <w:rsid w:val="00A301FA"/>
    <w:rsid w:val="00A573AE"/>
    <w:rsid w:val="00AD7C7E"/>
    <w:rsid w:val="00AE4348"/>
    <w:rsid w:val="00AE7FBA"/>
    <w:rsid w:val="00B04B36"/>
    <w:rsid w:val="00B153A0"/>
    <w:rsid w:val="00B55E7E"/>
    <w:rsid w:val="00B61AF5"/>
    <w:rsid w:val="00B66F2B"/>
    <w:rsid w:val="00BF60CF"/>
    <w:rsid w:val="00C27D71"/>
    <w:rsid w:val="00C30FF5"/>
    <w:rsid w:val="00C65C29"/>
    <w:rsid w:val="00C679F2"/>
    <w:rsid w:val="00CC20C1"/>
    <w:rsid w:val="00CC6CF7"/>
    <w:rsid w:val="00D2793A"/>
    <w:rsid w:val="00D771A9"/>
    <w:rsid w:val="00D8553E"/>
    <w:rsid w:val="00DA0EB0"/>
    <w:rsid w:val="00DA16E7"/>
    <w:rsid w:val="00DA597C"/>
    <w:rsid w:val="00DB31B8"/>
    <w:rsid w:val="00DE3309"/>
    <w:rsid w:val="00DE4F14"/>
    <w:rsid w:val="00E84123"/>
    <w:rsid w:val="00E9168A"/>
    <w:rsid w:val="00E97C0F"/>
    <w:rsid w:val="00EC77B3"/>
    <w:rsid w:val="00ED4AD2"/>
    <w:rsid w:val="00EF60AA"/>
    <w:rsid w:val="00F33DF1"/>
    <w:rsid w:val="00F90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3AE"/>
    <w:pPr>
      <w:spacing w:line="240" w:lineRule="auto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573AE"/>
    <w:pPr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A573AE"/>
    <w:rPr>
      <w:rFonts w:eastAsia="Times New Roman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DE4F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E4F14"/>
    <w:rPr>
      <w:rFonts w:eastAsia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E4F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E4F14"/>
    <w:rPr>
      <w:rFonts w:eastAsia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3AE"/>
    <w:pPr>
      <w:spacing w:line="240" w:lineRule="auto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573AE"/>
    <w:pPr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A573AE"/>
    <w:rPr>
      <w:rFonts w:eastAsia="Times New Roman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DE4F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E4F14"/>
    <w:rPr>
      <w:rFonts w:eastAsia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E4F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E4F14"/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ТЗА</cp:lastModifiedBy>
  <cp:revision>10</cp:revision>
  <cp:lastPrinted>2026-05-28T07:53:00Z</cp:lastPrinted>
  <dcterms:created xsi:type="dcterms:W3CDTF">2026-04-10T11:56:00Z</dcterms:created>
  <dcterms:modified xsi:type="dcterms:W3CDTF">2026-06-02T10:51:00Z</dcterms:modified>
</cp:coreProperties>
</file>