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317" w:rsidRPr="00B61D3D" w:rsidRDefault="009A0317" w:rsidP="009A0317">
      <w:pPr>
        <w:spacing w:line="240" w:lineRule="auto"/>
        <w:ind w:left="6237"/>
        <w:rPr>
          <w:rFonts w:ascii="Times New Roman" w:eastAsia="Calibri" w:hAnsi="Times New Roman"/>
        </w:rPr>
      </w:pPr>
      <w:bookmarkStart w:id="0" w:name="EditableArea"/>
      <w:r w:rsidRPr="00B61D3D">
        <w:rPr>
          <w:rFonts w:ascii="Times New Roman" w:eastAsia="Calibri" w:hAnsi="Times New Roman"/>
        </w:rPr>
        <w:t xml:space="preserve">Проект № </w:t>
      </w:r>
      <w:r w:rsidR="00EB1323">
        <w:rPr>
          <w:rFonts w:ascii="Times New Roman" w:eastAsia="Calibri" w:hAnsi="Times New Roman"/>
        </w:rPr>
        <w:t>1155881</w:t>
      </w:r>
      <w:r w:rsidRPr="00B61D3D">
        <w:rPr>
          <w:rFonts w:ascii="Times New Roman" w:eastAsia="Calibri" w:hAnsi="Times New Roman"/>
        </w:rPr>
        <w:t>-8</w:t>
      </w:r>
    </w:p>
    <w:p w:rsidR="009A0317" w:rsidRPr="00B61D3D" w:rsidRDefault="009A0317" w:rsidP="009A0317">
      <w:pPr>
        <w:spacing w:line="240" w:lineRule="auto"/>
        <w:ind w:left="6237"/>
        <w:rPr>
          <w:rFonts w:ascii="Times New Roman" w:eastAsia="Calibri" w:hAnsi="Times New Roman"/>
        </w:rPr>
      </w:pPr>
      <w:r w:rsidRPr="00B61D3D">
        <w:rPr>
          <w:rFonts w:ascii="Times New Roman" w:eastAsia="Calibri" w:hAnsi="Times New Roman"/>
        </w:rPr>
        <w:t>во втором чтении</w:t>
      </w:r>
    </w:p>
    <w:p w:rsidR="009A0317" w:rsidRPr="00B61D3D" w:rsidRDefault="009A0317" w:rsidP="009A0317">
      <w:pPr>
        <w:spacing w:line="240" w:lineRule="auto"/>
        <w:rPr>
          <w:rFonts w:ascii="Times New Roman" w:eastAsia="Calibri" w:hAnsi="Times New Roman"/>
          <w:sz w:val="30"/>
          <w:szCs w:val="30"/>
        </w:rPr>
      </w:pPr>
    </w:p>
    <w:p w:rsidR="009A0317" w:rsidRPr="00B61D3D" w:rsidRDefault="009A0317" w:rsidP="009A0317">
      <w:pPr>
        <w:spacing w:line="240" w:lineRule="auto"/>
        <w:rPr>
          <w:rFonts w:ascii="Times New Roman" w:eastAsia="Calibri" w:hAnsi="Times New Roman"/>
          <w:sz w:val="30"/>
          <w:szCs w:val="30"/>
        </w:rPr>
      </w:pPr>
    </w:p>
    <w:p w:rsidR="009A0317" w:rsidRPr="00B61D3D" w:rsidRDefault="009A0317" w:rsidP="009A0317">
      <w:pPr>
        <w:spacing w:line="240" w:lineRule="auto"/>
        <w:rPr>
          <w:rFonts w:ascii="Times New Roman" w:eastAsia="Calibri" w:hAnsi="Times New Roman"/>
          <w:sz w:val="30"/>
          <w:szCs w:val="30"/>
        </w:rPr>
      </w:pPr>
    </w:p>
    <w:p w:rsidR="009A0317" w:rsidRPr="00B61D3D" w:rsidRDefault="009A0317" w:rsidP="009A0317">
      <w:pPr>
        <w:spacing w:line="240" w:lineRule="auto"/>
        <w:rPr>
          <w:rFonts w:ascii="Times New Roman" w:eastAsia="Calibri" w:hAnsi="Times New Roman"/>
        </w:rPr>
      </w:pPr>
    </w:p>
    <w:p w:rsidR="009A0317" w:rsidRPr="00B61D3D" w:rsidRDefault="009A0317" w:rsidP="009A0317">
      <w:pPr>
        <w:spacing w:line="240" w:lineRule="auto"/>
        <w:rPr>
          <w:rFonts w:ascii="Times New Roman" w:eastAsia="Calibri" w:hAnsi="Times New Roman"/>
        </w:rPr>
      </w:pPr>
    </w:p>
    <w:p w:rsidR="009A0317" w:rsidRPr="00B61D3D" w:rsidRDefault="009A0317" w:rsidP="009A0317">
      <w:pPr>
        <w:spacing w:line="240" w:lineRule="auto"/>
        <w:rPr>
          <w:rFonts w:ascii="Times New Roman" w:eastAsia="Calibri" w:hAnsi="Times New Roman"/>
        </w:rPr>
      </w:pPr>
    </w:p>
    <w:p w:rsidR="009A0317" w:rsidRPr="00B61D3D" w:rsidRDefault="009A0317" w:rsidP="009A0317">
      <w:pPr>
        <w:spacing w:line="240" w:lineRule="auto"/>
        <w:jc w:val="center"/>
        <w:rPr>
          <w:rFonts w:ascii="Times New Roman" w:eastAsia="Calibri" w:hAnsi="Times New Roman"/>
          <w:b/>
        </w:rPr>
      </w:pPr>
      <w:r w:rsidRPr="00B61D3D">
        <w:rPr>
          <w:rFonts w:ascii="Times New Roman" w:eastAsia="Calibri" w:hAnsi="Times New Roman"/>
          <w:b/>
        </w:rPr>
        <w:t>ФЕДЕРАЛЬНЫЙ ЗАКОН</w:t>
      </w:r>
    </w:p>
    <w:p w:rsidR="009A0317" w:rsidRPr="00B61D3D" w:rsidRDefault="009A0317" w:rsidP="009A0317">
      <w:pPr>
        <w:spacing w:line="240" w:lineRule="auto"/>
        <w:rPr>
          <w:rFonts w:ascii="Times New Roman" w:eastAsia="Calibri" w:hAnsi="Times New Roman"/>
        </w:rPr>
      </w:pPr>
    </w:p>
    <w:p w:rsidR="009A0317" w:rsidRPr="00B61D3D" w:rsidRDefault="009A0317" w:rsidP="009A0317">
      <w:pPr>
        <w:spacing w:line="240" w:lineRule="auto"/>
        <w:rPr>
          <w:rFonts w:ascii="Times New Roman" w:eastAsia="Calibri" w:hAnsi="Times New Roman"/>
        </w:rPr>
      </w:pPr>
    </w:p>
    <w:p w:rsidR="009A0317" w:rsidRPr="00B61D3D" w:rsidRDefault="009A0317" w:rsidP="009A0317">
      <w:pPr>
        <w:spacing w:line="240" w:lineRule="auto"/>
        <w:rPr>
          <w:rFonts w:ascii="Times New Roman" w:eastAsia="Calibri" w:hAnsi="Times New Roman"/>
        </w:rPr>
      </w:pPr>
    </w:p>
    <w:p w:rsidR="00112B13" w:rsidRPr="00F623F3" w:rsidRDefault="009A0317" w:rsidP="00112B13">
      <w:pPr>
        <w:pStyle w:val="ac"/>
        <w:spacing w:before="0"/>
        <w:rPr>
          <w:rFonts w:ascii="Times New Roman" w:hAnsi="Times New Roman"/>
        </w:rPr>
      </w:pPr>
      <w:proofErr w:type="gramStart"/>
      <w:r w:rsidRPr="00F623F3">
        <w:rPr>
          <w:rFonts w:ascii="Times New Roman" w:hAnsi="Times New Roman"/>
        </w:rPr>
        <w:t>О</w:t>
      </w:r>
      <w:r w:rsidR="00112B13" w:rsidRPr="00F623F3">
        <w:rPr>
          <w:rFonts w:ascii="Times New Roman" w:hAnsi="Times New Roman"/>
        </w:rPr>
        <w:t xml:space="preserve"> внесении изменений в </w:t>
      </w:r>
      <w:r w:rsidR="00E415BE" w:rsidRPr="00E415BE">
        <w:rPr>
          <w:rFonts w:ascii="Times New Roman" w:hAnsi="Times New Roman"/>
        </w:rPr>
        <w:t>статьи 5</w:t>
      </w:r>
      <w:r w:rsidR="00E415BE" w:rsidRPr="00E415BE">
        <w:rPr>
          <w:rFonts w:ascii="Times New Roman" w:hAnsi="Times New Roman"/>
          <w:vertAlign w:val="superscript"/>
        </w:rPr>
        <w:t>2</w:t>
      </w:r>
      <w:r w:rsidR="00E415BE" w:rsidRPr="00E415BE">
        <w:rPr>
          <w:rFonts w:ascii="Times New Roman" w:hAnsi="Times New Roman"/>
        </w:rPr>
        <w:t xml:space="preserve"> и 14</w:t>
      </w:r>
      <w:r w:rsidR="00E415BE" w:rsidRPr="00E415BE">
        <w:rPr>
          <w:rFonts w:ascii="Times New Roman" w:hAnsi="Times New Roman"/>
          <w:vertAlign w:val="superscript"/>
        </w:rPr>
        <w:t>2</w:t>
      </w:r>
      <w:r w:rsidR="00E415BE" w:rsidRPr="00E415BE">
        <w:rPr>
          <w:rFonts w:ascii="Times New Roman" w:hAnsi="Times New Roman"/>
        </w:rPr>
        <w:t xml:space="preserve"> Федерального закона </w:t>
      </w:r>
      <w:r w:rsidR="00E415BE">
        <w:rPr>
          <w:rFonts w:ascii="Times New Roman" w:hAnsi="Times New Roman"/>
        </w:rPr>
        <w:br/>
      </w:r>
      <w:r w:rsidR="00E415BE" w:rsidRPr="00E415BE">
        <w:rPr>
          <w:rFonts w:ascii="Times New Roman" w:hAnsi="Times New Roman"/>
        </w:rPr>
        <w:t>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</w:t>
      </w:r>
      <w:r w:rsidR="00E415BE">
        <w:rPr>
          <w:rFonts w:ascii="Times New Roman" w:hAnsi="Times New Roman"/>
        </w:rPr>
        <w:t xml:space="preserve">" и </w:t>
      </w:r>
      <w:r w:rsidR="00112B13" w:rsidRPr="00F623F3">
        <w:rPr>
          <w:rFonts w:ascii="Times New Roman" w:hAnsi="Times New Roman"/>
        </w:rPr>
        <w:t>статью 6 Федерального закона "О публично-правовой компании "Единый регулятор азартных игр" и о внесении изменений в отдельные законодательные акты Российской Федерации"</w:t>
      </w:r>
      <w:proofErr w:type="gramEnd"/>
    </w:p>
    <w:p w:rsidR="009A0317" w:rsidRPr="00F623F3" w:rsidRDefault="009A0317" w:rsidP="009A0317">
      <w:pPr>
        <w:spacing w:line="240" w:lineRule="auto"/>
        <w:jc w:val="center"/>
        <w:rPr>
          <w:rFonts w:ascii="Times New Roman" w:hAnsi="Times New Roman"/>
          <w:szCs w:val="28"/>
        </w:rPr>
      </w:pPr>
      <w:r w:rsidRPr="00F623F3">
        <w:rPr>
          <w:rFonts w:ascii="Times New Roman" w:hAnsi="Times New Roman"/>
          <w:szCs w:val="28"/>
        </w:rPr>
        <w:t xml:space="preserve">(О внесении изменения в статью 6 Федерального закона </w:t>
      </w:r>
      <w:r w:rsidR="0046018B" w:rsidRPr="00F623F3">
        <w:rPr>
          <w:rFonts w:ascii="Times New Roman" w:hAnsi="Times New Roman"/>
          <w:szCs w:val="28"/>
        </w:rPr>
        <w:br/>
      </w:r>
      <w:r w:rsidRPr="00F623F3">
        <w:rPr>
          <w:rFonts w:ascii="Times New Roman" w:hAnsi="Times New Roman"/>
          <w:szCs w:val="28"/>
        </w:rPr>
        <w:t>"О публично-правовой компании "Единый регулятор азартных игр"</w:t>
      </w:r>
      <w:r w:rsidR="0046018B" w:rsidRPr="00F623F3">
        <w:rPr>
          <w:rFonts w:ascii="Times New Roman" w:hAnsi="Times New Roman"/>
          <w:szCs w:val="28"/>
        </w:rPr>
        <w:br/>
      </w:r>
      <w:r w:rsidRPr="00F623F3">
        <w:rPr>
          <w:rFonts w:ascii="Times New Roman" w:hAnsi="Times New Roman"/>
          <w:szCs w:val="28"/>
        </w:rPr>
        <w:t>и о внесении</w:t>
      </w:r>
      <w:r w:rsidR="0046018B" w:rsidRPr="00F623F3">
        <w:rPr>
          <w:rFonts w:ascii="Times New Roman" w:hAnsi="Times New Roman"/>
          <w:szCs w:val="28"/>
        </w:rPr>
        <w:t xml:space="preserve"> </w:t>
      </w:r>
      <w:r w:rsidRPr="00F623F3">
        <w:rPr>
          <w:rFonts w:ascii="Times New Roman" w:hAnsi="Times New Roman"/>
          <w:szCs w:val="28"/>
        </w:rPr>
        <w:t xml:space="preserve">изменений в отдельные законодательные акты </w:t>
      </w:r>
      <w:r w:rsidR="0046018B" w:rsidRPr="00F623F3">
        <w:rPr>
          <w:rFonts w:ascii="Times New Roman" w:hAnsi="Times New Roman"/>
          <w:szCs w:val="28"/>
        </w:rPr>
        <w:br/>
      </w:r>
      <w:r w:rsidRPr="00F623F3">
        <w:rPr>
          <w:rFonts w:ascii="Times New Roman" w:hAnsi="Times New Roman"/>
          <w:szCs w:val="28"/>
        </w:rPr>
        <w:t>Российской Федерации")</w:t>
      </w:r>
    </w:p>
    <w:p w:rsidR="009A0317" w:rsidRPr="00F623F3" w:rsidRDefault="009A0317" w:rsidP="009A031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9A0317" w:rsidRPr="00F623F3" w:rsidRDefault="009A0317" w:rsidP="009A031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9A0317" w:rsidRPr="00F623F3" w:rsidRDefault="009A0317" w:rsidP="009A031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9A0317" w:rsidRPr="00F623F3" w:rsidRDefault="009A0317" w:rsidP="009A031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9A0317" w:rsidRPr="00F623F3" w:rsidRDefault="009A0317" w:rsidP="009A031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112B13" w:rsidRPr="00F623F3" w:rsidRDefault="00112B13" w:rsidP="00E415BE">
      <w:pPr>
        <w:pStyle w:val="ae"/>
        <w:spacing w:before="0" w:line="480" w:lineRule="auto"/>
        <w:rPr>
          <w:b/>
        </w:rPr>
      </w:pPr>
      <w:r w:rsidRPr="00F623F3">
        <w:rPr>
          <w:b/>
        </w:rPr>
        <w:t xml:space="preserve">Статья </w:t>
      </w:r>
      <w:r w:rsidR="00E415BE">
        <w:rPr>
          <w:b/>
        </w:rPr>
        <w:t>1</w:t>
      </w:r>
    </w:p>
    <w:p w:rsidR="001C5824" w:rsidRDefault="001C5824" w:rsidP="00112B13">
      <w:pPr>
        <w:pStyle w:val="ae"/>
        <w:spacing w:before="600" w:line="480" w:lineRule="auto"/>
        <w:rPr>
          <w:b/>
        </w:rPr>
      </w:pPr>
      <w:r>
        <w:rPr>
          <w:b/>
        </w:rPr>
        <w:t xml:space="preserve">Внести в </w:t>
      </w:r>
      <w:r w:rsidR="00D7003E">
        <w:rPr>
          <w:b/>
        </w:rPr>
        <w:t>Федеральный закон</w:t>
      </w:r>
      <w:r>
        <w:rPr>
          <w:b/>
        </w:rPr>
        <w:t xml:space="preserve"> от</w:t>
      </w:r>
      <w:r w:rsidR="006A4BBA">
        <w:rPr>
          <w:b/>
        </w:rPr>
        <w:t xml:space="preserve"> 29 декабря 2006 </w:t>
      </w:r>
      <w:r>
        <w:rPr>
          <w:b/>
        </w:rPr>
        <w:t xml:space="preserve">года </w:t>
      </w:r>
      <w:r w:rsidR="00D7003E">
        <w:rPr>
          <w:b/>
        </w:rPr>
        <w:br/>
      </w:r>
      <w:r>
        <w:rPr>
          <w:b/>
        </w:rPr>
        <w:t>№</w:t>
      </w:r>
      <w:r w:rsidRPr="001C5824">
        <w:rPr>
          <w:b/>
        </w:rPr>
        <w:t xml:space="preserve">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(Собрание законодательства Российской Федерации, 2007, </w:t>
      </w:r>
      <w:r>
        <w:rPr>
          <w:b/>
        </w:rPr>
        <w:t>№</w:t>
      </w:r>
      <w:r w:rsidRPr="001C5824">
        <w:rPr>
          <w:b/>
        </w:rPr>
        <w:t xml:space="preserve"> 1, ст. 7; </w:t>
      </w:r>
      <w:r w:rsidRPr="001C5824">
        <w:rPr>
          <w:b/>
        </w:rPr>
        <w:lastRenderedPageBreak/>
        <w:t xml:space="preserve">2014, </w:t>
      </w:r>
      <w:r>
        <w:rPr>
          <w:b/>
        </w:rPr>
        <w:t>№</w:t>
      </w:r>
      <w:r w:rsidR="00AB1A3D">
        <w:rPr>
          <w:b/>
        </w:rPr>
        <w:t xml:space="preserve"> 30, ст. 4223;</w:t>
      </w:r>
      <w:r w:rsidRPr="001C5824">
        <w:rPr>
          <w:b/>
        </w:rPr>
        <w:t xml:space="preserve"> 2019, </w:t>
      </w:r>
      <w:r>
        <w:rPr>
          <w:b/>
        </w:rPr>
        <w:t>№</w:t>
      </w:r>
      <w:r w:rsidR="00D7003E">
        <w:rPr>
          <w:b/>
        </w:rPr>
        <w:t xml:space="preserve"> 27, ст. </w:t>
      </w:r>
      <w:r w:rsidRPr="001C5824">
        <w:rPr>
          <w:b/>
        </w:rPr>
        <w:t xml:space="preserve">3534; 2021, </w:t>
      </w:r>
      <w:r>
        <w:rPr>
          <w:b/>
        </w:rPr>
        <w:t>№</w:t>
      </w:r>
      <w:r w:rsidRPr="001C5824">
        <w:rPr>
          <w:b/>
        </w:rPr>
        <w:t xml:space="preserve"> 1, ст. 32; </w:t>
      </w:r>
      <w:proofErr w:type="gramStart"/>
      <w:r>
        <w:rPr>
          <w:b/>
        </w:rPr>
        <w:t>2025, №</w:t>
      </w:r>
      <w:r w:rsidRPr="001C5824">
        <w:rPr>
          <w:b/>
        </w:rPr>
        <w:t xml:space="preserve"> 52</w:t>
      </w:r>
      <w:r w:rsidR="00D7003E">
        <w:rPr>
          <w:b/>
        </w:rPr>
        <w:t>, ст. </w:t>
      </w:r>
      <w:r w:rsidRPr="001C5824">
        <w:rPr>
          <w:b/>
        </w:rPr>
        <w:t>8362)</w:t>
      </w:r>
      <w:r>
        <w:rPr>
          <w:b/>
        </w:rPr>
        <w:t xml:space="preserve"> </w:t>
      </w:r>
      <w:r w:rsidR="006A4BBA">
        <w:rPr>
          <w:b/>
        </w:rPr>
        <w:t>следующие изменения</w:t>
      </w:r>
      <w:r>
        <w:rPr>
          <w:b/>
        </w:rPr>
        <w:t>:</w:t>
      </w:r>
      <w:proofErr w:type="gramEnd"/>
    </w:p>
    <w:p w:rsidR="00D7003E" w:rsidRDefault="006A4BBA" w:rsidP="006A4BBA">
      <w:pPr>
        <w:pStyle w:val="ae"/>
        <w:spacing w:before="600" w:line="480" w:lineRule="auto"/>
        <w:rPr>
          <w:b/>
        </w:rPr>
      </w:pPr>
      <w:r w:rsidRPr="006A4BBA">
        <w:rPr>
          <w:b/>
        </w:rPr>
        <w:t>1)</w:t>
      </w:r>
      <w:r>
        <w:rPr>
          <w:b/>
        </w:rPr>
        <w:t> </w:t>
      </w:r>
      <w:r w:rsidR="00D7003E">
        <w:rPr>
          <w:b/>
        </w:rPr>
        <w:t>в статье 5</w:t>
      </w:r>
      <w:r w:rsidR="00D7003E" w:rsidRPr="00D7003E">
        <w:rPr>
          <w:b/>
          <w:vertAlign w:val="superscript"/>
        </w:rPr>
        <w:t>2</w:t>
      </w:r>
      <w:r w:rsidR="00D7003E">
        <w:rPr>
          <w:b/>
        </w:rPr>
        <w:t>:</w:t>
      </w:r>
    </w:p>
    <w:p w:rsidR="001C5824" w:rsidRDefault="00D7003E" w:rsidP="006A4BBA">
      <w:pPr>
        <w:pStyle w:val="ae"/>
        <w:spacing w:before="600" w:line="480" w:lineRule="auto"/>
        <w:rPr>
          <w:b/>
        </w:rPr>
      </w:pPr>
      <w:r>
        <w:rPr>
          <w:b/>
        </w:rPr>
        <w:t>а) </w:t>
      </w:r>
      <w:r w:rsidR="006A4BBA">
        <w:rPr>
          <w:b/>
        </w:rPr>
        <w:t>часть 15 изложить в следующей редакции:</w:t>
      </w:r>
    </w:p>
    <w:p w:rsidR="006A4BBA" w:rsidRDefault="006A4BBA" w:rsidP="006A4BBA">
      <w:pPr>
        <w:pStyle w:val="ae"/>
        <w:spacing w:before="600" w:line="480" w:lineRule="auto"/>
        <w:rPr>
          <w:b/>
        </w:rPr>
      </w:pPr>
      <w:r>
        <w:rPr>
          <w:b/>
        </w:rPr>
        <w:t>"15. </w:t>
      </w:r>
      <w:r w:rsidRPr="006A4BBA">
        <w:rPr>
          <w:b/>
        </w:rPr>
        <w:t xml:space="preserve">Организатор азартных игр обязан отказать физическому лицу, информация о котором включена в перечень физических лиц, отказавшихся от участия в азартных играх, в доступе в игорное заведение, а также к его личному кабинету на </w:t>
      </w:r>
      <w:r w:rsidR="00E415BE">
        <w:rPr>
          <w:b/>
        </w:rPr>
        <w:t xml:space="preserve">официальном </w:t>
      </w:r>
      <w:r w:rsidRPr="006A4BBA">
        <w:rPr>
          <w:b/>
        </w:rPr>
        <w:t>сайте организатора азартных игр в информационно-телекоммуникационной сети "Интернет",</w:t>
      </w:r>
      <w:r>
        <w:rPr>
          <w:b/>
        </w:rPr>
        <w:t xml:space="preserve"> который используется</w:t>
      </w:r>
      <w:r w:rsidRPr="006A4BBA">
        <w:rPr>
          <w:b/>
        </w:rPr>
        <w:t xml:space="preserve"> для приема интерактивных ставок. </w:t>
      </w:r>
      <w:proofErr w:type="gramStart"/>
      <w:r w:rsidRPr="006A4BBA">
        <w:rPr>
          <w:b/>
        </w:rPr>
        <w:t xml:space="preserve">Личным кабинетом участника азартной игры на </w:t>
      </w:r>
      <w:r w:rsidR="00E415BE">
        <w:rPr>
          <w:b/>
        </w:rPr>
        <w:t xml:space="preserve">официальном </w:t>
      </w:r>
      <w:r w:rsidRPr="006A4BBA">
        <w:rPr>
          <w:b/>
        </w:rPr>
        <w:t xml:space="preserve">сайте организатора азартных игр в информационно-телекоммуникационной сети "Интернет", который используется для приема интерактивных ставок, является информационный ресурс, принадлежащий организатору азартных игр в букмекерских конторах или тотализаторах и размещенный на </w:t>
      </w:r>
      <w:r w:rsidR="00E415BE">
        <w:rPr>
          <w:b/>
        </w:rPr>
        <w:t xml:space="preserve">официальном </w:t>
      </w:r>
      <w:r w:rsidRPr="006A4BBA">
        <w:rPr>
          <w:b/>
        </w:rPr>
        <w:t>сайте организатора азартных игр соответствующего вида в информационно-телекоммуникационной сети "Интернет", доступ к которому предоставляется физическому лицу - участнику азартной игры при условии прохождения им</w:t>
      </w:r>
      <w:proofErr w:type="gramEnd"/>
      <w:r w:rsidRPr="006A4BBA">
        <w:rPr>
          <w:b/>
        </w:rPr>
        <w:t xml:space="preserve"> </w:t>
      </w:r>
      <w:proofErr w:type="gramStart"/>
      <w:r w:rsidRPr="006A4BBA">
        <w:rPr>
          <w:b/>
        </w:rPr>
        <w:t>авторизации и который используется для приема интерактивных ставок.";</w:t>
      </w:r>
      <w:proofErr w:type="gramEnd"/>
    </w:p>
    <w:p w:rsidR="00D7003E" w:rsidRDefault="00D7003E" w:rsidP="006A4BBA">
      <w:pPr>
        <w:pStyle w:val="ae"/>
        <w:spacing w:before="600" w:line="480" w:lineRule="auto"/>
        <w:rPr>
          <w:b/>
        </w:rPr>
      </w:pPr>
      <w:r>
        <w:rPr>
          <w:b/>
        </w:rPr>
        <w:lastRenderedPageBreak/>
        <w:t>б</w:t>
      </w:r>
      <w:r w:rsidR="006A4BBA">
        <w:rPr>
          <w:b/>
        </w:rPr>
        <w:t>)</w:t>
      </w:r>
      <w:r>
        <w:rPr>
          <w:b/>
        </w:rPr>
        <w:t> </w:t>
      </w:r>
      <w:r w:rsidR="006A4BBA">
        <w:rPr>
          <w:b/>
        </w:rPr>
        <w:t>част</w:t>
      </w:r>
      <w:r w:rsidR="00AB1A3D">
        <w:rPr>
          <w:b/>
        </w:rPr>
        <w:t>ь</w:t>
      </w:r>
      <w:r w:rsidR="006A4BBA">
        <w:rPr>
          <w:b/>
        </w:rPr>
        <w:t xml:space="preserve"> 22 </w:t>
      </w:r>
      <w:r w:rsidR="006A4BBA" w:rsidRPr="006A4BBA">
        <w:rPr>
          <w:b/>
        </w:rPr>
        <w:t>после слов "азартных играх</w:t>
      </w:r>
      <w:proofErr w:type="gramStart"/>
      <w:r w:rsidR="006A4BBA" w:rsidRPr="006A4BBA">
        <w:rPr>
          <w:b/>
        </w:rPr>
        <w:t>,"</w:t>
      </w:r>
      <w:proofErr w:type="gramEnd"/>
      <w:r w:rsidR="006A4BBA" w:rsidRPr="006A4BBA">
        <w:rPr>
          <w:b/>
        </w:rPr>
        <w:t xml:space="preserve"> дополнить словами "основанные на риске соглашения о выигрыше, заключенные между физическими лицами, если информация хотя бы об одном из них включена в перечень физических лиц, отказавшихс</w:t>
      </w:r>
      <w:r w:rsidR="006A4BBA">
        <w:rPr>
          <w:b/>
        </w:rPr>
        <w:t>я от участия в азартных играх,"</w:t>
      </w:r>
      <w:r>
        <w:rPr>
          <w:b/>
        </w:rPr>
        <w:t>;</w:t>
      </w:r>
    </w:p>
    <w:p w:rsidR="006A4BBA" w:rsidRDefault="00D7003E" w:rsidP="006A4BBA">
      <w:pPr>
        <w:pStyle w:val="ae"/>
        <w:spacing w:before="600" w:line="480" w:lineRule="auto"/>
        <w:rPr>
          <w:b/>
        </w:rPr>
      </w:pPr>
      <w:r>
        <w:rPr>
          <w:b/>
        </w:rPr>
        <w:t>2) в части 7 статьи 14</w:t>
      </w:r>
      <w:r w:rsidRPr="00D7003E">
        <w:rPr>
          <w:b/>
          <w:vertAlign w:val="superscript"/>
        </w:rPr>
        <w:t>2</w:t>
      </w:r>
      <w:r>
        <w:rPr>
          <w:b/>
        </w:rPr>
        <w:t xml:space="preserve"> </w:t>
      </w:r>
      <w:r w:rsidRPr="00D7003E">
        <w:rPr>
          <w:b/>
        </w:rPr>
        <w:t>слова "при наступлении результата каждого заключенного пари" исключить, после слов "статьи 5</w:t>
      </w:r>
      <w:r w:rsidRPr="00D7003E">
        <w:rPr>
          <w:b/>
          <w:vertAlign w:val="superscript"/>
        </w:rPr>
        <w:t>2</w:t>
      </w:r>
      <w:r w:rsidRPr="00D7003E">
        <w:rPr>
          <w:b/>
        </w:rPr>
        <w:t xml:space="preserve"> настоящего Федерального закона, и выплата" дополнить словами "по результатам пари, заключенных относительно событий, наступивших до момента обновления информации, содержащейся в перечне физических лиц, отказавшихся от участия в азартных играх</w:t>
      </w:r>
      <w:proofErr w:type="gramStart"/>
      <w:r w:rsidRPr="00D7003E">
        <w:rPr>
          <w:b/>
        </w:rPr>
        <w:t>,"</w:t>
      </w:r>
      <w:proofErr w:type="gramEnd"/>
      <w:r w:rsidRPr="00D7003E">
        <w:rPr>
          <w:b/>
        </w:rPr>
        <w:t>.</w:t>
      </w:r>
    </w:p>
    <w:p w:rsidR="00E415BE" w:rsidRPr="00F623F3" w:rsidRDefault="00E415BE" w:rsidP="00E415BE">
      <w:pPr>
        <w:pStyle w:val="ae"/>
        <w:spacing w:before="0" w:line="480" w:lineRule="auto"/>
        <w:rPr>
          <w:b/>
        </w:rPr>
      </w:pPr>
      <w:r w:rsidRPr="00F623F3">
        <w:rPr>
          <w:b/>
        </w:rPr>
        <w:t xml:space="preserve">Статья </w:t>
      </w:r>
      <w:r>
        <w:rPr>
          <w:b/>
        </w:rPr>
        <w:t>2</w:t>
      </w:r>
    </w:p>
    <w:p w:rsidR="00E415BE" w:rsidRDefault="00440AC9" w:rsidP="00E415BE">
      <w:pPr>
        <w:pStyle w:val="ae"/>
        <w:spacing w:before="600" w:line="480" w:lineRule="auto"/>
      </w:pPr>
      <w:r w:rsidRPr="00440AC9">
        <w:rPr>
          <w:b/>
        </w:rPr>
        <w:t>В части</w:t>
      </w:r>
      <w:r w:rsidR="00E415BE" w:rsidRPr="00F623F3">
        <w:t xml:space="preserve"> 5 статьи 6 Федерального закона от 30 декабря 2020</w:t>
      </w:r>
      <w:r w:rsidR="00E415BE">
        <w:t> </w:t>
      </w:r>
      <w:r w:rsidR="00E415BE" w:rsidRPr="00F623F3">
        <w:t xml:space="preserve">года № 493-ФЗ "О публично-правовой компании "Единый регулятор азартных игр" и о внесении изменений в отдельные </w:t>
      </w:r>
      <w:r w:rsidR="00E415BE" w:rsidRPr="00F623F3">
        <w:rPr>
          <w:spacing w:val="-5"/>
        </w:rPr>
        <w:t>законодательные акты Российской Федерации" (Собрание законодательства</w:t>
      </w:r>
      <w:r w:rsidR="00E415BE" w:rsidRPr="00F623F3">
        <w:t xml:space="preserve"> Российской Федерации, 2021, № 1, ст. 32; № 24</w:t>
      </w:r>
      <w:r w:rsidR="00E415BE">
        <w:t>,</w:t>
      </w:r>
      <w:r w:rsidR="00E415BE" w:rsidRPr="00F623F3">
        <w:t xml:space="preserve"> ст. 4188) слова "Не позднее чем в течение пяти рабочих дней" </w:t>
      </w:r>
      <w:r w:rsidRPr="00440AC9">
        <w:rPr>
          <w:b/>
        </w:rPr>
        <w:t xml:space="preserve">заменить </w:t>
      </w:r>
      <w:r w:rsidR="00E415BE" w:rsidRPr="00440AC9">
        <w:rPr>
          <w:b/>
        </w:rPr>
        <w:t>словами</w:t>
      </w:r>
      <w:r w:rsidR="00E415BE" w:rsidRPr="00F623F3">
        <w:t xml:space="preserve"> "Не позднее чем в течение двух ра</w:t>
      </w:r>
      <w:r>
        <w:t>бочих дней".</w:t>
      </w:r>
    </w:p>
    <w:p w:rsidR="00440AC9" w:rsidRPr="00F623F3" w:rsidRDefault="00440AC9" w:rsidP="00E415BE">
      <w:pPr>
        <w:pStyle w:val="ae"/>
        <w:spacing w:before="600" w:line="480" w:lineRule="auto"/>
      </w:pPr>
    </w:p>
    <w:p w:rsidR="00112B13" w:rsidRPr="00F623F3" w:rsidRDefault="00112B13" w:rsidP="00112B13">
      <w:pPr>
        <w:pStyle w:val="ae"/>
        <w:spacing w:before="600" w:line="480" w:lineRule="auto"/>
        <w:rPr>
          <w:b/>
        </w:rPr>
      </w:pPr>
      <w:r w:rsidRPr="00F623F3">
        <w:rPr>
          <w:b/>
        </w:rPr>
        <w:lastRenderedPageBreak/>
        <w:t>Статья 3</w:t>
      </w:r>
    </w:p>
    <w:p w:rsidR="00112B13" w:rsidRPr="00F623F3" w:rsidRDefault="00112B13" w:rsidP="00112B13">
      <w:pPr>
        <w:pStyle w:val="ae"/>
        <w:spacing w:before="600" w:line="480" w:lineRule="auto"/>
        <w:rPr>
          <w:b/>
        </w:rPr>
      </w:pPr>
      <w:r w:rsidRPr="00F623F3">
        <w:rPr>
          <w:b/>
        </w:rPr>
        <w:t xml:space="preserve">Настоящий Федеральный закон вступает в силу </w:t>
      </w:r>
      <w:r w:rsidR="009A0317" w:rsidRPr="00F623F3">
        <w:rPr>
          <w:b/>
        </w:rPr>
        <w:br/>
      </w:r>
      <w:r w:rsidRPr="00F623F3">
        <w:rPr>
          <w:b/>
        </w:rPr>
        <w:t>с 1 сентября 2026 года.</w:t>
      </w:r>
    </w:p>
    <w:p w:rsidR="00C53526" w:rsidRPr="00C53526" w:rsidRDefault="00112B13" w:rsidP="00C53526">
      <w:pPr>
        <w:pStyle w:val="ad"/>
        <w:rPr>
          <w:sz w:val="28"/>
          <w:szCs w:val="28"/>
        </w:rPr>
      </w:pPr>
      <w:r w:rsidRPr="00C53526">
        <w:rPr>
          <w:sz w:val="28"/>
          <w:szCs w:val="28"/>
        </w:rPr>
        <w:t>Президент</w:t>
      </w:r>
    </w:p>
    <w:p w:rsidR="00112B13" w:rsidRPr="00C53526" w:rsidRDefault="00112B13" w:rsidP="00C53526">
      <w:pPr>
        <w:pStyle w:val="ad"/>
        <w:rPr>
          <w:sz w:val="28"/>
          <w:szCs w:val="28"/>
        </w:rPr>
      </w:pPr>
      <w:r w:rsidRPr="00C53526">
        <w:rPr>
          <w:sz w:val="28"/>
          <w:szCs w:val="28"/>
        </w:rPr>
        <w:t>Российской Фед</w:t>
      </w:r>
      <w:bookmarkStart w:id="1" w:name="_GoBack"/>
      <w:bookmarkEnd w:id="1"/>
      <w:r w:rsidRPr="00C53526">
        <w:rPr>
          <w:sz w:val="28"/>
          <w:szCs w:val="28"/>
        </w:rPr>
        <w:t>ерации</w:t>
      </w:r>
    </w:p>
    <w:bookmarkEnd w:id="0"/>
    <w:p w:rsidR="00112B13" w:rsidRPr="009D1F78" w:rsidRDefault="00112B13" w:rsidP="00112B13">
      <w:pPr>
        <w:spacing w:line="240" w:lineRule="auto"/>
        <w:rPr>
          <w:sz w:val="4"/>
          <w:szCs w:val="4"/>
        </w:rPr>
      </w:pPr>
    </w:p>
    <w:p w:rsidR="008A76DF" w:rsidRDefault="008A76DF"/>
    <w:sectPr w:rsidR="008A76DF" w:rsidSect="00112B13">
      <w:headerReference w:type="default" r:id="rId8"/>
      <w:pgSz w:w="11907" w:h="16840" w:code="9"/>
      <w:pgMar w:top="1418" w:right="1418" w:bottom="1701" w:left="1701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DC0" w:rsidRDefault="000A2DC0" w:rsidP="00112B13">
      <w:pPr>
        <w:spacing w:line="240" w:lineRule="auto"/>
      </w:pPr>
      <w:r>
        <w:separator/>
      </w:r>
    </w:p>
  </w:endnote>
  <w:endnote w:type="continuationSeparator" w:id="0">
    <w:p w:rsidR="000A2DC0" w:rsidRDefault="000A2DC0" w:rsidP="00112B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DC0" w:rsidRDefault="000A2DC0" w:rsidP="00112B13">
      <w:pPr>
        <w:spacing w:line="240" w:lineRule="auto"/>
      </w:pPr>
      <w:r>
        <w:separator/>
      </w:r>
    </w:p>
  </w:footnote>
  <w:footnote w:type="continuationSeparator" w:id="0">
    <w:p w:rsidR="000A2DC0" w:rsidRDefault="000A2DC0" w:rsidP="00112B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A70403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53526">
      <w:rPr>
        <w:rStyle w:val="a7"/>
        <w:noProof/>
      </w:rPr>
      <w:t>4</w:t>
    </w:r>
    <w:r>
      <w:rPr>
        <w:rStyle w:val="a7"/>
      </w:rPr>
      <w:fldChar w:fldCharType="end"/>
    </w:r>
  </w:p>
  <w:p w:rsidR="006B54EE" w:rsidRPr="009E2468" w:rsidRDefault="000A2DC0" w:rsidP="009E246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E303E"/>
    <w:multiLevelType w:val="hybridMultilevel"/>
    <w:tmpl w:val="848426CE"/>
    <w:lvl w:ilvl="0" w:tplc="7F80DE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Formatting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B13"/>
    <w:rsid w:val="0003266C"/>
    <w:rsid w:val="0004271B"/>
    <w:rsid w:val="00044C73"/>
    <w:rsid w:val="000825D2"/>
    <w:rsid w:val="000A2DC0"/>
    <w:rsid w:val="000C7BF1"/>
    <w:rsid w:val="000E2E6E"/>
    <w:rsid w:val="00112B13"/>
    <w:rsid w:val="00193045"/>
    <w:rsid w:val="001C5824"/>
    <w:rsid w:val="0029394D"/>
    <w:rsid w:val="002E4EAF"/>
    <w:rsid w:val="003E1C04"/>
    <w:rsid w:val="00440AC9"/>
    <w:rsid w:val="0046018B"/>
    <w:rsid w:val="00496B71"/>
    <w:rsid w:val="004C1F26"/>
    <w:rsid w:val="005D6F17"/>
    <w:rsid w:val="00635DEF"/>
    <w:rsid w:val="006A4BBA"/>
    <w:rsid w:val="007609F9"/>
    <w:rsid w:val="0079197B"/>
    <w:rsid w:val="008A76DF"/>
    <w:rsid w:val="009A0317"/>
    <w:rsid w:val="00A70403"/>
    <w:rsid w:val="00AB1A3D"/>
    <w:rsid w:val="00B65A11"/>
    <w:rsid w:val="00C35A91"/>
    <w:rsid w:val="00C53526"/>
    <w:rsid w:val="00D7003E"/>
    <w:rsid w:val="00E415BE"/>
    <w:rsid w:val="00EB1323"/>
    <w:rsid w:val="00F4634E"/>
    <w:rsid w:val="00F623F3"/>
    <w:rsid w:val="00FD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13"/>
    <w:pPr>
      <w:spacing w:line="360" w:lineRule="atLeast"/>
    </w:pPr>
    <w:rPr>
      <w:rFonts w:ascii="Times New Roman CYR" w:eastAsia="Times New Roman" w:hAnsi="Times New Roman CYR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12B1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2B13"/>
    <w:rPr>
      <w:rFonts w:ascii="Times New Roman CYR" w:eastAsia="Times New Roman" w:hAnsi="Times New Roman CYR" w:cs="Times New Roman"/>
      <w:szCs w:val="20"/>
      <w:lang w:eastAsia="ru-RU"/>
    </w:rPr>
  </w:style>
  <w:style w:type="paragraph" w:styleId="a5">
    <w:name w:val="footer"/>
    <w:basedOn w:val="a"/>
    <w:link w:val="a6"/>
    <w:rsid w:val="00112B1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112B13"/>
    <w:rPr>
      <w:rFonts w:ascii="Times New Roman CYR" w:eastAsia="Times New Roman" w:hAnsi="Times New Roman CYR" w:cs="Times New Roman"/>
      <w:szCs w:val="20"/>
      <w:lang w:eastAsia="ru-RU"/>
    </w:rPr>
  </w:style>
  <w:style w:type="character" w:styleId="a7">
    <w:name w:val="page number"/>
    <w:basedOn w:val="a0"/>
    <w:uiPriority w:val="99"/>
    <w:rsid w:val="00112B13"/>
  </w:style>
  <w:style w:type="table" w:styleId="a8">
    <w:name w:val="Table Grid"/>
    <w:basedOn w:val="a1"/>
    <w:rsid w:val="00112B13"/>
    <w:pPr>
      <w:spacing w:line="360" w:lineRule="atLeast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112B13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112B13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112B13"/>
    <w:rPr>
      <w:rFonts w:cs="Times New Roman"/>
      <w:sz w:val="30"/>
      <w:szCs w:val="30"/>
    </w:rPr>
  </w:style>
  <w:style w:type="paragraph" w:customStyle="1" w:styleId="ac">
    <w:name w:val="Заголовок ФЗ"/>
    <w:qFormat/>
    <w:rsid w:val="00112B13"/>
    <w:pPr>
      <w:spacing w:before="480"/>
      <w:jc w:val="center"/>
    </w:pPr>
    <w:rPr>
      <w:rFonts w:ascii="Times New Roman Полужирный" w:hAnsi="Times New Roman Полужирный" w:cs="Times New Roman"/>
      <w:b/>
      <w:szCs w:val="28"/>
    </w:rPr>
  </w:style>
  <w:style w:type="paragraph" w:customStyle="1" w:styleId="ad">
    <w:name w:val="Шаблон ФЗ_подпись"/>
    <w:autoRedefine/>
    <w:qFormat/>
    <w:rsid w:val="00C53526"/>
    <w:pPr>
      <w:spacing w:before="720"/>
      <w:ind w:right="5953"/>
      <w:contextualSpacing/>
      <w:jc w:val="center"/>
    </w:pPr>
    <w:rPr>
      <w:rFonts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112B13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0E2E6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E2E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13"/>
    <w:pPr>
      <w:spacing w:line="360" w:lineRule="atLeast"/>
    </w:pPr>
    <w:rPr>
      <w:rFonts w:ascii="Times New Roman CYR" w:eastAsia="Times New Roman" w:hAnsi="Times New Roman CYR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12B1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2B13"/>
    <w:rPr>
      <w:rFonts w:ascii="Times New Roman CYR" w:eastAsia="Times New Roman" w:hAnsi="Times New Roman CYR" w:cs="Times New Roman"/>
      <w:szCs w:val="20"/>
      <w:lang w:eastAsia="ru-RU"/>
    </w:rPr>
  </w:style>
  <w:style w:type="paragraph" w:styleId="a5">
    <w:name w:val="footer"/>
    <w:basedOn w:val="a"/>
    <w:link w:val="a6"/>
    <w:rsid w:val="00112B1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112B13"/>
    <w:rPr>
      <w:rFonts w:ascii="Times New Roman CYR" w:eastAsia="Times New Roman" w:hAnsi="Times New Roman CYR" w:cs="Times New Roman"/>
      <w:szCs w:val="20"/>
      <w:lang w:eastAsia="ru-RU"/>
    </w:rPr>
  </w:style>
  <w:style w:type="character" w:styleId="a7">
    <w:name w:val="page number"/>
    <w:basedOn w:val="a0"/>
    <w:uiPriority w:val="99"/>
    <w:rsid w:val="00112B13"/>
  </w:style>
  <w:style w:type="table" w:styleId="a8">
    <w:name w:val="Table Grid"/>
    <w:basedOn w:val="a1"/>
    <w:rsid w:val="00112B13"/>
    <w:pPr>
      <w:spacing w:line="360" w:lineRule="atLeast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112B13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112B13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112B13"/>
    <w:rPr>
      <w:rFonts w:cs="Times New Roman"/>
      <w:sz w:val="30"/>
      <w:szCs w:val="30"/>
    </w:rPr>
  </w:style>
  <w:style w:type="paragraph" w:customStyle="1" w:styleId="ac">
    <w:name w:val="Заголовок ФЗ"/>
    <w:qFormat/>
    <w:rsid w:val="00112B13"/>
    <w:pPr>
      <w:spacing w:before="480"/>
      <w:jc w:val="center"/>
    </w:pPr>
    <w:rPr>
      <w:rFonts w:ascii="Times New Roman Полужирный" w:hAnsi="Times New Roman Полужирный" w:cs="Times New Roman"/>
      <w:b/>
      <w:szCs w:val="28"/>
    </w:rPr>
  </w:style>
  <w:style w:type="paragraph" w:customStyle="1" w:styleId="ad">
    <w:name w:val="Шаблон ФЗ_подпись"/>
    <w:autoRedefine/>
    <w:qFormat/>
    <w:rsid w:val="00C53526"/>
    <w:pPr>
      <w:spacing w:before="720"/>
      <w:ind w:right="5953"/>
      <w:contextualSpacing/>
      <w:jc w:val="center"/>
    </w:pPr>
    <w:rPr>
      <w:rFonts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112B13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0E2E6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E2E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4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ТЗА</dc:creator>
  <cp:lastModifiedBy>ТЗА</cp:lastModifiedBy>
  <cp:revision>11</cp:revision>
  <cp:lastPrinted>2026-05-20T08:37:00Z</cp:lastPrinted>
  <dcterms:created xsi:type="dcterms:W3CDTF">2026-04-29T09:26:00Z</dcterms:created>
  <dcterms:modified xsi:type="dcterms:W3CDTF">2026-05-22T08:25:00Z</dcterms:modified>
</cp:coreProperties>
</file>