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C71" w:rsidRPr="00A47FC9" w:rsidRDefault="008D4F79" w:rsidP="00BA4C71">
      <w:pPr>
        <w:ind w:firstLine="709"/>
        <w:jc w:val="right"/>
        <w:rPr>
          <w:i/>
          <w:color w:val="FFFFFF" w:themeColor="background1"/>
          <w:sz w:val="28"/>
          <w:szCs w:val="28"/>
        </w:rPr>
      </w:pPr>
      <w:r w:rsidRPr="00A47FC9">
        <w:rPr>
          <w:i/>
          <w:color w:val="FFFFFF" w:themeColor="background1"/>
          <w:sz w:val="28"/>
          <w:szCs w:val="28"/>
        </w:rPr>
        <w:t xml:space="preserve">Проект </w:t>
      </w:r>
    </w:p>
    <w:p w:rsidR="00BA4C71" w:rsidRPr="00A47FC9" w:rsidRDefault="00BA4C71" w:rsidP="00BA4C71">
      <w:pPr>
        <w:ind w:firstLine="709"/>
        <w:jc w:val="both"/>
        <w:rPr>
          <w:color w:val="FFFFFF" w:themeColor="background1"/>
          <w:sz w:val="28"/>
          <w:szCs w:val="28"/>
        </w:rPr>
      </w:pPr>
    </w:p>
    <w:p w:rsidR="00BA4C71" w:rsidRPr="00A47FC9" w:rsidRDefault="00BA4C71" w:rsidP="00BA4C71">
      <w:pPr>
        <w:ind w:firstLine="709"/>
        <w:jc w:val="both"/>
        <w:rPr>
          <w:color w:val="FFFFFF" w:themeColor="background1"/>
          <w:sz w:val="28"/>
          <w:szCs w:val="28"/>
        </w:rPr>
      </w:pPr>
    </w:p>
    <w:p w:rsidR="00BA4C71" w:rsidRPr="00254017" w:rsidRDefault="00BA4C71" w:rsidP="00BA4C71">
      <w:pPr>
        <w:ind w:firstLine="709"/>
        <w:jc w:val="both"/>
        <w:rPr>
          <w:sz w:val="28"/>
          <w:szCs w:val="28"/>
        </w:rPr>
      </w:pPr>
    </w:p>
    <w:p w:rsidR="00BA4C71" w:rsidRPr="00254017" w:rsidRDefault="00BA4C71" w:rsidP="00BA4C71">
      <w:pPr>
        <w:tabs>
          <w:tab w:val="left" w:pos="8340"/>
        </w:tabs>
        <w:ind w:firstLine="709"/>
        <w:jc w:val="both"/>
        <w:rPr>
          <w:iCs/>
          <w:sz w:val="28"/>
          <w:szCs w:val="28"/>
        </w:rPr>
      </w:pPr>
    </w:p>
    <w:p w:rsidR="00BA4C71" w:rsidRPr="00254017" w:rsidRDefault="00BA4C71" w:rsidP="00BA4C71">
      <w:pPr>
        <w:tabs>
          <w:tab w:val="left" w:pos="8340"/>
        </w:tabs>
        <w:ind w:firstLine="709"/>
        <w:jc w:val="both"/>
        <w:rPr>
          <w:sz w:val="28"/>
          <w:szCs w:val="28"/>
        </w:rPr>
      </w:pPr>
    </w:p>
    <w:p w:rsidR="00BA4C71" w:rsidRPr="00254017" w:rsidRDefault="00BA4C71" w:rsidP="00BA4C71">
      <w:pPr>
        <w:tabs>
          <w:tab w:val="left" w:pos="8415"/>
        </w:tabs>
        <w:ind w:firstLine="709"/>
        <w:jc w:val="both"/>
        <w:rPr>
          <w:iCs/>
          <w:sz w:val="28"/>
          <w:szCs w:val="28"/>
        </w:rPr>
      </w:pPr>
    </w:p>
    <w:p w:rsidR="00BA4C71" w:rsidRPr="00F9489C" w:rsidRDefault="00BA4C71" w:rsidP="00BA4C71">
      <w:pPr>
        <w:ind w:firstLine="709"/>
        <w:jc w:val="both"/>
        <w:rPr>
          <w:sz w:val="28"/>
          <w:szCs w:val="28"/>
        </w:rPr>
      </w:pPr>
    </w:p>
    <w:p w:rsidR="008D4F79" w:rsidRDefault="008D4F79" w:rsidP="00BA4C71">
      <w:pPr>
        <w:ind w:firstLine="709"/>
        <w:jc w:val="center"/>
        <w:rPr>
          <w:b/>
          <w:sz w:val="28"/>
          <w:szCs w:val="28"/>
        </w:rPr>
      </w:pPr>
    </w:p>
    <w:p w:rsidR="00BA4C71" w:rsidRPr="00F9489C" w:rsidRDefault="00BA4C71" w:rsidP="00BA4C71">
      <w:pPr>
        <w:ind w:firstLine="709"/>
        <w:jc w:val="center"/>
        <w:rPr>
          <w:b/>
          <w:sz w:val="28"/>
          <w:szCs w:val="28"/>
        </w:rPr>
      </w:pPr>
      <w:r w:rsidRPr="00F9489C">
        <w:rPr>
          <w:b/>
          <w:sz w:val="28"/>
          <w:szCs w:val="28"/>
        </w:rPr>
        <w:t>ЗАКЛЮЧЕНИЕ</w:t>
      </w:r>
    </w:p>
    <w:p w:rsidR="00BA4C71" w:rsidRPr="00F9489C" w:rsidRDefault="00BA4C71" w:rsidP="00BA4C71">
      <w:pPr>
        <w:ind w:firstLine="709"/>
        <w:jc w:val="center"/>
        <w:rPr>
          <w:b/>
          <w:sz w:val="28"/>
          <w:szCs w:val="28"/>
        </w:rPr>
      </w:pPr>
    </w:p>
    <w:p w:rsidR="00BA4C71" w:rsidRPr="00F9489C" w:rsidRDefault="00BA4C71" w:rsidP="00DA3C81">
      <w:pPr>
        <w:jc w:val="both"/>
        <w:rPr>
          <w:sz w:val="28"/>
          <w:szCs w:val="28"/>
        </w:rPr>
      </w:pPr>
      <w:r w:rsidRPr="00F9489C">
        <w:rPr>
          <w:sz w:val="28"/>
          <w:szCs w:val="28"/>
        </w:rPr>
        <w:t>Комитета по бюджету и налогам по проекту федерального закона</w:t>
      </w:r>
      <w:r w:rsidRPr="00F9489C">
        <w:rPr>
          <w:b/>
          <w:bCs/>
          <w:sz w:val="28"/>
          <w:szCs w:val="28"/>
        </w:rPr>
        <w:t xml:space="preserve"> </w:t>
      </w:r>
      <w:r w:rsidRPr="00DA3C81">
        <w:rPr>
          <w:b/>
          <w:bCs/>
          <w:sz w:val="28"/>
          <w:szCs w:val="28"/>
        </w:rPr>
        <w:t>№ </w:t>
      </w:r>
      <w:r w:rsidR="00DA3C81" w:rsidRPr="00DA3C81">
        <w:rPr>
          <w:b/>
          <w:sz w:val="28"/>
          <w:szCs w:val="28"/>
        </w:rPr>
        <w:t>1155483-8 «</w:t>
      </w:r>
      <w:r w:rsidR="00DA3C81" w:rsidRPr="00DA3C81">
        <w:rPr>
          <w:b/>
          <w:spacing w:val="2"/>
          <w:sz w:val="28"/>
          <w:szCs w:val="28"/>
          <w:shd w:val="clear" w:color="auto" w:fill="FFFFFF"/>
        </w:rPr>
        <w:t>О внесении изменения в статью 333</w:t>
      </w:r>
      <w:r w:rsidR="00DA3C81" w:rsidRPr="00DA3C81">
        <w:rPr>
          <w:b/>
          <w:spacing w:val="2"/>
          <w:sz w:val="28"/>
          <w:szCs w:val="28"/>
          <w:shd w:val="clear" w:color="auto" w:fill="FFFFFF"/>
          <w:vertAlign w:val="superscript"/>
        </w:rPr>
        <w:t>33</w:t>
      </w:r>
      <w:r w:rsidR="00DA3C81" w:rsidRPr="00DA3C81">
        <w:rPr>
          <w:b/>
          <w:spacing w:val="2"/>
          <w:sz w:val="28"/>
          <w:szCs w:val="28"/>
          <w:shd w:val="clear" w:color="auto" w:fill="FFFFFF"/>
        </w:rPr>
        <w:t xml:space="preserve"> части второй Налогового кодекса Российской Федерации</w:t>
      </w:r>
      <w:r w:rsidR="00DA3C81" w:rsidRPr="00DA3C81">
        <w:rPr>
          <w:b/>
          <w:sz w:val="28"/>
          <w:szCs w:val="28"/>
        </w:rPr>
        <w:t>»</w:t>
      </w:r>
      <w:r w:rsidR="00DA3C81">
        <w:rPr>
          <w:sz w:val="28"/>
          <w:szCs w:val="28"/>
        </w:rPr>
        <w:t xml:space="preserve"> </w:t>
      </w:r>
      <w:r w:rsidR="00DA3C81">
        <w:rPr>
          <w:bCs/>
          <w:sz w:val="28"/>
          <w:szCs w:val="28"/>
        </w:rPr>
        <w:t xml:space="preserve">(в части изменения </w:t>
      </w:r>
      <w:r w:rsidR="00DA3C81" w:rsidRPr="00D36112">
        <w:rPr>
          <w:bCs/>
          <w:sz w:val="28"/>
          <w:szCs w:val="28"/>
        </w:rPr>
        <w:t>размера государственной пошлины за выдачу разрешения на установку и эксплуатацию рекламной конструкции</w:t>
      </w:r>
      <w:r w:rsidR="00DA3C81">
        <w:rPr>
          <w:bCs/>
          <w:sz w:val="28"/>
          <w:szCs w:val="28"/>
        </w:rPr>
        <w:t xml:space="preserve">), </w:t>
      </w:r>
      <w:r w:rsidR="00DA3C81" w:rsidRPr="00D36112">
        <w:rPr>
          <w:sz w:val="28"/>
          <w:szCs w:val="28"/>
        </w:rPr>
        <w:t>внесен</w:t>
      </w:r>
      <w:r w:rsidR="00DA3C81">
        <w:rPr>
          <w:sz w:val="28"/>
          <w:szCs w:val="28"/>
        </w:rPr>
        <w:t>н</w:t>
      </w:r>
      <w:r w:rsidR="008405F1">
        <w:rPr>
          <w:sz w:val="28"/>
          <w:szCs w:val="28"/>
        </w:rPr>
        <w:t>ому</w:t>
      </w:r>
      <w:r w:rsidR="00DA3C81" w:rsidRPr="00D36112">
        <w:rPr>
          <w:sz w:val="28"/>
          <w:szCs w:val="28"/>
        </w:rPr>
        <w:t xml:space="preserve"> с</w:t>
      </w:r>
      <w:r w:rsidR="00DA3C81" w:rsidRPr="00D36112">
        <w:rPr>
          <w:spacing w:val="2"/>
          <w:sz w:val="28"/>
          <w:szCs w:val="28"/>
        </w:rPr>
        <w:t xml:space="preserve">енаторами Российской Федерации </w:t>
      </w:r>
      <w:proofErr w:type="spellStart"/>
      <w:r w:rsidR="00DA3C81" w:rsidRPr="00D36112">
        <w:rPr>
          <w:spacing w:val="2"/>
          <w:sz w:val="28"/>
          <w:szCs w:val="28"/>
        </w:rPr>
        <w:t>А.Д.Артамоновым</w:t>
      </w:r>
      <w:proofErr w:type="spellEnd"/>
      <w:r w:rsidR="00DA3C81" w:rsidRPr="00D36112">
        <w:rPr>
          <w:spacing w:val="2"/>
          <w:sz w:val="28"/>
          <w:szCs w:val="28"/>
        </w:rPr>
        <w:t xml:space="preserve">, </w:t>
      </w:r>
      <w:proofErr w:type="spellStart"/>
      <w:r w:rsidR="00DA3C81" w:rsidRPr="00D36112">
        <w:rPr>
          <w:spacing w:val="2"/>
          <w:sz w:val="28"/>
          <w:szCs w:val="28"/>
        </w:rPr>
        <w:t>А.Н.Епишиным</w:t>
      </w:r>
      <w:proofErr w:type="spellEnd"/>
      <w:r w:rsidR="00DA3C81" w:rsidRPr="00D36112">
        <w:rPr>
          <w:spacing w:val="2"/>
          <w:sz w:val="28"/>
          <w:szCs w:val="28"/>
        </w:rPr>
        <w:t xml:space="preserve">, </w:t>
      </w:r>
      <w:proofErr w:type="spellStart"/>
      <w:r w:rsidR="00DA3C81" w:rsidRPr="00D36112">
        <w:rPr>
          <w:spacing w:val="2"/>
          <w:sz w:val="28"/>
          <w:szCs w:val="28"/>
        </w:rPr>
        <w:t>Н.В.Ильиной</w:t>
      </w:r>
      <w:proofErr w:type="spellEnd"/>
      <w:r w:rsidR="00C903C9">
        <w:rPr>
          <w:spacing w:val="2"/>
          <w:sz w:val="28"/>
          <w:szCs w:val="28"/>
        </w:rPr>
        <w:t xml:space="preserve"> </w:t>
      </w:r>
    </w:p>
    <w:p w:rsidR="00BA4C71" w:rsidRPr="00F9489C" w:rsidRDefault="00BA4C71" w:rsidP="00A47FC9">
      <w:pPr>
        <w:spacing w:line="276" w:lineRule="auto"/>
        <w:ind w:firstLine="709"/>
        <w:jc w:val="center"/>
        <w:rPr>
          <w:sz w:val="28"/>
          <w:szCs w:val="28"/>
        </w:rPr>
      </w:pPr>
    </w:p>
    <w:p w:rsidR="00B03B90" w:rsidRDefault="00B03B90" w:rsidP="00A47FC9">
      <w:pPr>
        <w:spacing w:line="276" w:lineRule="auto"/>
        <w:ind w:firstLine="709"/>
        <w:jc w:val="both"/>
        <w:rPr>
          <w:sz w:val="28"/>
          <w:szCs w:val="28"/>
        </w:rPr>
      </w:pPr>
    </w:p>
    <w:p w:rsidR="00BA4C71" w:rsidRPr="00AC2AAC" w:rsidRDefault="00BA4C71" w:rsidP="00A47FC9">
      <w:pPr>
        <w:spacing w:line="276" w:lineRule="auto"/>
        <w:ind w:firstLine="709"/>
        <w:jc w:val="both"/>
        <w:rPr>
          <w:sz w:val="28"/>
          <w:szCs w:val="28"/>
        </w:rPr>
      </w:pPr>
      <w:r w:rsidRPr="00AC2AAC">
        <w:rPr>
          <w:sz w:val="28"/>
          <w:szCs w:val="28"/>
        </w:rPr>
        <w:t>Комитет рассмотрел указанный проект федерального закона и отмечает следующее.</w:t>
      </w:r>
    </w:p>
    <w:p w:rsidR="003F5F80" w:rsidRDefault="00D8505A" w:rsidP="00A47FC9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AC2AAC">
        <w:rPr>
          <w:rFonts w:eastAsia="Calibri"/>
          <w:sz w:val="28"/>
          <w:szCs w:val="28"/>
        </w:rPr>
        <w:t xml:space="preserve">Законопроектом предлагается увеличить </w:t>
      </w:r>
      <w:r w:rsidR="002F3E68">
        <w:rPr>
          <w:rFonts w:eastAsia="Calibri"/>
          <w:sz w:val="28"/>
          <w:szCs w:val="28"/>
        </w:rPr>
        <w:t>в 2 раза (</w:t>
      </w:r>
      <w:r w:rsidR="00180098">
        <w:rPr>
          <w:rFonts w:eastAsia="Calibri"/>
          <w:sz w:val="28"/>
          <w:szCs w:val="28"/>
        </w:rPr>
        <w:t>с 5 000 до 10 </w:t>
      </w:r>
      <w:r w:rsidR="00AC2AAC" w:rsidRPr="00AC2AAC">
        <w:rPr>
          <w:rFonts w:eastAsia="Calibri"/>
          <w:sz w:val="28"/>
          <w:szCs w:val="28"/>
        </w:rPr>
        <w:t>000 рублей</w:t>
      </w:r>
      <w:r w:rsidR="002F3E68">
        <w:rPr>
          <w:rFonts w:eastAsia="Calibri"/>
          <w:sz w:val="28"/>
          <w:szCs w:val="28"/>
        </w:rPr>
        <w:t>)</w:t>
      </w:r>
      <w:r w:rsidR="00AC2AAC" w:rsidRPr="00AC2AAC">
        <w:rPr>
          <w:rFonts w:eastAsia="Calibri"/>
          <w:sz w:val="28"/>
          <w:szCs w:val="28"/>
        </w:rPr>
        <w:t xml:space="preserve"> </w:t>
      </w:r>
      <w:r w:rsidRPr="00AC2AAC">
        <w:rPr>
          <w:rFonts w:eastAsia="Calibri"/>
          <w:sz w:val="28"/>
          <w:szCs w:val="28"/>
        </w:rPr>
        <w:t>размер государственной пошлины за выдачу разрешения на установку и эксплуатацию рекламной конструкции</w:t>
      </w:r>
      <w:r w:rsidR="00B500FA">
        <w:rPr>
          <w:rFonts w:eastAsia="Calibri"/>
          <w:sz w:val="28"/>
          <w:szCs w:val="28"/>
        </w:rPr>
        <w:t xml:space="preserve">, </w:t>
      </w:r>
      <w:r w:rsidR="003C0456">
        <w:rPr>
          <w:rFonts w:eastAsia="Calibri"/>
          <w:sz w:val="28"/>
          <w:szCs w:val="28"/>
        </w:rPr>
        <w:t>предусмотренный</w:t>
      </w:r>
      <w:r w:rsidR="00B500FA">
        <w:rPr>
          <w:rFonts w:eastAsia="Calibri"/>
          <w:sz w:val="28"/>
          <w:szCs w:val="28"/>
        </w:rPr>
        <w:t xml:space="preserve"> </w:t>
      </w:r>
      <w:r w:rsidR="008D010E" w:rsidRPr="00AC2AAC">
        <w:rPr>
          <w:rFonts w:eastAsia="Calibri"/>
          <w:sz w:val="28"/>
          <w:szCs w:val="28"/>
        </w:rPr>
        <w:t xml:space="preserve">подпунктом 105 пункта 1 статьи </w:t>
      </w:r>
      <w:r w:rsidR="008D010E" w:rsidRPr="00C56809">
        <w:rPr>
          <w:rFonts w:eastAsia="Calibri"/>
          <w:sz w:val="28"/>
          <w:szCs w:val="28"/>
        </w:rPr>
        <w:t>333</w:t>
      </w:r>
      <w:r w:rsidR="008D010E" w:rsidRPr="00E149C1">
        <w:rPr>
          <w:rFonts w:eastAsia="Calibri"/>
          <w:sz w:val="28"/>
          <w:szCs w:val="28"/>
          <w:vertAlign w:val="superscript"/>
        </w:rPr>
        <w:t>33</w:t>
      </w:r>
      <w:r w:rsidR="008D010E" w:rsidRPr="00C56809">
        <w:rPr>
          <w:rFonts w:eastAsia="Calibri"/>
          <w:sz w:val="28"/>
          <w:szCs w:val="28"/>
        </w:rPr>
        <w:t xml:space="preserve"> Налогового кодекса Российской Федерации</w:t>
      </w:r>
      <w:r w:rsidR="008D010E">
        <w:rPr>
          <w:rFonts w:eastAsia="Calibri"/>
          <w:sz w:val="28"/>
          <w:szCs w:val="28"/>
        </w:rPr>
        <w:t>.</w:t>
      </w:r>
    </w:p>
    <w:p w:rsidR="00045D49" w:rsidRPr="00045D49" w:rsidRDefault="00C53D7F" w:rsidP="00A47FC9">
      <w:pPr>
        <w:pStyle w:val="ConsPlusNormal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 w:bidi="ar-SA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ar-SA"/>
        </w:rPr>
        <w:t xml:space="preserve">В соответствии со статей 19 </w:t>
      </w:r>
      <w:r w:rsidRPr="00045D49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>Федеральн</w:t>
      </w:r>
      <w:r>
        <w:rPr>
          <w:rFonts w:ascii="Times New Roman" w:eastAsia="Calibri" w:hAnsi="Times New Roman" w:cs="Times New Roman"/>
          <w:sz w:val="28"/>
          <w:szCs w:val="28"/>
          <w:lang w:eastAsia="ru-RU" w:bidi="ar-SA"/>
        </w:rPr>
        <w:t>ого</w:t>
      </w:r>
      <w:r w:rsidRPr="00045D49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  <w:lang w:eastAsia="ru-RU" w:bidi="ar-SA"/>
        </w:rPr>
        <w:t>а</w:t>
      </w:r>
      <w:r w:rsidRPr="00045D49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 xml:space="preserve"> от 13 марта 2006 года № 38-ФЗ «О рекламе»</w:t>
      </w:r>
      <w:r>
        <w:rPr>
          <w:rFonts w:ascii="Times New Roman" w:eastAsia="Calibri" w:hAnsi="Times New Roman" w:cs="Times New Roman"/>
          <w:sz w:val="28"/>
          <w:szCs w:val="28"/>
          <w:lang w:eastAsia="ru-RU" w:bidi="ar-SA"/>
        </w:rPr>
        <w:t xml:space="preserve"> у</w:t>
      </w:r>
      <w:r w:rsidR="00045D49" w:rsidRPr="00045D49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>становка и эксплуатация рекламной конструкции допускаются при наличии разрешения, выдаваемого органом местного самоуправления муниципального района, органом местного самоуправления муниципального округа или органом местного самоуправления городского округа, на территориях которых предпо</w:t>
      </w:r>
      <w:r w:rsidR="001D260E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>лагаю</w:t>
      </w:r>
      <w:r w:rsidR="00045D49" w:rsidRPr="00045D49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>тся установк</w:t>
      </w:r>
      <w:r w:rsidR="000A78E8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 xml:space="preserve">а и </w:t>
      </w:r>
      <w:r w:rsidR="00045D49" w:rsidRPr="00045D49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>эксплуатаци</w:t>
      </w:r>
      <w:r w:rsidR="000A78E8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>я.</w:t>
      </w:r>
    </w:p>
    <w:p w:rsidR="001320EC" w:rsidRPr="00306AC4" w:rsidRDefault="00E66F34" w:rsidP="00A47FC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F34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 xml:space="preserve">Согласно </w:t>
      </w:r>
      <w:r w:rsidR="004B0D78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 xml:space="preserve"> </w:t>
      </w:r>
      <w:r w:rsidRPr="00E66F34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 xml:space="preserve">Главе 3 </w:t>
      </w:r>
      <w:r w:rsidR="004B0D78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 xml:space="preserve"> </w:t>
      </w:r>
      <w:r w:rsidRPr="00E66F34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 xml:space="preserve">Федерального закона от 6 октября 2003 года </w:t>
      </w:r>
      <w:r w:rsidR="004B0D78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 xml:space="preserve">  </w:t>
      </w:r>
      <w:r w:rsidRPr="00E66F34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>№</w:t>
      </w:r>
      <w:r w:rsidR="004B0D78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> </w:t>
      </w:r>
      <w:r w:rsidRPr="00E66F34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>131-ФЗ «Об общих принципах организации местного самоуправления в Российской Федерации», в</w:t>
      </w:r>
      <w:r w:rsidR="00A20754" w:rsidRPr="00E66F34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 xml:space="preserve">ыдача </w:t>
      </w:r>
      <w:r w:rsidR="00A20754" w:rsidRPr="004E45F8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>разрешений на установку и эксплуатацию рекламных конструкций на территории муниципального образования</w:t>
      </w:r>
      <w:r w:rsidRPr="004E45F8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 xml:space="preserve"> </w:t>
      </w:r>
      <w:r w:rsidR="0099434B" w:rsidRPr="004E45F8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>относится к вопросам местного значения</w:t>
      </w:r>
      <w:r w:rsidRPr="004E45F8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>.</w:t>
      </w:r>
      <w:r w:rsidR="000A78E8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 xml:space="preserve"> Г</w:t>
      </w:r>
      <w:r w:rsidR="000A78E8" w:rsidRPr="004E45F8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 xml:space="preserve">осударственная пошлина за выдачу таких разрешений подлежит зачислению в бюджеты муниципальных </w:t>
      </w:r>
      <w:r w:rsidR="000A78E8" w:rsidRPr="00693710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>районов</w:t>
      </w:r>
      <w:r w:rsidR="000A78E8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 xml:space="preserve"> н</w:t>
      </w:r>
      <w:r w:rsidRPr="004E45F8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>а основании статьи 61</w:t>
      </w:r>
      <w:r w:rsidRPr="004E45F8">
        <w:rPr>
          <w:rFonts w:ascii="Times New Roman" w:eastAsia="Calibri" w:hAnsi="Times New Roman" w:cs="Times New Roman"/>
          <w:sz w:val="28"/>
          <w:szCs w:val="28"/>
          <w:vertAlign w:val="superscript"/>
          <w:lang w:eastAsia="ru-RU" w:bidi="ar-SA"/>
        </w:rPr>
        <w:t>1</w:t>
      </w:r>
      <w:r w:rsidRPr="004E45F8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 xml:space="preserve"> Бюджетного кодекса Российской Федерации</w:t>
      </w:r>
      <w:r w:rsidR="000A78E8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 xml:space="preserve">. </w:t>
      </w:r>
      <w:r w:rsidR="004E45F8" w:rsidRPr="004E45F8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>При этом д</w:t>
      </w:r>
      <w:r w:rsidR="00DA3C81" w:rsidRPr="004E45F8">
        <w:rPr>
          <w:rFonts w:ascii="Times New Roman" w:eastAsia="Calibri" w:hAnsi="Times New Roman" w:cs="Times New Roman"/>
          <w:sz w:val="28"/>
          <w:szCs w:val="28"/>
          <w:lang w:eastAsia="ru-RU" w:bidi="ar-SA"/>
        </w:rPr>
        <w:t>ействующий</w:t>
      </w:r>
      <w:r w:rsidR="00DA3C81" w:rsidRPr="004E45F8">
        <w:rPr>
          <w:rFonts w:ascii="Times New Roman" w:eastAsia="Calibri" w:hAnsi="Times New Roman" w:cs="Times New Roman"/>
          <w:sz w:val="28"/>
          <w:szCs w:val="28"/>
        </w:rPr>
        <w:t xml:space="preserve"> размер государственной пошлины </w:t>
      </w:r>
      <w:r w:rsidR="008D010E" w:rsidRPr="004E45F8">
        <w:rPr>
          <w:rFonts w:ascii="Times New Roman" w:eastAsia="Calibri" w:hAnsi="Times New Roman" w:cs="Times New Roman"/>
          <w:sz w:val="28"/>
          <w:szCs w:val="28"/>
        </w:rPr>
        <w:lastRenderedPageBreak/>
        <w:t>установлен</w:t>
      </w:r>
      <w:r w:rsidR="003F5F80" w:rsidRPr="004E45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A3C81" w:rsidRPr="004E45F8">
        <w:rPr>
          <w:rFonts w:ascii="Times New Roman" w:eastAsia="Calibri" w:hAnsi="Times New Roman" w:cs="Times New Roman"/>
          <w:sz w:val="28"/>
          <w:szCs w:val="28"/>
        </w:rPr>
        <w:t>Федеральным законом от 21</w:t>
      </w:r>
      <w:r w:rsidR="004A2FF8" w:rsidRPr="004E45F8">
        <w:rPr>
          <w:rFonts w:ascii="Times New Roman" w:eastAsia="Calibri" w:hAnsi="Times New Roman" w:cs="Times New Roman"/>
          <w:sz w:val="28"/>
          <w:szCs w:val="28"/>
        </w:rPr>
        <w:t> </w:t>
      </w:r>
      <w:r w:rsidR="00DA3C81" w:rsidRPr="004E45F8">
        <w:rPr>
          <w:rFonts w:ascii="Times New Roman" w:eastAsia="Calibri" w:hAnsi="Times New Roman" w:cs="Times New Roman"/>
          <w:sz w:val="28"/>
          <w:szCs w:val="28"/>
        </w:rPr>
        <w:t>июля 2014 года № 221-ФЗ «О</w:t>
      </w:r>
      <w:r w:rsidR="00A85169">
        <w:rPr>
          <w:rFonts w:ascii="Times New Roman" w:eastAsia="Calibri" w:hAnsi="Times New Roman" w:cs="Times New Roman"/>
          <w:sz w:val="28"/>
          <w:szCs w:val="28"/>
        </w:rPr>
        <w:t> </w:t>
      </w:r>
      <w:r w:rsidR="00DA3C81" w:rsidRPr="004E45F8">
        <w:rPr>
          <w:rFonts w:ascii="Times New Roman" w:eastAsia="Calibri" w:hAnsi="Times New Roman" w:cs="Times New Roman"/>
          <w:sz w:val="28"/>
          <w:szCs w:val="28"/>
        </w:rPr>
        <w:t>внесении изменений в главу 25</w:t>
      </w:r>
      <w:r w:rsidR="00DA3C81" w:rsidRPr="004E45F8">
        <w:rPr>
          <w:rFonts w:ascii="Times New Roman" w:eastAsia="Calibri" w:hAnsi="Times New Roman" w:cs="Times New Roman"/>
          <w:sz w:val="28"/>
          <w:szCs w:val="28"/>
          <w:vertAlign w:val="superscript"/>
        </w:rPr>
        <w:t>3</w:t>
      </w:r>
      <w:r w:rsidR="00DA3C81" w:rsidRPr="004E45F8">
        <w:rPr>
          <w:rFonts w:ascii="Times New Roman" w:eastAsia="Calibri" w:hAnsi="Times New Roman" w:cs="Times New Roman"/>
          <w:sz w:val="28"/>
          <w:szCs w:val="28"/>
        </w:rPr>
        <w:t xml:space="preserve"> части второй Налогового кодекса Российской </w:t>
      </w:r>
      <w:r w:rsidR="00DA3C81" w:rsidRPr="00306AC4">
        <w:rPr>
          <w:rFonts w:ascii="Times New Roman" w:eastAsia="Calibri" w:hAnsi="Times New Roman" w:cs="Times New Roman"/>
          <w:sz w:val="28"/>
          <w:szCs w:val="28"/>
        </w:rPr>
        <w:t>Федерации»</w:t>
      </w:r>
      <w:r w:rsidR="00683829" w:rsidRPr="00306AC4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1320EC" w:rsidRPr="00306A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83829" w:rsidRPr="00306AC4">
        <w:rPr>
          <w:rFonts w:ascii="Times New Roman" w:hAnsi="Times New Roman" w:cs="Times New Roman"/>
          <w:sz w:val="28"/>
          <w:szCs w:val="28"/>
        </w:rPr>
        <w:t>не повышался на протяжении 11 лет.</w:t>
      </w:r>
    </w:p>
    <w:p w:rsidR="00306AC4" w:rsidRPr="00306AC4" w:rsidRDefault="00306AC4" w:rsidP="00A47FC9">
      <w:pPr>
        <w:spacing w:line="276" w:lineRule="auto"/>
        <w:jc w:val="both"/>
        <w:rPr>
          <w:sz w:val="28"/>
          <w:szCs w:val="28"/>
          <w:lang w:eastAsia="hi-IN" w:bidi="hi-IN"/>
        </w:rPr>
      </w:pPr>
      <w:r w:rsidRPr="00306AC4">
        <w:rPr>
          <w:sz w:val="28"/>
          <w:szCs w:val="28"/>
          <w:lang w:eastAsia="hi-IN" w:bidi="hi-IN"/>
        </w:rPr>
        <w:tab/>
        <w:t>По данным Федерального казначейства</w:t>
      </w:r>
      <w:r w:rsidR="00001F64">
        <w:rPr>
          <w:sz w:val="28"/>
          <w:szCs w:val="28"/>
          <w:lang w:eastAsia="hi-IN" w:bidi="hi-IN"/>
        </w:rPr>
        <w:t>,</w:t>
      </w:r>
      <w:bookmarkStart w:id="0" w:name="_GoBack"/>
      <w:bookmarkEnd w:id="0"/>
      <w:r w:rsidRPr="00306AC4">
        <w:rPr>
          <w:sz w:val="28"/>
          <w:szCs w:val="28"/>
          <w:lang w:eastAsia="hi-IN" w:bidi="hi-IN"/>
        </w:rPr>
        <w:t xml:space="preserve"> </w:t>
      </w:r>
      <w:r>
        <w:rPr>
          <w:sz w:val="28"/>
          <w:szCs w:val="28"/>
          <w:lang w:eastAsia="hi-IN" w:bidi="hi-IN"/>
        </w:rPr>
        <w:t xml:space="preserve">налоговые доходы бюджетов муниципальных районов за 2024 год от уплаченной государственной пошлины </w:t>
      </w:r>
      <w:r w:rsidRPr="00306AC4">
        <w:rPr>
          <w:spacing w:val="2"/>
          <w:sz w:val="28"/>
          <w:szCs w:val="28"/>
          <w:shd w:val="clear" w:color="auto" w:fill="FFFFFF"/>
        </w:rPr>
        <w:t>за выдачу разрешения на установку и эксплуатацию рекламной конструкции</w:t>
      </w:r>
      <w:r w:rsidRPr="00306AC4">
        <w:rPr>
          <w:sz w:val="28"/>
          <w:szCs w:val="28"/>
          <w:lang w:eastAsia="hi-IN" w:bidi="hi-IN"/>
        </w:rPr>
        <w:t xml:space="preserve"> </w:t>
      </w:r>
      <w:r>
        <w:rPr>
          <w:sz w:val="28"/>
          <w:szCs w:val="28"/>
          <w:lang w:eastAsia="hi-IN" w:bidi="hi-IN"/>
        </w:rPr>
        <w:t>составили 320,6 млн. рублей.</w:t>
      </w:r>
    </w:p>
    <w:p w:rsidR="00DA3C81" w:rsidRPr="00306AC4" w:rsidRDefault="00FA52D9" w:rsidP="00A47FC9">
      <w:pPr>
        <w:spacing w:line="276" w:lineRule="auto"/>
        <w:ind w:firstLine="709"/>
        <w:jc w:val="both"/>
        <w:rPr>
          <w:sz w:val="28"/>
          <w:szCs w:val="28"/>
        </w:rPr>
      </w:pPr>
      <w:r w:rsidRPr="00306AC4">
        <w:rPr>
          <w:sz w:val="28"/>
          <w:szCs w:val="28"/>
        </w:rPr>
        <w:t>Правительство Российской Федерации поддерживает законопроект.</w:t>
      </w:r>
    </w:p>
    <w:p w:rsidR="00573C75" w:rsidRPr="00FF6776" w:rsidRDefault="00306AC4" w:rsidP="00A47FC9">
      <w:pPr>
        <w:spacing w:line="276" w:lineRule="auto"/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Учитывая, что проектируемое повышение размера государственной пошлины</w:t>
      </w:r>
      <w:r w:rsidRPr="00306AC4">
        <w:t xml:space="preserve"> </w:t>
      </w:r>
      <w:r>
        <w:rPr>
          <w:spacing w:val="2"/>
          <w:sz w:val="28"/>
          <w:szCs w:val="28"/>
          <w:shd w:val="clear" w:color="auto" w:fill="FFFFFF"/>
        </w:rPr>
        <w:t xml:space="preserve">приведет к дополнительным доходам муниципальных районов, </w:t>
      </w:r>
      <w:r w:rsidR="000364DC" w:rsidRPr="00306AC4">
        <w:rPr>
          <w:spacing w:val="2"/>
          <w:sz w:val="28"/>
          <w:szCs w:val="28"/>
          <w:shd w:val="clear" w:color="auto" w:fill="FFFFFF"/>
        </w:rPr>
        <w:t>Комитет рекомендует Государственной</w:t>
      </w:r>
      <w:r w:rsidR="00573C75" w:rsidRPr="00306AC4">
        <w:rPr>
          <w:spacing w:val="2"/>
          <w:sz w:val="28"/>
          <w:szCs w:val="28"/>
          <w:shd w:val="clear" w:color="auto" w:fill="FFFFFF"/>
        </w:rPr>
        <w:t xml:space="preserve"> Думе принять в первом</w:t>
      </w:r>
      <w:r w:rsidR="000364DC" w:rsidRPr="00306AC4">
        <w:rPr>
          <w:spacing w:val="2"/>
          <w:sz w:val="28"/>
          <w:szCs w:val="28"/>
          <w:shd w:val="clear" w:color="auto" w:fill="FFFFFF"/>
        </w:rPr>
        <w:t xml:space="preserve"> ч</w:t>
      </w:r>
      <w:r w:rsidR="00573C75" w:rsidRPr="00306AC4">
        <w:rPr>
          <w:spacing w:val="2"/>
          <w:sz w:val="28"/>
          <w:szCs w:val="28"/>
          <w:shd w:val="clear" w:color="auto" w:fill="FFFFFF"/>
        </w:rPr>
        <w:t>те</w:t>
      </w:r>
      <w:r w:rsidR="008C6CB6" w:rsidRPr="00306AC4">
        <w:rPr>
          <w:spacing w:val="2"/>
          <w:sz w:val="28"/>
          <w:szCs w:val="28"/>
          <w:shd w:val="clear" w:color="auto" w:fill="FFFFFF"/>
        </w:rPr>
        <w:t>нии проект федерального</w:t>
      </w:r>
      <w:r w:rsidR="008C6CB6" w:rsidRPr="00FF6776">
        <w:rPr>
          <w:spacing w:val="2"/>
          <w:sz w:val="28"/>
          <w:szCs w:val="28"/>
          <w:shd w:val="clear" w:color="auto" w:fill="FFFFFF"/>
        </w:rPr>
        <w:t xml:space="preserve"> закона</w:t>
      </w:r>
      <w:r w:rsidR="00FF6776" w:rsidRPr="00FF6776">
        <w:rPr>
          <w:spacing w:val="2"/>
          <w:sz w:val="28"/>
          <w:szCs w:val="28"/>
          <w:shd w:val="clear" w:color="auto" w:fill="FFFFFF"/>
        </w:rPr>
        <w:t xml:space="preserve"> </w:t>
      </w:r>
      <w:r w:rsidR="00EE5BA0" w:rsidRPr="00FF6776">
        <w:rPr>
          <w:spacing w:val="2"/>
          <w:sz w:val="28"/>
          <w:szCs w:val="28"/>
          <w:shd w:val="clear" w:color="auto" w:fill="FFFFFF"/>
        </w:rPr>
        <w:t>№ 1155483-8 «</w:t>
      </w:r>
      <w:r w:rsidR="00EE5BA0" w:rsidRPr="00EE5BA0">
        <w:rPr>
          <w:spacing w:val="2"/>
          <w:sz w:val="28"/>
          <w:szCs w:val="28"/>
          <w:shd w:val="clear" w:color="auto" w:fill="FFFFFF"/>
        </w:rPr>
        <w:t>О внесении изменения в статью 333</w:t>
      </w:r>
      <w:r w:rsidR="00EE5BA0" w:rsidRPr="00DC6104">
        <w:rPr>
          <w:spacing w:val="2"/>
          <w:sz w:val="28"/>
          <w:szCs w:val="28"/>
          <w:shd w:val="clear" w:color="auto" w:fill="FFFFFF"/>
          <w:vertAlign w:val="superscript"/>
        </w:rPr>
        <w:t>33</w:t>
      </w:r>
      <w:r w:rsidR="00EE5BA0" w:rsidRPr="00EE5BA0">
        <w:rPr>
          <w:spacing w:val="2"/>
          <w:sz w:val="28"/>
          <w:szCs w:val="28"/>
          <w:shd w:val="clear" w:color="auto" w:fill="FFFFFF"/>
        </w:rPr>
        <w:t xml:space="preserve"> части второй Налогового кодекса Российской Федерации</w:t>
      </w:r>
      <w:r w:rsidR="00EE5BA0" w:rsidRPr="00FF6776">
        <w:rPr>
          <w:spacing w:val="2"/>
          <w:sz w:val="28"/>
          <w:szCs w:val="28"/>
          <w:shd w:val="clear" w:color="auto" w:fill="FFFFFF"/>
        </w:rPr>
        <w:t>»</w:t>
      </w:r>
      <w:r w:rsidR="00573C75" w:rsidRPr="00FF6776">
        <w:rPr>
          <w:spacing w:val="2"/>
          <w:sz w:val="28"/>
          <w:szCs w:val="28"/>
          <w:shd w:val="clear" w:color="auto" w:fill="FFFFFF"/>
        </w:rPr>
        <w:t>.</w:t>
      </w:r>
    </w:p>
    <w:p w:rsidR="00BA4C71" w:rsidRPr="00FF6776" w:rsidRDefault="00BA4C71" w:rsidP="00BA4C71">
      <w:pPr>
        <w:spacing w:line="276" w:lineRule="auto"/>
        <w:ind w:firstLine="709"/>
        <w:jc w:val="both"/>
        <w:rPr>
          <w:spacing w:val="2"/>
          <w:sz w:val="28"/>
          <w:szCs w:val="28"/>
          <w:shd w:val="clear" w:color="auto" w:fill="FFFFFF"/>
        </w:rPr>
      </w:pPr>
    </w:p>
    <w:p w:rsidR="00BA4C71" w:rsidRDefault="00BA4C71" w:rsidP="00BA4C71">
      <w:pPr>
        <w:spacing w:line="276" w:lineRule="auto"/>
        <w:ind w:firstLine="709"/>
        <w:jc w:val="both"/>
        <w:rPr>
          <w:sz w:val="28"/>
          <w:szCs w:val="28"/>
        </w:rPr>
      </w:pPr>
    </w:p>
    <w:p w:rsidR="00BA4C71" w:rsidRDefault="00BA4C71" w:rsidP="00BA4C71">
      <w:pPr>
        <w:spacing w:line="276" w:lineRule="auto"/>
        <w:ind w:firstLine="709"/>
        <w:jc w:val="both"/>
        <w:rPr>
          <w:sz w:val="28"/>
          <w:szCs w:val="28"/>
        </w:rPr>
      </w:pPr>
    </w:p>
    <w:p w:rsidR="00BA4C71" w:rsidRPr="00BC1A32" w:rsidRDefault="00BA4C71" w:rsidP="00BA4C71">
      <w:pPr>
        <w:widowControl w:val="0"/>
        <w:tabs>
          <w:tab w:val="right" w:pos="9356"/>
        </w:tabs>
        <w:rPr>
          <w:sz w:val="28"/>
          <w:szCs w:val="20"/>
        </w:rPr>
      </w:pPr>
      <w:r w:rsidRPr="00BC1A32">
        <w:rPr>
          <w:sz w:val="28"/>
          <w:szCs w:val="20"/>
        </w:rPr>
        <w:t>Первый заместитель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4"/>
        <w:gridCol w:w="4786"/>
      </w:tblGrid>
      <w:tr w:rsidR="00BA4C71" w:rsidRPr="00BC1A32" w:rsidTr="00503BDD">
        <w:tc>
          <w:tcPr>
            <w:tcW w:w="4785" w:type="dxa"/>
          </w:tcPr>
          <w:p w:rsidR="00BA4C71" w:rsidRPr="00BC1A32" w:rsidRDefault="00BA4C71" w:rsidP="00503BDD">
            <w:pPr>
              <w:widowControl w:val="0"/>
              <w:tabs>
                <w:tab w:val="right" w:pos="9356"/>
              </w:tabs>
              <w:rPr>
                <w:sz w:val="28"/>
                <w:szCs w:val="20"/>
              </w:rPr>
            </w:pPr>
            <w:r w:rsidRPr="00BC1A32">
              <w:rPr>
                <w:sz w:val="28"/>
                <w:szCs w:val="20"/>
              </w:rPr>
              <w:t xml:space="preserve">председателя Комитета </w:t>
            </w:r>
          </w:p>
        </w:tc>
        <w:tc>
          <w:tcPr>
            <w:tcW w:w="4786" w:type="dxa"/>
          </w:tcPr>
          <w:p w:rsidR="00BA4C71" w:rsidRPr="00BC1A32" w:rsidRDefault="00BA4C71" w:rsidP="00503BDD">
            <w:pPr>
              <w:widowControl w:val="0"/>
              <w:tabs>
                <w:tab w:val="right" w:pos="9356"/>
              </w:tabs>
              <w:ind w:firstLine="540"/>
              <w:jc w:val="right"/>
              <w:rPr>
                <w:sz w:val="28"/>
                <w:szCs w:val="20"/>
              </w:rPr>
            </w:pPr>
            <w:r w:rsidRPr="00BC1A32">
              <w:rPr>
                <w:sz w:val="28"/>
                <w:szCs w:val="20"/>
              </w:rPr>
              <w:t xml:space="preserve"> </w:t>
            </w:r>
            <w:proofErr w:type="spellStart"/>
            <w:r w:rsidRPr="00BC1A32">
              <w:rPr>
                <w:sz w:val="28"/>
                <w:szCs w:val="20"/>
              </w:rPr>
              <w:t>О.Н.Ануфриева</w:t>
            </w:r>
            <w:proofErr w:type="spellEnd"/>
          </w:p>
        </w:tc>
      </w:tr>
    </w:tbl>
    <w:p w:rsidR="00BA4C71" w:rsidRDefault="00BA4C71" w:rsidP="00BA4C71">
      <w:pPr>
        <w:jc w:val="both"/>
        <w:rPr>
          <w:sz w:val="28"/>
          <w:szCs w:val="28"/>
        </w:rPr>
      </w:pPr>
    </w:p>
    <w:p w:rsidR="00BA4C71" w:rsidRDefault="00BA4C71" w:rsidP="00BA4C71">
      <w:pPr>
        <w:jc w:val="both"/>
        <w:rPr>
          <w:sz w:val="28"/>
          <w:szCs w:val="28"/>
        </w:rPr>
      </w:pPr>
    </w:p>
    <w:p w:rsidR="00BA4C71" w:rsidRPr="00CB31CC" w:rsidRDefault="00BA4C71" w:rsidP="00BA4C71">
      <w:pPr>
        <w:jc w:val="both"/>
        <w:rPr>
          <w:sz w:val="28"/>
          <w:szCs w:val="28"/>
        </w:rPr>
      </w:pPr>
    </w:p>
    <w:p w:rsidR="00204484" w:rsidRDefault="00204484"/>
    <w:sectPr w:rsidR="00204484" w:rsidSect="00B03B90">
      <w:headerReference w:type="even" r:id="rId7"/>
      <w:headerReference w:type="default" r:id="rId8"/>
      <w:pgSz w:w="11906" w:h="16838" w:code="9"/>
      <w:pgMar w:top="1134" w:right="1134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8DC" w:rsidRDefault="001938DC">
      <w:r>
        <w:separator/>
      </w:r>
    </w:p>
  </w:endnote>
  <w:endnote w:type="continuationSeparator" w:id="0">
    <w:p w:rsidR="001938DC" w:rsidRDefault="00193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8DC" w:rsidRDefault="001938DC">
      <w:r>
        <w:separator/>
      </w:r>
    </w:p>
  </w:footnote>
  <w:footnote w:type="continuationSeparator" w:id="0">
    <w:p w:rsidR="001938DC" w:rsidRDefault="001938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8C9" w:rsidRDefault="005A05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78C9" w:rsidRDefault="00001F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8C9" w:rsidRPr="00F66144" w:rsidRDefault="005A05D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F66144">
      <w:rPr>
        <w:rStyle w:val="a5"/>
        <w:sz w:val="28"/>
        <w:szCs w:val="28"/>
      </w:rPr>
      <w:fldChar w:fldCharType="begin"/>
    </w:r>
    <w:r w:rsidRPr="00F66144">
      <w:rPr>
        <w:rStyle w:val="a5"/>
        <w:sz w:val="28"/>
        <w:szCs w:val="28"/>
      </w:rPr>
      <w:instrText xml:space="preserve">PAGE  </w:instrText>
    </w:r>
    <w:r w:rsidRPr="00F66144">
      <w:rPr>
        <w:rStyle w:val="a5"/>
        <w:sz w:val="28"/>
        <w:szCs w:val="28"/>
      </w:rPr>
      <w:fldChar w:fldCharType="separate"/>
    </w:r>
    <w:r w:rsidR="00001F64">
      <w:rPr>
        <w:rStyle w:val="a5"/>
        <w:noProof/>
        <w:sz w:val="28"/>
        <w:szCs w:val="28"/>
      </w:rPr>
      <w:t>2</w:t>
    </w:r>
    <w:r w:rsidRPr="00F66144">
      <w:rPr>
        <w:rStyle w:val="a5"/>
        <w:sz w:val="28"/>
        <w:szCs w:val="28"/>
      </w:rPr>
      <w:fldChar w:fldCharType="end"/>
    </w:r>
  </w:p>
  <w:p w:rsidR="002878C9" w:rsidRDefault="00001F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C71"/>
    <w:rsid w:val="00001F64"/>
    <w:rsid w:val="000364DC"/>
    <w:rsid w:val="00045D49"/>
    <w:rsid w:val="00070E72"/>
    <w:rsid w:val="000A78E8"/>
    <w:rsid w:val="001320EC"/>
    <w:rsid w:val="00145B64"/>
    <w:rsid w:val="00175B72"/>
    <w:rsid w:val="00177DC8"/>
    <w:rsid w:val="00180098"/>
    <w:rsid w:val="001938DC"/>
    <w:rsid w:val="001D260E"/>
    <w:rsid w:val="00204484"/>
    <w:rsid w:val="002366A1"/>
    <w:rsid w:val="00254017"/>
    <w:rsid w:val="00254BA9"/>
    <w:rsid w:val="00264537"/>
    <w:rsid w:val="002821A7"/>
    <w:rsid w:val="00292299"/>
    <w:rsid w:val="002B790D"/>
    <w:rsid w:val="002E2380"/>
    <w:rsid w:val="002F3E68"/>
    <w:rsid w:val="00306AC4"/>
    <w:rsid w:val="00336610"/>
    <w:rsid w:val="00341A26"/>
    <w:rsid w:val="0036097A"/>
    <w:rsid w:val="003C0456"/>
    <w:rsid w:val="003F5407"/>
    <w:rsid w:val="003F5F80"/>
    <w:rsid w:val="00427177"/>
    <w:rsid w:val="00432FB9"/>
    <w:rsid w:val="004A2FF8"/>
    <w:rsid w:val="004B0D78"/>
    <w:rsid w:val="004B5287"/>
    <w:rsid w:val="004D4C37"/>
    <w:rsid w:val="004E45F8"/>
    <w:rsid w:val="00520EE7"/>
    <w:rsid w:val="00573C75"/>
    <w:rsid w:val="005962C1"/>
    <w:rsid w:val="005A05DF"/>
    <w:rsid w:val="00602BA6"/>
    <w:rsid w:val="006519FF"/>
    <w:rsid w:val="00683829"/>
    <w:rsid w:val="00693710"/>
    <w:rsid w:val="006D261F"/>
    <w:rsid w:val="00726FB6"/>
    <w:rsid w:val="007C76AF"/>
    <w:rsid w:val="00825BAA"/>
    <w:rsid w:val="008405F1"/>
    <w:rsid w:val="0085118D"/>
    <w:rsid w:val="008C6CB6"/>
    <w:rsid w:val="008D010E"/>
    <w:rsid w:val="008D4F79"/>
    <w:rsid w:val="00913FF4"/>
    <w:rsid w:val="00920E1D"/>
    <w:rsid w:val="00933EA6"/>
    <w:rsid w:val="0099434B"/>
    <w:rsid w:val="00A20754"/>
    <w:rsid w:val="00A33FF3"/>
    <w:rsid w:val="00A43885"/>
    <w:rsid w:val="00A47FC9"/>
    <w:rsid w:val="00A85169"/>
    <w:rsid w:val="00AC2AAC"/>
    <w:rsid w:val="00AC4FA2"/>
    <w:rsid w:val="00B03B90"/>
    <w:rsid w:val="00B500FA"/>
    <w:rsid w:val="00BA3718"/>
    <w:rsid w:val="00BA4C71"/>
    <w:rsid w:val="00BB4BC9"/>
    <w:rsid w:val="00C025EC"/>
    <w:rsid w:val="00C02BEA"/>
    <w:rsid w:val="00C53D7F"/>
    <w:rsid w:val="00C56809"/>
    <w:rsid w:val="00C80930"/>
    <w:rsid w:val="00C903C9"/>
    <w:rsid w:val="00CA5D9D"/>
    <w:rsid w:val="00CC59F1"/>
    <w:rsid w:val="00CD2BF6"/>
    <w:rsid w:val="00D06ACF"/>
    <w:rsid w:val="00D36AB2"/>
    <w:rsid w:val="00D8505A"/>
    <w:rsid w:val="00D86960"/>
    <w:rsid w:val="00DA1B09"/>
    <w:rsid w:val="00DA3C81"/>
    <w:rsid w:val="00DB4AC7"/>
    <w:rsid w:val="00DC6104"/>
    <w:rsid w:val="00E149C1"/>
    <w:rsid w:val="00E550DA"/>
    <w:rsid w:val="00E65E18"/>
    <w:rsid w:val="00E66F34"/>
    <w:rsid w:val="00EE1B8A"/>
    <w:rsid w:val="00EE5BA0"/>
    <w:rsid w:val="00F12787"/>
    <w:rsid w:val="00F51664"/>
    <w:rsid w:val="00F532E2"/>
    <w:rsid w:val="00F92C13"/>
    <w:rsid w:val="00F97FE1"/>
    <w:rsid w:val="00FA52D9"/>
    <w:rsid w:val="00FF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A4C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A4C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A4C71"/>
  </w:style>
  <w:style w:type="paragraph" w:customStyle="1" w:styleId="ConsPlusNormal">
    <w:name w:val="ConsPlusNormal"/>
    <w:next w:val="a"/>
    <w:rsid w:val="001320E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hi-IN" w:bidi="hi-IN"/>
    </w:rPr>
  </w:style>
  <w:style w:type="character" w:styleId="a6">
    <w:name w:val="Hyperlink"/>
    <w:basedOn w:val="a0"/>
    <w:uiPriority w:val="99"/>
    <w:semiHidden/>
    <w:unhideWhenUsed/>
    <w:rsid w:val="001320EC"/>
    <w:rPr>
      <w:color w:val="0000FF"/>
      <w:u w:val="single"/>
    </w:rPr>
  </w:style>
  <w:style w:type="paragraph" w:customStyle="1" w:styleId="ConsPlusTitle">
    <w:name w:val="ConsPlusTitle"/>
    <w:rsid w:val="00E65E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A4C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A4C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A4C71"/>
  </w:style>
  <w:style w:type="paragraph" w:customStyle="1" w:styleId="ConsPlusNormal">
    <w:name w:val="ConsPlusNormal"/>
    <w:next w:val="a"/>
    <w:rsid w:val="001320E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hi-IN" w:bidi="hi-IN"/>
    </w:rPr>
  </w:style>
  <w:style w:type="character" w:styleId="a6">
    <w:name w:val="Hyperlink"/>
    <w:basedOn w:val="a0"/>
    <w:uiPriority w:val="99"/>
    <w:semiHidden/>
    <w:unhideWhenUsed/>
    <w:rsid w:val="001320EC"/>
    <w:rPr>
      <w:color w:val="0000FF"/>
      <w:u w:val="single"/>
    </w:rPr>
  </w:style>
  <w:style w:type="paragraph" w:customStyle="1" w:styleId="ConsPlusTitle">
    <w:name w:val="ConsPlusTitle"/>
    <w:rsid w:val="00E65E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5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1421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89</cp:revision>
  <cp:lastPrinted>2026-03-16T07:57:00Z</cp:lastPrinted>
  <dcterms:created xsi:type="dcterms:W3CDTF">2026-02-17T09:55:00Z</dcterms:created>
  <dcterms:modified xsi:type="dcterms:W3CDTF">2026-03-16T07:59:00Z</dcterms:modified>
</cp:coreProperties>
</file>