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F23" w:rsidRDefault="00536D9D" w:rsidP="00182F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82F23">
        <w:rPr>
          <w:rFonts w:ascii="Times New Roman" w:hAnsi="Times New Roman" w:cs="Times New Roman"/>
          <w:b/>
          <w:sz w:val="28"/>
          <w:szCs w:val="28"/>
        </w:rPr>
        <w:t>ПОЯСНИТЕЛЬНАЯ  ЗАПИСКА</w:t>
      </w:r>
      <w:proofErr w:type="gramEnd"/>
    </w:p>
    <w:p w:rsidR="00FA602C" w:rsidRPr="00FE0E77" w:rsidRDefault="00BC0EAF" w:rsidP="00182F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F23">
        <w:rPr>
          <w:rFonts w:ascii="Times New Roman" w:hAnsi="Times New Roman" w:cs="Times New Roman"/>
          <w:b/>
          <w:sz w:val="28"/>
          <w:szCs w:val="28"/>
        </w:rPr>
        <w:t>к</w:t>
      </w:r>
      <w:r w:rsidR="00FA602C" w:rsidRPr="00182F23">
        <w:rPr>
          <w:rFonts w:ascii="Times New Roman" w:hAnsi="Times New Roman" w:cs="Times New Roman"/>
          <w:b/>
          <w:sz w:val="28"/>
          <w:szCs w:val="28"/>
        </w:rPr>
        <w:t xml:space="preserve"> проекту федерального закона «О внесении изменени</w:t>
      </w:r>
      <w:r w:rsidR="00FE0E77">
        <w:rPr>
          <w:rFonts w:ascii="Times New Roman" w:hAnsi="Times New Roman" w:cs="Times New Roman"/>
          <w:b/>
          <w:sz w:val="28"/>
          <w:szCs w:val="28"/>
        </w:rPr>
        <w:t>й</w:t>
      </w:r>
      <w:r w:rsidR="00FA602C" w:rsidRPr="00182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E77" w:rsidRPr="00FE0E7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579FF">
        <w:rPr>
          <w:rFonts w:ascii="Times New Roman" w:hAnsi="Times New Roman" w:cs="Times New Roman"/>
          <w:b/>
          <w:sz w:val="28"/>
          <w:szCs w:val="28"/>
        </w:rPr>
        <w:t>Федеральный закон «О прокуратуре Российской Федерации</w:t>
      </w:r>
      <w:r w:rsidR="00FE0E77" w:rsidRPr="00FE0E77">
        <w:rPr>
          <w:rFonts w:ascii="Times New Roman" w:hAnsi="Times New Roman" w:cs="Times New Roman"/>
          <w:b/>
          <w:sz w:val="28"/>
          <w:szCs w:val="28"/>
        </w:rPr>
        <w:t>»</w:t>
      </w:r>
    </w:p>
    <w:p w:rsidR="00182F23" w:rsidRPr="00182F23" w:rsidRDefault="00182F23" w:rsidP="00182F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873" w:rsidRPr="00826873" w:rsidRDefault="00826873" w:rsidP="0082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873">
        <w:rPr>
          <w:rFonts w:ascii="Times New Roman" w:hAnsi="Times New Roman" w:cs="Times New Roman"/>
          <w:sz w:val="28"/>
          <w:szCs w:val="28"/>
        </w:rPr>
        <w:t xml:space="preserve">Сложившаяся общественно-политическая и социально-экономическая ситуации, современные темпы развития технологий требуют от органов </w:t>
      </w:r>
      <w:r w:rsidR="007B529B">
        <w:rPr>
          <w:rFonts w:ascii="Times New Roman" w:hAnsi="Times New Roman" w:cs="Times New Roman"/>
          <w:sz w:val="28"/>
          <w:szCs w:val="28"/>
        </w:rPr>
        <w:t xml:space="preserve">прокуратуры </w:t>
      </w:r>
      <w:r w:rsidRPr="00826873">
        <w:rPr>
          <w:rFonts w:ascii="Times New Roman" w:hAnsi="Times New Roman" w:cs="Times New Roman"/>
          <w:sz w:val="28"/>
          <w:szCs w:val="28"/>
        </w:rPr>
        <w:t>Российской Федерации новых форм и методов работы.</w:t>
      </w:r>
    </w:p>
    <w:p w:rsidR="00E71EC2" w:rsidRDefault="00182F23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525F22">
        <w:rPr>
          <w:rFonts w:ascii="Times New Roman" w:hAnsi="Times New Roman" w:cs="Times New Roman"/>
          <w:sz w:val="28"/>
          <w:szCs w:val="28"/>
        </w:rPr>
        <w:t>направлен</w:t>
      </w:r>
      <w:r w:rsidR="00FE0E77">
        <w:rPr>
          <w:rFonts w:ascii="Times New Roman" w:hAnsi="Times New Roman" w:cs="Times New Roman"/>
          <w:sz w:val="28"/>
          <w:szCs w:val="28"/>
        </w:rPr>
        <w:t xml:space="preserve"> </w:t>
      </w:r>
      <w:r w:rsidR="00525F22">
        <w:rPr>
          <w:rFonts w:ascii="Times New Roman" w:hAnsi="Times New Roman" w:cs="Times New Roman"/>
          <w:sz w:val="28"/>
          <w:szCs w:val="28"/>
        </w:rPr>
        <w:t xml:space="preserve">на совершенствование порядка получения прокурорами </w:t>
      </w:r>
      <w:r w:rsidR="00DE4DE0">
        <w:rPr>
          <w:rFonts w:ascii="Times New Roman" w:hAnsi="Times New Roman" w:cs="Times New Roman"/>
          <w:sz w:val="28"/>
          <w:szCs w:val="28"/>
        </w:rPr>
        <w:t xml:space="preserve">информации, </w:t>
      </w:r>
      <w:r w:rsidR="00525F22">
        <w:rPr>
          <w:rFonts w:ascii="Times New Roman" w:hAnsi="Times New Roman" w:cs="Times New Roman"/>
          <w:sz w:val="28"/>
          <w:szCs w:val="28"/>
        </w:rPr>
        <w:t xml:space="preserve">необходимой </w:t>
      </w:r>
      <w:r w:rsidR="00DE4DE0">
        <w:rPr>
          <w:rFonts w:ascii="Times New Roman" w:hAnsi="Times New Roman" w:cs="Times New Roman"/>
          <w:sz w:val="28"/>
          <w:szCs w:val="28"/>
        </w:rPr>
        <w:t xml:space="preserve">для </w:t>
      </w:r>
      <w:r w:rsidR="00967B06">
        <w:rPr>
          <w:rFonts w:ascii="Times New Roman" w:hAnsi="Times New Roman" w:cs="Times New Roman"/>
          <w:sz w:val="28"/>
          <w:szCs w:val="28"/>
        </w:rPr>
        <w:t>осуществлени</w:t>
      </w:r>
      <w:r w:rsidR="00DE4DE0">
        <w:rPr>
          <w:rFonts w:ascii="Times New Roman" w:hAnsi="Times New Roman" w:cs="Times New Roman"/>
          <w:sz w:val="28"/>
          <w:szCs w:val="28"/>
        </w:rPr>
        <w:t>я</w:t>
      </w:r>
      <w:r w:rsidR="00967B06">
        <w:rPr>
          <w:rFonts w:ascii="Times New Roman" w:hAnsi="Times New Roman" w:cs="Times New Roman"/>
          <w:sz w:val="28"/>
          <w:szCs w:val="28"/>
        </w:rPr>
        <w:t xml:space="preserve"> прокурорского надзора</w:t>
      </w:r>
      <w:r w:rsidR="007B529B">
        <w:rPr>
          <w:rFonts w:ascii="Times New Roman" w:hAnsi="Times New Roman" w:cs="Times New Roman"/>
          <w:sz w:val="28"/>
          <w:szCs w:val="28"/>
        </w:rPr>
        <w:t>, путем законодательного закрепления права постоянного</w:t>
      </w:r>
      <w:r w:rsidR="009655DA">
        <w:rPr>
          <w:rFonts w:ascii="Times New Roman" w:hAnsi="Times New Roman" w:cs="Times New Roman"/>
          <w:sz w:val="28"/>
          <w:szCs w:val="28"/>
        </w:rPr>
        <w:t xml:space="preserve">, в том числе удаленного </w:t>
      </w:r>
      <w:r w:rsidR="007B529B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9655DA">
        <w:rPr>
          <w:rFonts w:ascii="Times New Roman" w:hAnsi="Times New Roman" w:cs="Times New Roman"/>
          <w:sz w:val="28"/>
          <w:szCs w:val="28"/>
        </w:rPr>
        <w:t xml:space="preserve">к информации, содержащейся </w:t>
      </w:r>
      <w:r w:rsidR="009655DA">
        <w:rPr>
          <w:rFonts w:ascii="Times New Roman" w:hAnsi="Times New Roman" w:cs="Times New Roman"/>
          <w:sz w:val="28"/>
          <w:szCs w:val="28"/>
        </w:rPr>
        <w:br/>
        <w:t>в государственных информационных системах</w:t>
      </w:r>
      <w:r w:rsidR="00525F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2466" w:rsidRPr="00E12466" w:rsidRDefault="00826873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12466" w:rsidRPr="00E12466">
        <w:rPr>
          <w:rFonts w:ascii="Times New Roman" w:hAnsi="Times New Roman" w:cs="Times New Roman"/>
          <w:sz w:val="28"/>
          <w:szCs w:val="28"/>
        </w:rPr>
        <w:t xml:space="preserve">ействующий механизм получения прокурорами информации – путем заключения соглашений об информационном взаимодействии и направления запросов – не соответствует текущему состоянию информационного развития общества, темпам цифровой трансформации государственного управления, </w:t>
      </w:r>
      <w:r>
        <w:rPr>
          <w:rFonts w:ascii="Times New Roman" w:hAnsi="Times New Roman" w:cs="Times New Roman"/>
          <w:sz w:val="28"/>
          <w:szCs w:val="28"/>
        </w:rPr>
        <w:br/>
      </w:r>
      <w:r w:rsidR="00E12466" w:rsidRPr="00E12466">
        <w:rPr>
          <w:rFonts w:ascii="Times New Roman" w:hAnsi="Times New Roman" w:cs="Times New Roman"/>
          <w:sz w:val="28"/>
          <w:szCs w:val="28"/>
        </w:rPr>
        <w:t>не способствует оперативному устранению нарушений закона.</w:t>
      </w:r>
    </w:p>
    <w:p w:rsidR="00826873" w:rsidRPr="000B02F7" w:rsidRDefault="00826873" w:rsidP="0082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о</w:t>
      </w:r>
      <w:r w:rsidRPr="00182F23">
        <w:rPr>
          <w:rFonts w:ascii="Times New Roman" w:hAnsi="Times New Roman" w:cs="Times New Roman"/>
          <w:sz w:val="28"/>
          <w:szCs w:val="28"/>
        </w:rPr>
        <w:t xml:space="preserve">бъемы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истребуемой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</w:t>
      </w:r>
      <w:r w:rsidRPr="00182F23">
        <w:rPr>
          <w:rFonts w:ascii="Times New Roman" w:hAnsi="Times New Roman" w:cs="Times New Roman"/>
          <w:sz w:val="28"/>
          <w:szCs w:val="28"/>
        </w:rPr>
        <w:t xml:space="preserve">формации </w:t>
      </w:r>
      <w:r>
        <w:rPr>
          <w:rFonts w:ascii="Times New Roman" w:hAnsi="Times New Roman" w:cs="Times New Roman"/>
          <w:sz w:val="28"/>
          <w:szCs w:val="28"/>
        </w:rPr>
        <w:t xml:space="preserve">в отдельных случаях </w:t>
      </w:r>
      <w:r w:rsidRPr="00182F23">
        <w:rPr>
          <w:rFonts w:ascii="Times New Roman" w:hAnsi="Times New Roman" w:cs="Times New Roman"/>
          <w:sz w:val="28"/>
          <w:szCs w:val="28"/>
        </w:rPr>
        <w:t xml:space="preserve">исчисляются гигабайтами данных,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182F23">
        <w:rPr>
          <w:rFonts w:ascii="Times New Roman" w:hAnsi="Times New Roman" w:cs="Times New Roman"/>
          <w:sz w:val="28"/>
          <w:szCs w:val="28"/>
        </w:rPr>
        <w:t xml:space="preserve">в бумажном эквиваленте </w:t>
      </w:r>
      <w:r>
        <w:rPr>
          <w:rFonts w:ascii="Times New Roman" w:hAnsi="Times New Roman" w:cs="Times New Roman"/>
          <w:sz w:val="28"/>
          <w:szCs w:val="28"/>
        </w:rPr>
        <w:t xml:space="preserve">представляют собой </w:t>
      </w:r>
      <w:r w:rsidRPr="00182F23">
        <w:rPr>
          <w:rFonts w:ascii="Times New Roman" w:hAnsi="Times New Roman" w:cs="Times New Roman"/>
          <w:sz w:val="28"/>
          <w:szCs w:val="28"/>
        </w:rPr>
        <w:t>чрезвычайно объемн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82F23">
        <w:rPr>
          <w:rFonts w:ascii="Times New Roman" w:hAnsi="Times New Roman" w:cs="Times New Roman"/>
          <w:sz w:val="28"/>
          <w:szCs w:val="28"/>
        </w:rPr>
        <w:t xml:space="preserve"> и трудно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2F23">
        <w:rPr>
          <w:rFonts w:ascii="Times New Roman" w:hAnsi="Times New Roman" w:cs="Times New Roman"/>
          <w:sz w:val="28"/>
          <w:szCs w:val="28"/>
        </w:rPr>
        <w:t>анализируем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82F23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 xml:space="preserve">ю, </w:t>
      </w:r>
      <w:r>
        <w:rPr>
          <w:rFonts w:ascii="Times New Roman" w:hAnsi="Times New Roman" w:cs="Times New Roman"/>
          <w:sz w:val="28"/>
          <w:szCs w:val="28"/>
        </w:rPr>
        <w:br/>
        <w:t xml:space="preserve">что неэффективно и архаично в современном информационном пространстве. </w:t>
      </w:r>
    </w:p>
    <w:p w:rsidR="00E12466" w:rsidRPr="00E12466" w:rsidRDefault="00E12466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66">
        <w:rPr>
          <w:rFonts w:ascii="Times New Roman" w:hAnsi="Times New Roman" w:cs="Times New Roman"/>
          <w:sz w:val="28"/>
          <w:szCs w:val="28"/>
        </w:rPr>
        <w:t xml:space="preserve">Кроме того, правоотношения по заключению соглашений </w:t>
      </w:r>
      <w:r w:rsidRPr="00E12466">
        <w:rPr>
          <w:rFonts w:ascii="Times New Roman" w:hAnsi="Times New Roman" w:cs="Times New Roman"/>
          <w:sz w:val="28"/>
          <w:szCs w:val="28"/>
        </w:rPr>
        <w:br/>
        <w:t xml:space="preserve">об информационном взаимодействии основаны на принципах равенства участников и свободы договора; какие-либо нормы императивного характера, обязывающие заключать соглашения о предоставлении доступа </w:t>
      </w:r>
      <w:r>
        <w:rPr>
          <w:rFonts w:ascii="Times New Roman" w:hAnsi="Times New Roman" w:cs="Times New Roman"/>
          <w:sz w:val="28"/>
          <w:szCs w:val="28"/>
        </w:rPr>
        <w:br/>
      </w:r>
      <w:r w:rsidRPr="00E1246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информационным системам </w:t>
      </w:r>
      <w:r w:rsidRPr="00E12466">
        <w:rPr>
          <w:rFonts w:ascii="Times New Roman" w:hAnsi="Times New Roman" w:cs="Times New Roman"/>
          <w:sz w:val="28"/>
          <w:szCs w:val="28"/>
        </w:rPr>
        <w:t xml:space="preserve">на постоянной основе, </w:t>
      </w:r>
      <w:r>
        <w:rPr>
          <w:rFonts w:ascii="Times New Roman" w:hAnsi="Times New Roman" w:cs="Times New Roman"/>
          <w:sz w:val="28"/>
          <w:szCs w:val="28"/>
        </w:rPr>
        <w:br/>
      </w:r>
      <w:r w:rsidRPr="00E12466">
        <w:rPr>
          <w:rFonts w:ascii="Times New Roman" w:hAnsi="Times New Roman" w:cs="Times New Roman"/>
          <w:sz w:val="28"/>
          <w:szCs w:val="28"/>
        </w:rPr>
        <w:t xml:space="preserve">в законодательстве отсутствуют. </w:t>
      </w:r>
    </w:p>
    <w:p w:rsidR="00850A1A" w:rsidRPr="00850A1A" w:rsidRDefault="009655DA" w:rsidP="00850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а</w:t>
      </w:r>
      <w:r w:rsidR="004C0B7E">
        <w:rPr>
          <w:rFonts w:ascii="Times New Roman" w:hAnsi="Times New Roman" w:cs="Times New Roman"/>
          <w:sz w:val="28"/>
          <w:szCs w:val="28"/>
        </w:rPr>
        <w:t xml:space="preserve">нализ правоприменительной практики свидетельствует </w:t>
      </w:r>
      <w:r w:rsidR="00850A1A">
        <w:rPr>
          <w:rFonts w:ascii="Times New Roman" w:hAnsi="Times New Roman" w:cs="Times New Roman"/>
          <w:sz w:val="28"/>
          <w:szCs w:val="28"/>
        </w:rPr>
        <w:br/>
      </w:r>
      <w:r w:rsidR="004C0B7E">
        <w:rPr>
          <w:rFonts w:ascii="Times New Roman" w:hAnsi="Times New Roman" w:cs="Times New Roman"/>
          <w:sz w:val="28"/>
          <w:szCs w:val="28"/>
        </w:rPr>
        <w:t>о необходимости постоянного доступа органов прокуратуры к информации, содержащейся в государственных информационных системах</w:t>
      </w:r>
      <w:r w:rsidR="00BA7BFE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="00850A1A" w:rsidRPr="00850A1A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850A1A">
        <w:rPr>
          <w:rFonts w:ascii="Times New Roman" w:hAnsi="Times New Roman" w:cs="Times New Roman"/>
          <w:sz w:val="28"/>
          <w:szCs w:val="28"/>
        </w:rPr>
        <w:t xml:space="preserve">прокурорам </w:t>
      </w:r>
      <w:r w:rsidR="00850A1A" w:rsidRPr="00850A1A">
        <w:rPr>
          <w:rFonts w:ascii="Times New Roman" w:hAnsi="Times New Roman" w:cs="Times New Roman"/>
          <w:sz w:val="28"/>
          <w:szCs w:val="28"/>
        </w:rPr>
        <w:t xml:space="preserve">оперативно получать информацию для целей осуществления прокурорского надзора, сократить сроки проверочных мероприятий, снизить количество выездных проверок, исключить факты получения большого объема информации в бумажной форме, что в конечном счете повысит </w:t>
      </w:r>
      <w:r w:rsidR="008F08B1">
        <w:rPr>
          <w:rFonts w:ascii="Times New Roman" w:hAnsi="Times New Roman" w:cs="Times New Roman"/>
          <w:sz w:val="28"/>
          <w:szCs w:val="28"/>
        </w:rPr>
        <w:t xml:space="preserve">результативность </w:t>
      </w:r>
      <w:r w:rsidR="00850A1A" w:rsidRPr="00850A1A">
        <w:rPr>
          <w:rFonts w:ascii="Times New Roman" w:hAnsi="Times New Roman" w:cs="Times New Roman"/>
          <w:sz w:val="28"/>
          <w:szCs w:val="28"/>
        </w:rPr>
        <w:t xml:space="preserve">прокурорской деятельности и будет способствовать обеспечению законности и правопорядка. </w:t>
      </w:r>
    </w:p>
    <w:p w:rsidR="004C0B7E" w:rsidRDefault="008F08B1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</w:t>
      </w:r>
      <w:r w:rsidR="004C0B7E">
        <w:rPr>
          <w:rFonts w:ascii="Times New Roman" w:hAnsi="Times New Roman" w:cs="Times New Roman"/>
          <w:sz w:val="28"/>
          <w:szCs w:val="28"/>
        </w:rPr>
        <w:t>реализации полномочий с использованием данных государственных информационных систем подтверждается следующими примерами.</w:t>
      </w:r>
    </w:p>
    <w:p w:rsidR="00272D5A" w:rsidRDefault="00272D5A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ходе проверки сведений, содержащихся в Федеральной государственной информационной системе «Меркурий» выявлены многочисленные нарушения ветеринарного и санитарно-эпидемиологического законодательства, установлены случаи фальсификации рыбной консервированной продукции. На основании полученных сведений прокурорами приняты меры реагирования, в том числе инициировано возбуждение 3 уголовных дел. </w:t>
      </w:r>
    </w:p>
    <w:p w:rsidR="003D3FA9" w:rsidRDefault="00272D5A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анализе сведений государственной информационной системы «Федеральный реестр инвалидов» выявлены факты ее ненадлежащего функционирования, сбои сетевого оборудования в 2021-2022 годах, </w:t>
      </w:r>
      <w:r w:rsidR="00BE15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что не во всех случаях позволяло доставлять в инициативном порядке сведения об установлении инвалидности гражданам и влекло отказы в выдаче </w:t>
      </w:r>
      <w:r w:rsidR="000601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им жизненно необходимых рецептов на препараты, в назначении и выплате причитающихся им пенсий и ежемесячных денежных выплат.</w:t>
      </w:r>
    </w:p>
    <w:p w:rsidR="004C0B7E" w:rsidRDefault="004C0B7E" w:rsidP="004C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66">
        <w:rPr>
          <w:rFonts w:ascii="Times New Roman" w:hAnsi="Times New Roman" w:cs="Times New Roman"/>
          <w:sz w:val="28"/>
          <w:szCs w:val="28"/>
        </w:rPr>
        <w:t xml:space="preserve">Необходимость получения </w:t>
      </w:r>
      <w:r>
        <w:rPr>
          <w:rFonts w:ascii="Times New Roman" w:hAnsi="Times New Roman" w:cs="Times New Roman"/>
          <w:sz w:val="28"/>
          <w:szCs w:val="28"/>
        </w:rPr>
        <w:t xml:space="preserve">постоянного </w:t>
      </w:r>
      <w:r w:rsidRPr="00E12466">
        <w:rPr>
          <w:rFonts w:ascii="Times New Roman" w:hAnsi="Times New Roman" w:cs="Times New Roman"/>
          <w:sz w:val="28"/>
          <w:szCs w:val="28"/>
        </w:rPr>
        <w:t xml:space="preserve">доступа к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</w:t>
      </w:r>
      <w:r w:rsidRPr="00E12466">
        <w:rPr>
          <w:rFonts w:ascii="Times New Roman" w:hAnsi="Times New Roman" w:cs="Times New Roman"/>
          <w:sz w:val="28"/>
          <w:szCs w:val="28"/>
        </w:rPr>
        <w:t xml:space="preserve">информационным системам обусловлена также имеющимися негативными примерами из практики прокурорского надзора, когда проверяемые органы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E12466">
        <w:rPr>
          <w:rFonts w:ascii="Times New Roman" w:hAnsi="Times New Roman" w:cs="Times New Roman"/>
          <w:sz w:val="28"/>
          <w:szCs w:val="28"/>
        </w:rPr>
        <w:t xml:space="preserve">предоставляют по запросам органов прокуратуры неполную </w:t>
      </w:r>
      <w:r>
        <w:rPr>
          <w:rFonts w:ascii="Times New Roman" w:hAnsi="Times New Roman" w:cs="Times New Roman"/>
          <w:sz w:val="28"/>
          <w:szCs w:val="28"/>
        </w:rPr>
        <w:br/>
      </w:r>
      <w:r w:rsidRPr="00E12466">
        <w:rPr>
          <w:rFonts w:ascii="Times New Roman" w:hAnsi="Times New Roman" w:cs="Times New Roman"/>
          <w:sz w:val="28"/>
          <w:szCs w:val="28"/>
        </w:rPr>
        <w:t>и недостоверную информацию, что устанавливается при непосредственной проверке информационных баз данных в проверяемом органе, вместе с тем дополнительные проверочные мероприятия приводят к увеличению не только срока проверки, но и нагрузки на прокуроров и работников поднадзорных органов</w:t>
      </w:r>
      <w:r w:rsidR="00D847F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E124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466" w:rsidRDefault="00E12466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данного вопроса подтверждается также фактами прямого отказа Генеральной прокуратуре Российской Федерации в предоставлении доступа к отдельным информационным системам (ФНС России </w:t>
      </w:r>
      <w:r>
        <w:rPr>
          <w:rFonts w:ascii="Times New Roman" w:hAnsi="Times New Roman" w:cs="Times New Roman"/>
          <w:sz w:val="28"/>
          <w:szCs w:val="28"/>
        </w:rPr>
        <w:br/>
        <w:t>и Казначейства).</w:t>
      </w:r>
    </w:p>
    <w:p w:rsidR="00022144" w:rsidRPr="00022144" w:rsidRDefault="00022144" w:rsidP="00022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144">
        <w:rPr>
          <w:rFonts w:ascii="Times New Roman" w:hAnsi="Times New Roman" w:cs="Times New Roman"/>
          <w:sz w:val="28"/>
          <w:szCs w:val="28"/>
        </w:rPr>
        <w:t xml:space="preserve">Принятие законопроекта позволит органам прокуратуры оперативно                                      и действенно осуществлять возложенные законодательством функции </w:t>
      </w:r>
      <w:r w:rsidRPr="00022144">
        <w:rPr>
          <w:rFonts w:ascii="Times New Roman" w:hAnsi="Times New Roman" w:cs="Times New Roman"/>
          <w:sz w:val="28"/>
          <w:szCs w:val="28"/>
        </w:rPr>
        <w:br/>
        <w:t xml:space="preserve">и выполнять поручения руководства страны в целях защиты прав и свобод граждан, охраняемых законом интересов общества и государства. </w:t>
      </w:r>
    </w:p>
    <w:p w:rsidR="00826873" w:rsidRPr="003D77ED" w:rsidRDefault="001B60A5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873">
        <w:rPr>
          <w:rFonts w:ascii="Times New Roman" w:hAnsi="Times New Roman" w:cs="Times New Roman"/>
          <w:sz w:val="28"/>
          <w:szCs w:val="28"/>
        </w:rPr>
        <w:t xml:space="preserve">Полагаем, что наделение органов прокуратуры Российской Федерации правом постоянного доступа к </w:t>
      </w:r>
      <w:r w:rsidR="000046A2">
        <w:rPr>
          <w:rFonts w:ascii="Times New Roman" w:hAnsi="Times New Roman" w:cs="Times New Roman"/>
          <w:sz w:val="28"/>
          <w:szCs w:val="28"/>
        </w:rPr>
        <w:t xml:space="preserve">государственным информационным системам </w:t>
      </w:r>
      <w:r w:rsidRPr="00826873">
        <w:rPr>
          <w:rFonts w:ascii="Times New Roman" w:hAnsi="Times New Roman" w:cs="Times New Roman"/>
          <w:sz w:val="28"/>
          <w:szCs w:val="28"/>
        </w:rPr>
        <w:t>в полной мере соответствует Стратегии развития информационного общества в Российской Федерации на 2017–2030 годы, утвержденной Указом Президента Российской Федерации от 09.05.2017 № 203.</w:t>
      </w:r>
    </w:p>
    <w:p w:rsidR="000C3C9A" w:rsidRDefault="000C3C9A" w:rsidP="00004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466">
        <w:rPr>
          <w:rFonts w:ascii="Times New Roman" w:hAnsi="Times New Roman" w:cs="Times New Roman"/>
          <w:sz w:val="28"/>
          <w:szCs w:val="28"/>
        </w:rPr>
        <w:t xml:space="preserve">При этом исходим из того, что техническая возможность предоставления такого доступа будет сопряжена с минимальными финансовыми потерями, поскольку доступ может быть обеспечен исходя </w:t>
      </w:r>
      <w:r>
        <w:rPr>
          <w:rFonts w:ascii="Times New Roman" w:hAnsi="Times New Roman" w:cs="Times New Roman"/>
          <w:sz w:val="28"/>
          <w:szCs w:val="28"/>
        </w:rPr>
        <w:br/>
      </w:r>
      <w:r w:rsidRPr="00E12466">
        <w:rPr>
          <w:rFonts w:ascii="Times New Roman" w:hAnsi="Times New Roman" w:cs="Times New Roman"/>
          <w:sz w:val="28"/>
          <w:szCs w:val="28"/>
        </w:rPr>
        <w:t>из имеющегося функционала систем и возможностей их операторов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5DA" w:rsidRPr="009655DA" w:rsidRDefault="009655DA" w:rsidP="00965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5DA">
        <w:rPr>
          <w:rFonts w:ascii="Times New Roman" w:hAnsi="Times New Roman" w:cs="Times New Roman"/>
          <w:sz w:val="28"/>
          <w:szCs w:val="28"/>
        </w:rPr>
        <w:t xml:space="preserve">Следует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655DA">
        <w:rPr>
          <w:rFonts w:ascii="Times New Roman" w:hAnsi="Times New Roman" w:cs="Times New Roman"/>
          <w:sz w:val="28"/>
          <w:szCs w:val="28"/>
        </w:rPr>
        <w:t xml:space="preserve">отметить, что </w:t>
      </w:r>
      <w:r>
        <w:rPr>
          <w:rFonts w:ascii="Times New Roman" w:hAnsi="Times New Roman" w:cs="Times New Roman"/>
          <w:sz w:val="28"/>
          <w:szCs w:val="28"/>
        </w:rPr>
        <w:t>предлагаемая законотворческая инициатива не является новеллой. П</w:t>
      </w:r>
      <w:r w:rsidRPr="009655DA">
        <w:rPr>
          <w:rFonts w:ascii="Times New Roman" w:hAnsi="Times New Roman" w:cs="Times New Roman"/>
          <w:sz w:val="28"/>
          <w:szCs w:val="28"/>
        </w:rPr>
        <w:t xml:space="preserve">раво удаленного доступа к любым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9655DA">
        <w:rPr>
          <w:rFonts w:ascii="Times New Roman" w:hAnsi="Times New Roman" w:cs="Times New Roman"/>
          <w:sz w:val="28"/>
          <w:szCs w:val="28"/>
        </w:rPr>
        <w:t xml:space="preserve">государственным информационным системам предоставлено Счетной палате Российской Федерации (статья 14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9655DA">
        <w:rPr>
          <w:rFonts w:ascii="Times New Roman" w:hAnsi="Times New Roman" w:cs="Times New Roman"/>
          <w:sz w:val="28"/>
          <w:szCs w:val="28"/>
        </w:rPr>
        <w:t xml:space="preserve">«О Счетной палате Российской Федерации»). </w:t>
      </w:r>
    </w:p>
    <w:p w:rsidR="000046A2" w:rsidRPr="000B02F7" w:rsidRDefault="000046A2" w:rsidP="00004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2F7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3D3FA9" w:rsidRPr="000B02F7" w:rsidRDefault="000C3C9A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FB6915" w:rsidRPr="000B02F7">
        <w:rPr>
          <w:rFonts w:ascii="Times New Roman" w:hAnsi="Times New Roman" w:cs="Times New Roman"/>
          <w:sz w:val="28"/>
          <w:szCs w:val="28"/>
        </w:rPr>
        <w:t xml:space="preserve">положений, предусмотренных законопроектом, не повлечет социально-экономических, финансовых и иных последствий, 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="00FB6915" w:rsidRPr="000B02F7">
        <w:rPr>
          <w:rFonts w:ascii="Times New Roman" w:hAnsi="Times New Roman" w:cs="Times New Roman"/>
          <w:sz w:val="28"/>
          <w:szCs w:val="28"/>
        </w:rPr>
        <w:t xml:space="preserve">для субъектов предпринимательской и иной экономической деятельности, </w:t>
      </w:r>
      <w:r>
        <w:rPr>
          <w:rFonts w:ascii="Times New Roman" w:hAnsi="Times New Roman" w:cs="Times New Roman"/>
          <w:sz w:val="28"/>
          <w:szCs w:val="28"/>
        </w:rPr>
        <w:br/>
      </w:r>
      <w:r w:rsidR="00FB6915" w:rsidRPr="000B02F7">
        <w:rPr>
          <w:rFonts w:ascii="Times New Roman" w:hAnsi="Times New Roman" w:cs="Times New Roman"/>
          <w:sz w:val="28"/>
          <w:szCs w:val="28"/>
        </w:rPr>
        <w:lastRenderedPageBreak/>
        <w:t>а также не повлияет на достижение целей государственных программ Российской Федерации.</w:t>
      </w:r>
    </w:p>
    <w:p w:rsidR="00FB6915" w:rsidRPr="000B02F7" w:rsidRDefault="00FB6915" w:rsidP="003D7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2F7">
        <w:rPr>
          <w:rFonts w:ascii="Times New Roman" w:hAnsi="Times New Roman" w:cs="Times New Roman"/>
          <w:sz w:val="28"/>
          <w:szCs w:val="28"/>
        </w:rPr>
        <w:t>В законопроекте</w:t>
      </w:r>
      <w:r>
        <w:rPr>
          <w:rFonts w:ascii="Times New Roman" w:hAnsi="Times New Roman" w:cs="Times New Roman"/>
          <w:sz w:val="28"/>
          <w:szCs w:val="28"/>
        </w:rPr>
        <w:t xml:space="preserve"> отсутствуют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</w:t>
      </w:r>
      <w:r w:rsidR="000046A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правонарушениях, а также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характер.</w:t>
      </w:r>
    </w:p>
    <w:sectPr w:rsidR="00FB6915" w:rsidRPr="000B02F7" w:rsidSect="00AC519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63F" w:rsidRDefault="0083763F" w:rsidP="00AC5191">
      <w:pPr>
        <w:spacing w:after="0" w:line="240" w:lineRule="auto"/>
      </w:pPr>
      <w:r>
        <w:separator/>
      </w:r>
    </w:p>
  </w:endnote>
  <w:endnote w:type="continuationSeparator" w:id="0">
    <w:p w:rsidR="0083763F" w:rsidRDefault="0083763F" w:rsidP="00AC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63F" w:rsidRDefault="0083763F" w:rsidP="00AC5191">
      <w:pPr>
        <w:spacing w:after="0" w:line="240" w:lineRule="auto"/>
      </w:pPr>
      <w:r>
        <w:separator/>
      </w:r>
    </w:p>
  </w:footnote>
  <w:footnote w:type="continuationSeparator" w:id="0">
    <w:p w:rsidR="0083763F" w:rsidRDefault="0083763F" w:rsidP="00AC5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3143765"/>
      <w:docPartObj>
        <w:docPartGallery w:val="Page Numbers (Top of Page)"/>
        <w:docPartUnique/>
      </w:docPartObj>
    </w:sdtPr>
    <w:sdtEndPr/>
    <w:sdtContent>
      <w:p w:rsidR="00AC5191" w:rsidRDefault="00AC51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C5191" w:rsidRDefault="00AC51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BA"/>
    <w:rsid w:val="000046A2"/>
    <w:rsid w:val="00022144"/>
    <w:rsid w:val="000601E1"/>
    <w:rsid w:val="000B02F7"/>
    <w:rsid w:val="000B3009"/>
    <w:rsid w:val="000C01EF"/>
    <w:rsid w:val="000C3C9A"/>
    <w:rsid w:val="00106A53"/>
    <w:rsid w:val="001808D7"/>
    <w:rsid w:val="00182304"/>
    <w:rsid w:val="00182F23"/>
    <w:rsid w:val="001B07B2"/>
    <w:rsid w:val="001B60A5"/>
    <w:rsid w:val="001C1956"/>
    <w:rsid w:val="001E372C"/>
    <w:rsid w:val="001E6D3E"/>
    <w:rsid w:val="002210F1"/>
    <w:rsid w:val="00263C60"/>
    <w:rsid w:val="00272D5A"/>
    <w:rsid w:val="00275B41"/>
    <w:rsid w:val="002A0575"/>
    <w:rsid w:val="002E3E06"/>
    <w:rsid w:val="00311AA3"/>
    <w:rsid w:val="00316FF3"/>
    <w:rsid w:val="003564D3"/>
    <w:rsid w:val="003D3FA9"/>
    <w:rsid w:val="003D77ED"/>
    <w:rsid w:val="003F69A7"/>
    <w:rsid w:val="00407B3B"/>
    <w:rsid w:val="00481783"/>
    <w:rsid w:val="004C0B7E"/>
    <w:rsid w:val="004D0D7E"/>
    <w:rsid w:val="00510C6D"/>
    <w:rsid w:val="00511746"/>
    <w:rsid w:val="00525F22"/>
    <w:rsid w:val="00536D9D"/>
    <w:rsid w:val="00546232"/>
    <w:rsid w:val="00554930"/>
    <w:rsid w:val="005A67A7"/>
    <w:rsid w:val="005B4653"/>
    <w:rsid w:val="005B6AFF"/>
    <w:rsid w:val="005C3C98"/>
    <w:rsid w:val="0063038C"/>
    <w:rsid w:val="00675E93"/>
    <w:rsid w:val="006B0362"/>
    <w:rsid w:val="006B0B31"/>
    <w:rsid w:val="00744436"/>
    <w:rsid w:val="00762816"/>
    <w:rsid w:val="00795981"/>
    <w:rsid w:val="007B529B"/>
    <w:rsid w:val="007C4F63"/>
    <w:rsid w:val="007D5495"/>
    <w:rsid w:val="007E6DB4"/>
    <w:rsid w:val="008235C3"/>
    <w:rsid w:val="00826873"/>
    <w:rsid w:val="0083763F"/>
    <w:rsid w:val="00850A1A"/>
    <w:rsid w:val="00854917"/>
    <w:rsid w:val="008C46F3"/>
    <w:rsid w:val="008E6527"/>
    <w:rsid w:val="008F08B1"/>
    <w:rsid w:val="009579FF"/>
    <w:rsid w:val="009634C5"/>
    <w:rsid w:val="009655DA"/>
    <w:rsid w:val="00967B06"/>
    <w:rsid w:val="009C57EF"/>
    <w:rsid w:val="009D67EB"/>
    <w:rsid w:val="009F0B92"/>
    <w:rsid w:val="00A160CF"/>
    <w:rsid w:val="00AC5191"/>
    <w:rsid w:val="00AC7EAF"/>
    <w:rsid w:val="00AD4247"/>
    <w:rsid w:val="00B47623"/>
    <w:rsid w:val="00B53A03"/>
    <w:rsid w:val="00B824BA"/>
    <w:rsid w:val="00B906EA"/>
    <w:rsid w:val="00B9133D"/>
    <w:rsid w:val="00B95534"/>
    <w:rsid w:val="00BA7BFE"/>
    <w:rsid w:val="00BC0EAF"/>
    <w:rsid w:val="00BE1510"/>
    <w:rsid w:val="00C32B16"/>
    <w:rsid w:val="00C53801"/>
    <w:rsid w:val="00CA467E"/>
    <w:rsid w:val="00CC058F"/>
    <w:rsid w:val="00CC54C7"/>
    <w:rsid w:val="00D33FA0"/>
    <w:rsid w:val="00D6344D"/>
    <w:rsid w:val="00D847F4"/>
    <w:rsid w:val="00DA2878"/>
    <w:rsid w:val="00DC7584"/>
    <w:rsid w:val="00DE4DE0"/>
    <w:rsid w:val="00DF28A7"/>
    <w:rsid w:val="00E12466"/>
    <w:rsid w:val="00E24A6E"/>
    <w:rsid w:val="00E2634E"/>
    <w:rsid w:val="00E3193E"/>
    <w:rsid w:val="00E71EC2"/>
    <w:rsid w:val="00EF56E8"/>
    <w:rsid w:val="00EF5D29"/>
    <w:rsid w:val="00EF7BB4"/>
    <w:rsid w:val="00F04E99"/>
    <w:rsid w:val="00F32112"/>
    <w:rsid w:val="00F435D9"/>
    <w:rsid w:val="00F702C3"/>
    <w:rsid w:val="00FA602C"/>
    <w:rsid w:val="00FB6915"/>
    <w:rsid w:val="00FE0E77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65129"/>
  <w15:chartTrackingRefBased/>
  <w15:docId w15:val="{1E5BF199-0AAB-4150-A832-8FB93A2A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5191"/>
  </w:style>
  <w:style w:type="paragraph" w:styleId="a5">
    <w:name w:val="footer"/>
    <w:basedOn w:val="a"/>
    <w:link w:val="a6"/>
    <w:uiPriority w:val="99"/>
    <w:unhideWhenUsed/>
    <w:rsid w:val="00AC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Сиверскова Виктория Леонидовна</dc:creator>
  <cp:keywords/>
  <dc:description/>
  <cp:lastModifiedBy>Артамонова Екатерина Михайловна</cp:lastModifiedBy>
  <cp:revision>2</cp:revision>
  <cp:lastPrinted>2025-12-24T09:24:00Z</cp:lastPrinted>
  <dcterms:created xsi:type="dcterms:W3CDTF">2025-12-24T10:16:00Z</dcterms:created>
  <dcterms:modified xsi:type="dcterms:W3CDTF">2025-12-24T10:16:00Z</dcterms:modified>
</cp:coreProperties>
</file>