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B3BFD" w14:textId="77777777" w:rsidR="00DD2A26" w:rsidRDefault="00DD2A26" w:rsidP="00DD2A2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ПОЯСНИТЕЛЬНАЯ ЗАПИСКА</w:t>
      </w:r>
    </w:p>
    <w:p w14:paraId="52E9524B" w14:textId="2F43E2E1" w:rsidR="00DD2A26" w:rsidRDefault="00DD2A26" w:rsidP="000926D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 проекту </w:t>
      </w:r>
      <w:r w:rsidR="00635897">
        <w:rPr>
          <w:rFonts w:ascii="Times New Roman" w:hAnsi="Times New Roman"/>
          <w:b/>
          <w:sz w:val="28"/>
        </w:rPr>
        <w:t>ф</w:t>
      </w:r>
      <w:r>
        <w:rPr>
          <w:rFonts w:ascii="Times New Roman" w:hAnsi="Times New Roman"/>
          <w:b/>
          <w:sz w:val="28"/>
        </w:rPr>
        <w:t>едерального закона «</w:t>
      </w:r>
      <w:r w:rsidR="000926DD" w:rsidRPr="000926DD">
        <w:rPr>
          <w:rFonts w:ascii="Times New Roman" w:hAnsi="Times New Roman"/>
          <w:b/>
          <w:sz w:val="28"/>
        </w:rPr>
        <w:t>О внесении изменения в статью 157 Жилищного кодекса</w:t>
      </w:r>
      <w:r w:rsidR="000926DD">
        <w:rPr>
          <w:rFonts w:ascii="Times New Roman" w:hAnsi="Times New Roman"/>
          <w:b/>
          <w:sz w:val="28"/>
        </w:rPr>
        <w:t xml:space="preserve"> </w:t>
      </w:r>
      <w:r w:rsidR="000926DD" w:rsidRPr="000926DD">
        <w:rPr>
          <w:rFonts w:ascii="Times New Roman" w:hAnsi="Times New Roman"/>
          <w:b/>
          <w:sz w:val="28"/>
        </w:rPr>
        <w:t>Российской Федерации</w:t>
      </w:r>
      <w:r>
        <w:rPr>
          <w:rFonts w:ascii="Times New Roman" w:hAnsi="Times New Roman"/>
          <w:b/>
          <w:sz w:val="28"/>
        </w:rPr>
        <w:t>»</w:t>
      </w:r>
    </w:p>
    <w:p w14:paraId="5C06EAF9" w14:textId="77777777" w:rsidR="00DD2A26" w:rsidRDefault="00DD2A26" w:rsidP="00DD2A26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</w:p>
    <w:p w14:paraId="7CE95796" w14:textId="70205118" w:rsidR="000926DD" w:rsidRPr="000926DD" w:rsidRDefault="0091488A" w:rsidP="000926D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1488A">
        <w:rPr>
          <w:rFonts w:ascii="Times New Roman" w:hAnsi="Times New Roman"/>
          <w:sz w:val="28"/>
        </w:rPr>
        <w:t>Проектом федерального закона «</w:t>
      </w:r>
      <w:r w:rsidR="000926DD" w:rsidRPr="000926DD">
        <w:rPr>
          <w:rFonts w:ascii="Times New Roman" w:hAnsi="Times New Roman"/>
          <w:sz w:val="28"/>
        </w:rPr>
        <w:t>О внесении изменения в статью 157 Жилищного кодекса</w:t>
      </w:r>
      <w:r w:rsidR="000926DD">
        <w:rPr>
          <w:rFonts w:ascii="Times New Roman" w:hAnsi="Times New Roman"/>
          <w:sz w:val="28"/>
        </w:rPr>
        <w:t xml:space="preserve"> </w:t>
      </w:r>
      <w:r w:rsidR="000926DD" w:rsidRPr="000926DD">
        <w:rPr>
          <w:rFonts w:ascii="Times New Roman" w:hAnsi="Times New Roman"/>
          <w:sz w:val="28"/>
        </w:rPr>
        <w:t>Российской Федерации</w:t>
      </w:r>
      <w:r w:rsidRPr="0091488A">
        <w:rPr>
          <w:rFonts w:ascii="Times New Roman" w:hAnsi="Times New Roman"/>
          <w:sz w:val="28"/>
        </w:rPr>
        <w:t>» (далее</w:t>
      </w:r>
      <w:r w:rsidR="00327B82">
        <w:rPr>
          <w:rFonts w:ascii="Times New Roman" w:hAnsi="Times New Roman"/>
          <w:sz w:val="28"/>
        </w:rPr>
        <w:t xml:space="preserve"> –</w:t>
      </w:r>
      <w:r w:rsidRPr="0091488A">
        <w:rPr>
          <w:rFonts w:ascii="Times New Roman" w:hAnsi="Times New Roman"/>
          <w:sz w:val="28"/>
        </w:rPr>
        <w:t xml:space="preserve"> законопроект) предлагается </w:t>
      </w:r>
      <w:r w:rsidR="000926DD" w:rsidRPr="000926DD">
        <w:rPr>
          <w:rFonts w:ascii="Times New Roman" w:hAnsi="Times New Roman"/>
          <w:sz w:val="28"/>
        </w:rPr>
        <w:t>обязать коммунальные организации указывать в плат</w:t>
      </w:r>
      <w:r w:rsidR="007F5092">
        <w:rPr>
          <w:rFonts w:ascii="Times New Roman" w:hAnsi="Times New Roman"/>
          <w:sz w:val="28"/>
        </w:rPr>
        <w:t>е</w:t>
      </w:r>
      <w:r w:rsidR="000926DD" w:rsidRPr="000926DD">
        <w:rPr>
          <w:rFonts w:ascii="Times New Roman" w:hAnsi="Times New Roman"/>
          <w:sz w:val="28"/>
        </w:rPr>
        <w:t xml:space="preserve">жных документах обоснование повышения тарифов </w:t>
      </w:r>
      <w:r w:rsidR="007F5092">
        <w:rPr>
          <w:rFonts w:ascii="Times New Roman" w:hAnsi="Times New Roman"/>
          <w:sz w:val="28"/>
        </w:rPr>
        <w:t>на жилищно-коммунальное хозяйство</w:t>
      </w:r>
      <w:r w:rsidR="000926DD" w:rsidRPr="000926DD">
        <w:rPr>
          <w:rFonts w:ascii="Times New Roman" w:hAnsi="Times New Roman"/>
          <w:sz w:val="28"/>
        </w:rPr>
        <w:t xml:space="preserve">, </w:t>
      </w:r>
      <w:r w:rsidR="00980A19">
        <w:rPr>
          <w:rFonts w:ascii="Times New Roman" w:hAnsi="Times New Roman"/>
          <w:sz w:val="28"/>
        </w:rPr>
        <w:br/>
      </w:r>
      <w:r w:rsidR="000926DD" w:rsidRPr="000926DD">
        <w:rPr>
          <w:rFonts w:ascii="Times New Roman" w:hAnsi="Times New Roman"/>
          <w:sz w:val="28"/>
        </w:rPr>
        <w:t>если нач</w:t>
      </w:r>
      <w:r w:rsidR="00980A19">
        <w:rPr>
          <w:rFonts w:ascii="Times New Roman" w:hAnsi="Times New Roman"/>
          <w:sz w:val="28"/>
        </w:rPr>
        <w:t>исленная плата превышает уровень, установленный за аналогичный</w:t>
      </w:r>
      <w:r w:rsidR="000926DD" w:rsidRPr="000926DD">
        <w:rPr>
          <w:rFonts w:ascii="Times New Roman" w:hAnsi="Times New Roman"/>
          <w:sz w:val="28"/>
        </w:rPr>
        <w:t xml:space="preserve"> период предыдущего года.</w:t>
      </w:r>
    </w:p>
    <w:p w14:paraId="1ED21D0A" w14:textId="07BA57B7" w:rsidR="000926DD" w:rsidRPr="000926DD" w:rsidRDefault="000926DD" w:rsidP="000926D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926DD">
        <w:rPr>
          <w:rFonts w:ascii="Times New Roman" w:hAnsi="Times New Roman"/>
          <w:sz w:val="28"/>
        </w:rPr>
        <w:t xml:space="preserve">Тарифы на </w:t>
      </w:r>
      <w:r w:rsidR="00655965">
        <w:rPr>
          <w:rFonts w:ascii="Times New Roman" w:hAnsi="Times New Roman"/>
          <w:sz w:val="28"/>
        </w:rPr>
        <w:t>жилищно-коммунальн</w:t>
      </w:r>
      <w:r w:rsidR="00655965">
        <w:rPr>
          <w:rFonts w:ascii="Times New Roman" w:hAnsi="Times New Roman"/>
          <w:sz w:val="28"/>
        </w:rPr>
        <w:t>ые услуги</w:t>
      </w:r>
      <w:r w:rsidRPr="000926DD">
        <w:rPr>
          <w:rFonts w:ascii="Times New Roman" w:hAnsi="Times New Roman"/>
          <w:sz w:val="28"/>
        </w:rPr>
        <w:t xml:space="preserve"> </w:t>
      </w:r>
      <w:r w:rsidR="002E1EFE">
        <w:rPr>
          <w:rFonts w:ascii="Times New Roman" w:hAnsi="Times New Roman"/>
          <w:sz w:val="28"/>
        </w:rPr>
        <w:t xml:space="preserve">(далее – ЖКУ) </w:t>
      </w:r>
      <w:r w:rsidRPr="000926DD">
        <w:rPr>
          <w:rFonts w:ascii="Times New Roman" w:hAnsi="Times New Roman"/>
          <w:sz w:val="28"/>
        </w:rPr>
        <w:t xml:space="preserve">в 2026 году </w:t>
      </w:r>
      <w:r w:rsidR="002E1EFE">
        <w:rPr>
          <w:rFonts w:ascii="Times New Roman" w:hAnsi="Times New Roman"/>
          <w:sz w:val="28"/>
        </w:rPr>
        <w:br/>
      </w:r>
      <w:r w:rsidRPr="000926DD">
        <w:rPr>
          <w:rFonts w:ascii="Times New Roman" w:hAnsi="Times New Roman"/>
          <w:sz w:val="28"/>
        </w:rPr>
        <w:t>уже выросли в январе: предельное повышение, по официальным данным, составило 1,7</w:t>
      </w:r>
      <w:r w:rsidR="00655965">
        <w:rPr>
          <w:rFonts w:ascii="Times New Roman" w:hAnsi="Times New Roman"/>
          <w:sz w:val="28"/>
        </w:rPr>
        <w:t> </w:t>
      </w:r>
      <w:r w:rsidRPr="000926DD">
        <w:rPr>
          <w:rFonts w:ascii="Times New Roman" w:hAnsi="Times New Roman"/>
          <w:sz w:val="28"/>
        </w:rPr>
        <w:t xml:space="preserve">%. В начале февраля 2026 года жители России столкнулись с резко выросшими коммунальными платежами. </w:t>
      </w:r>
      <w:proofErr w:type="gramStart"/>
      <w:r w:rsidRPr="000926DD">
        <w:rPr>
          <w:rFonts w:ascii="Times New Roman" w:hAnsi="Times New Roman"/>
          <w:sz w:val="28"/>
        </w:rPr>
        <w:t>Например, в Красноярске в 2025 году размер платежей составлял около 4,5 тыс. руб., а в 2026 году</w:t>
      </w:r>
      <w:r w:rsidR="002E1EFE">
        <w:rPr>
          <w:rFonts w:ascii="Times New Roman" w:hAnsi="Times New Roman"/>
          <w:sz w:val="28"/>
        </w:rPr>
        <w:t xml:space="preserve"> – уже </w:t>
      </w:r>
      <w:r w:rsidRPr="000926DD">
        <w:rPr>
          <w:rFonts w:ascii="Times New Roman" w:hAnsi="Times New Roman"/>
          <w:sz w:val="28"/>
        </w:rPr>
        <w:t xml:space="preserve">7,5 тыс. руб. </w:t>
      </w:r>
      <w:r w:rsidR="002E1EFE">
        <w:rPr>
          <w:rFonts w:ascii="Times New Roman" w:hAnsi="Times New Roman"/>
          <w:sz w:val="28"/>
        </w:rPr>
        <w:br/>
      </w:r>
      <w:r w:rsidRPr="000926DD">
        <w:rPr>
          <w:rFonts w:ascii="Times New Roman" w:hAnsi="Times New Roman"/>
          <w:sz w:val="28"/>
        </w:rPr>
        <w:t>На большие счета за ЖКУ пожаловались и жители Калининградской области: жительница пос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>лка Храброво, проживающая в квартире площадью 42 кв.</w:t>
      </w:r>
      <w:r w:rsidR="002E1EFE">
        <w:rPr>
          <w:rFonts w:ascii="Times New Roman" w:hAnsi="Times New Roman"/>
          <w:sz w:val="28"/>
        </w:rPr>
        <w:t> </w:t>
      </w:r>
      <w:r w:rsidRPr="000926DD">
        <w:rPr>
          <w:rFonts w:ascii="Times New Roman" w:hAnsi="Times New Roman"/>
          <w:sz w:val="28"/>
        </w:rPr>
        <w:t>м, сообщила, что сч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 xml:space="preserve">т за январь составил 6 300 руб., тогда как в декабре он </w:t>
      </w:r>
      <w:r w:rsidR="002E1EFE">
        <w:rPr>
          <w:rFonts w:ascii="Times New Roman" w:hAnsi="Times New Roman"/>
          <w:sz w:val="28"/>
        </w:rPr>
        <w:t>составлял</w:t>
      </w:r>
      <w:r w:rsidRPr="000926DD">
        <w:rPr>
          <w:rFonts w:ascii="Times New Roman" w:hAnsi="Times New Roman"/>
          <w:sz w:val="28"/>
        </w:rPr>
        <w:t xml:space="preserve"> 3 700 руб. Жители</w:t>
      </w:r>
      <w:proofErr w:type="gramEnd"/>
      <w:r w:rsidRPr="000926DD">
        <w:rPr>
          <w:rFonts w:ascii="Times New Roman" w:hAnsi="Times New Roman"/>
          <w:sz w:val="28"/>
        </w:rPr>
        <w:t xml:space="preserve"> Архангельской области рассказали, что получили плат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 xml:space="preserve">жки </w:t>
      </w:r>
      <w:r w:rsidR="002E1EFE">
        <w:rPr>
          <w:rFonts w:ascii="Times New Roman" w:hAnsi="Times New Roman"/>
          <w:sz w:val="28"/>
        </w:rPr>
        <w:br/>
      </w:r>
      <w:r w:rsidRPr="000926DD">
        <w:rPr>
          <w:rFonts w:ascii="Times New Roman" w:hAnsi="Times New Roman"/>
          <w:sz w:val="28"/>
        </w:rPr>
        <w:t>на сумму 15</w:t>
      </w:r>
      <w:r w:rsidR="002E1EFE">
        <w:rPr>
          <w:rFonts w:ascii="Times New Roman" w:hAnsi="Times New Roman"/>
          <w:sz w:val="28"/>
        </w:rPr>
        <w:t>-</w:t>
      </w:r>
      <w:r w:rsidRPr="000926DD">
        <w:rPr>
          <w:rFonts w:ascii="Times New Roman" w:hAnsi="Times New Roman"/>
          <w:sz w:val="28"/>
        </w:rPr>
        <w:t>18 тыс. руб. Владельцам квартир площадью 60</w:t>
      </w:r>
      <w:r w:rsidR="002E1EFE">
        <w:rPr>
          <w:rFonts w:ascii="Times New Roman" w:hAnsi="Times New Roman"/>
          <w:sz w:val="28"/>
        </w:rPr>
        <w:t>-</w:t>
      </w:r>
      <w:r w:rsidRPr="000926DD">
        <w:rPr>
          <w:rFonts w:ascii="Times New Roman" w:hAnsi="Times New Roman"/>
          <w:sz w:val="28"/>
        </w:rPr>
        <w:t>70 кв.</w:t>
      </w:r>
      <w:r w:rsidR="002E1EFE">
        <w:rPr>
          <w:rFonts w:ascii="Times New Roman" w:hAnsi="Times New Roman"/>
          <w:sz w:val="28"/>
        </w:rPr>
        <w:t> </w:t>
      </w:r>
      <w:r w:rsidRPr="000926DD">
        <w:rPr>
          <w:rFonts w:ascii="Times New Roman" w:hAnsi="Times New Roman"/>
          <w:sz w:val="28"/>
        </w:rPr>
        <w:t>м пришли счета за отопление в размере 6</w:t>
      </w:r>
      <w:r w:rsidR="002E1EFE">
        <w:rPr>
          <w:rFonts w:ascii="Times New Roman" w:hAnsi="Times New Roman"/>
          <w:sz w:val="28"/>
        </w:rPr>
        <w:t>-</w:t>
      </w:r>
      <w:r w:rsidRPr="000926DD">
        <w:rPr>
          <w:rFonts w:ascii="Times New Roman" w:hAnsi="Times New Roman"/>
          <w:sz w:val="28"/>
        </w:rPr>
        <w:t xml:space="preserve">8 тыс. руб., к которым добавились платежи за содержание и ремонт жилья. С ростом платы за холодную воду могли столкнуться и те, кто </w:t>
      </w:r>
      <w:r w:rsidR="002E1EFE">
        <w:rPr>
          <w:rFonts w:ascii="Times New Roman" w:hAnsi="Times New Roman"/>
          <w:sz w:val="28"/>
        </w:rPr>
        <w:br/>
        <w:t>н</w:t>
      </w:r>
      <w:r w:rsidRPr="000926DD">
        <w:rPr>
          <w:rFonts w:ascii="Times New Roman" w:hAnsi="Times New Roman"/>
          <w:sz w:val="28"/>
        </w:rPr>
        <w:t>е использует сч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>тчики: повышающий коэффициент для них увеличился с 1,5 до 3.</w:t>
      </w:r>
    </w:p>
    <w:p w14:paraId="7DB0D2BC" w14:textId="0C3C5371" w:rsidR="000926DD" w:rsidRPr="000926DD" w:rsidRDefault="000926DD" w:rsidP="000926D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926DD">
        <w:rPr>
          <w:rFonts w:ascii="Times New Roman" w:hAnsi="Times New Roman"/>
          <w:sz w:val="28"/>
        </w:rPr>
        <w:t>С 1 октября 2026 года тарифы вновь вырастут</w:t>
      </w:r>
      <w:r w:rsidR="00701A4E">
        <w:rPr>
          <w:rFonts w:ascii="Times New Roman" w:hAnsi="Times New Roman"/>
          <w:sz w:val="28"/>
        </w:rPr>
        <w:t xml:space="preserve"> </w:t>
      </w:r>
      <w:r w:rsidR="007F06D7">
        <w:rPr>
          <w:rFonts w:ascii="Times New Roman" w:hAnsi="Times New Roman"/>
          <w:sz w:val="28"/>
        </w:rPr>
        <w:t xml:space="preserve">в </w:t>
      </w:r>
      <w:r w:rsidRPr="000926DD">
        <w:rPr>
          <w:rFonts w:ascii="Times New Roman" w:hAnsi="Times New Roman"/>
          <w:sz w:val="28"/>
        </w:rPr>
        <w:t>регионах от 9</w:t>
      </w:r>
      <w:r w:rsidR="00701A4E">
        <w:rPr>
          <w:rFonts w:ascii="Times New Roman" w:hAnsi="Times New Roman"/>
          <w:sz w:val="28"/>
        </w:rPr>
        <w:t> </w:t>
      </w:r>
      <w:r w:rsidRPr="000926DD">
        <w:rPr>
          <w:rFonts w:ascii="Times New Roman" w:hAnsi="Times New Roman"/>
          <w:sz w:val="28"/>
        </w:rPr>
        <w:t>% до 22</w:t>
      </w:r>
      <w:r w:rsidR="00701A4E">
        <w:rPr>
          <w:rFonts w:ascii="Times New Roman" w:hAnsi="Times New Roman"/>
          <w:sz w:val="28"/>
        </w:rPr>
        <w:t> </w:t>
      </w:r>
      <w:r w:rsidRPr="000926DD">
        <w:rPr>
          <w:rFonts w:ascii="Times New Roman" w:hAnsi="Times New Roman"/>
          <w:sz w:val="28"/>
        </w:rPr>
        <w:t>%, прич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>м их увеличение будет различаться в зависимости от субъекта</w:t>
      </w:r>
      <w:r w:rsidR="00701A4E">
        <w:rPr>
          <w:rFonts w:ascii="Times New Roman" w:hAnsi="Times New Roman"/>
          <w:sz w:val="28"/>
        </w:rPr>
        <w:t xml:space="preserve"> Российской Федерации</w:t>
      </w:r>
      <w:r w:rsidRPr="000926DD">
        <w:rPr>
          <w:rFonts w:ascii="Times New Roman" w:hAnsi="Times New Roman"/>
          <w:sz w:val="28"/>
        </w:rPr>
        <w:t>. Сильнее всего цены повысятся в Ставропольском крае (22</w:t>
      </w:r>
      <w:r w:rsidR="00701A4E">
        <w:rPr>
          <w:rFonts w:ascii="Times New Roman" w:hAnsi="Times New Roman"/>
          <w:sz w:val="28"/>
        </w:rPr>
        <w:t> </w:t>
      </w:r>
      <w:r w:rsidRPr="000926DD">
        <w:rPr>
          <w:rFonts w:ascii="Times New Roman" w:hAnsi="Times New Roman"/>
          <w:sz w:val="28"/>
        </w:rPr>
        <w:t xml:space="preserve">%), </w:t>
      </w:r>
      <w:r w:rsidR="00701A4E">
        <w:rPr>
          <w:rFonts w:ascii="Times New Roman" w:hAnsi="Times New Roman"/>
          <w:sz w:val="28"/>
        </w:rPr>
        <w:t>Республике Дагестан</w:t>
      </w:r>
      <w:r w:rsidRPr="000926DD">
        <w:rPr>
          <w:rFonts w:ascii="Times New Roman" w:hAnsi="Times New Roman"/>
          <w:sz w:val="28"/>
        </w:rPr>
        <w:t xml:space="preserve"> (19,7</w:t>
      </w:r>
      <w:r w:rsidR="00701A4E">
        <w:rPr>
          <w:rFonts w:ascii="Times New Roman" w:hAnsi="Times New Roman"/>
          <w:sz w:val="28"/>
        </w:rPr>
        <w:t> </w:t>
      </w:r>
      <w:r w:rsidRPr="000926DD">
        <w:rPr>
          <w:rFonts w:ascii="Times New Roman" w:hAnsi="Times New Roman"/>
          <w:sz w:val="28"/>
        </w:rPr>
        <w:t>%) и Тамбовской области (17,5</w:t>
      </w:r>
      <w:r w:rsidR="00701A4E">
        <w:rPr>
          <w:rFonts w:ascii="Times New Roman" w:hAnsi="Times New Roman"/>
          <w:sz w:val="28"/>
        </w:rPr>
        <w:t> </w:t>
      </w:r>
      <w:r w:rsidRPr="000926DD">
        <w:rPr>
          <w:rFonts w:ascii="Times New Roman" w:hAnsi="Times New Roman"/>
          <w:sz w:val="28"/>
        </w:rPr>
        <w:t>%).</w:t>
      </w:r>
    </w:p>
    <w:p w14:paraId="039168CB" w14:textId="0159D165" w:rsidR="000926DD" w:rsidRPr="000926DD" w:rsidRDefault="000926DD" w:rsidP="000926D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926DD">
        <w:rPr>
          <w:rFonts w:ascii="Times New Roman" w:hAnsi="Times New Roman"/>
          <w:sz w:val="28"/>
        </w:rPr>
        <w:t xml:space="preserve">Региональные тарифные органы публикуют массив нормативных материалов по тарифному регулированию и раскрытию информации, но канал доведения </w:t>
      </w:r>
      <w:r w:rsidR="00701A4E">
        <w:rPr>
          <w:rFonts w:ascii="Times New Roman" w:hAnsi="Times New Roman"/>
          <w:sz w:val="28"/>
        </w:rPr>
        <w:br/>
      </w:r>
      <w:r w:rsidRPr="000926DD">
        <w:rPr>
          <w:rFonts w:ascii="Times New Roman" w:hAnsi="Times New Roman"/>
          <w:sz w:val="28"/>
        </w:rPr>
        <w:t>до гражданина повседневно оста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 xml:space="preserve">тся слабо стандартизированным. При этом действующее законодательство в основном </w:t>
      </w:r>
      <w:proofErr w:type="gramStart"/>
      <w:r w:rsidRPr="000926DD">
        <w:rPr>
          <w:rFonts w:ascii="Times New Roman" w:hAnsi="Times New Roman"/>
          <w:sz w:val="28"/>
        </w:rPr>
        <w:t>описывает</w:t>
      </w:r>
      <w:proofErr w:type="gramEnd"/>
      <w:r w:rsidRPr="000926DD">
        <w:rPr>
          <w:rFonts w:ascii="Times New Roman" w:hAnsi="Times New Roman"/>
          <w:sz w:val="28"/>
        </w:rPr>
        <w:t xml:space="preserve"> что указывать в плат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 xml:space="preserve">жном документе и как уведомлять о смене тарифов, но не формирует стандартного требования объяснять рост начислений понятным гражданам образом. Этим пользуются недобросовестные управляющие и </w:t>
      </w:r>
      <w:proofErr w:type="spellStart"/>
      <w:r w:rsidRPr="000926DD">
        <w:rPr>
          <w:rFonts w:ascii="Times New Roman" w:hAnsi="Times New Roman"/>
          <w:sz w:val="28"/>
        </w:rPr>
        <w:t>ресурсоснабжающие</w:t>
      </w:r>
      <w:proofErr w:type="spellEnd"/>
      <w:r w:rsidRPr="000926DD">
        <w:rPr>
          <w:rFonts w:ascii="Times New Roman" w:hAnsi="Times New Roman"/>
          <w:sz w:val="28"/>
        </w:rPr>
        <w:t xml:space="preserve"> компании, завышающие плату за ЖКУ. </w:t>
      </w:r>
    </w:p>
    <w:p w14:paraId="7C6DD5D6" w14:textId="06AD2B47" w:rsidR="000926DD" w:rsidRPr="000926DD" w:rsidRDefault="000926DD" w:rsidP="000926D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926DD">
        <w:rPr>
          <w:rFonts w:ascii="Times New Roman" w:hAnsi="Times New Roman"/>
          <w:sz w:val="28"/>
        </w:rPr>
        <w:t xml:space="preserve">В этой связи законопроектом </w:t>
      </w:r>
      <w:bookmarkStart w:id="0" w:name="_GoBack"/>
      <w:r w:rsidRPr="000926DD">
        <w:rPr>
          <w:rFonts w:ascii="Times New Roman" w:hAnsi="Times New Roman"/>
          <w:sz w:val="28"/>
        </w:rPr>
        <w:t>предлагается обязать коммунальные организации включать в платежный документ стандартизированное обоснование роста начислений при превышении платы над уровнем аналогичного периода прошлого года в понятных для граждан формулировках и в объ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>ме не более двух листов в формате А</w:t>
      </w:r>
      <w:proofErr w:type="gramStart"/>
      <w:r w:rsidRPr="000926DD">
        <w:rPr>
          <w:rFonts w:ascii="Times New Roman" w:hAnsi="Times New Roman"/>
          <w:sz w:val="28"/>
        </w:rPr>
        <w:t>4</w:t>
      </w:r>
      <w:proofErr w:type="gramEnd"/>
      <w:r w:rsidRPr="000926DD">
        <w:rPr>
          <w:rFonts w:ascii="Times New Roman" w:hAnsi="Times New Roman"/>
          <w:sz w:val="28"/>
        </w:rPr>
        <w:t>.</w:t>
      </w:r>
    </w:p>
    <w:p w14:paraId="2B0D1AC9" w14:textId="7F023175" w:rsidR="00801561" w:rsidRPr="00F10DCB" w:rsidRDefault="000926DD" w:rsidP="000926DD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926DD">
        <w:rPr>
          <w:rFonts w:ascii="Times New Roman" w:hAnsi="Times New Roman"/>
          <w:sz w:val="28"/>
        </w:rPr>
        <w:t>Принятие законопроекта повысит прозрачность начислений за коммунальные услуги и позволит гражданам в понятной форме получать объяснение причин роста платежей. Это усилит контроль со стороны потребителей и снизит количество конфликтов и жалоб, связанных с непрозрачностью расч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>тов. Кроме того, стандартизация и ограничение объ</w:t>
      </w:r>
      <w:r w:rsidR="007F5092">
        <w:rPr>
          <w:rFonts w:ascii="Times New Roman" w:hAnsi="Times New Roman"/>
          <w:sz w:val="28"/>
        </w:rPr>
        <w:t>е</w:t>
      </w:r>
      <w:r w:rsidRPr="000926DD">
        <w:rPr>
          <w:rFonts w:ascii="Times New Roman" w:hAnsi="Times New Roman"/>
          <w:sz w:val="28"/>
        </w:rPr>
        <w:t xml:space="preserve">ма обоснования сделают информацию доступной и сопоставимой, что будет стимулировать коммунальные организации </w:t>
      </w:r>
      <w:r w:rsidR="004F7B25">
        <w:rPr>
          <w:rFonts w:ascii="Times New Roman" w:hAnsi="Times New Roman"/>
          <w:sz w:val="28"/>
        </w:rPr>
        <w:br/>
      </w:r>
      <w:r w:rsidRPr="000926DD">
        <w:rPr>
          <w:rFonts w:ascii="Times New Roman" w:hAnsi="Times New Roman"/>
          <w:sz w:val="28"/>
        </w:rPr>
        <w:t xml:space="preserve">к более ответственному формированию тарифов и исключит злоупотребления </w:t>
      </w:r>
      <w:r w:rsidR="004F7B25">
        <w:rPr>
          <w:rFonts w:ascii="Times New Roman" w:hAnsi="Times New Roman"/>
          <w:sz w:val="28"/>
        </w:rPr>
        <w:br/>
      </w:r>
      <w:r w:rsidRPr="000926DD">
        <w:rPr>
          <w:rFonts w:ascii="Times New Roman" w:hAnsi="Times New Roman"/>
          <w:sz w:val="28"/>
        </w:rPr>
        <w:t>со стороны недобросовестных коммунальных организаций.</w:t>
      </w:r>
      <w:r w:rsidR="00897C1F" w:rsidRPr="00897C1F">
        <w:rPr>
          <w:rFonts w:ascii="Times New Roman" w:hAnsi="Times New Roman"/>
          <w:sz w:val="28"/>
        </w:rPr>
        <w:t xml:space="preserve"> </w:t>
      </w:r>
      <w:bookmarkEnd w:id="0"/>
    </w:p>
    <w:sectPr w:rsidR="00801561" w:rsidRPr="00F10DCB" w:rsidSect="0091488A">
      <w:headerReference w:type="default" r:id="rId7"/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2C45FB" w14:textId="77777777" w:rsidR="00334872" w:rsidRDefault="00334872" w:rsidP="00334872">
      <w:pPr>
        <w:spacing w:after="0" w:line="240" w:lineRule="auto"/>
      </w:pPr>
      <w:r>
        <w:separator/>
      </w:r>
    </w:p>
  </w:endnote>
  <w:endnote w:type="continuationSeparator" w:id="0">
    <w:p w14:paraId="098C23D5" w14:textId="77777777" w:rsidR="00334872" w:rsidRDefault="00334872" w:rsidP="00334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49AD6E" w14:textId="77777777" w:rsidR="00334872" w:rsidRDefault="00334872" w:rsidP="00334872">
      <w:pPr>
        <w:spacing w:after="0" w:line="240" w:lineRule="auto"/>
      </w:pPr>
      <w:r>
        <w:separator/>
      </w:r>
    </w:p>
  </w:footnote>
  <w:footnote w:type="continuationSeparator" w:id="0">
    <w:p w14:paraId="22824224" w14:textId="77777777" w:rsidR="00334872" w:rsidRDefault="00334872" w:rsidP="00334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409995903"/>
      <w:docPartObj>
        <w:docPartGallery w:val="Page Numbers (Top of Page)"/>
        <w:docPartUnique/>
      </w:docPartObj>
    </w:sdtPr>
    <w:sdtEndPr/>
    <w:sdtContent>
      <w:p w14:paraId="54CFD83D" w14:textId="678EEDDC" w:rsidR="00334872" w:rsidRPr="00334872" w:rsidRDefault="00334872">
        <w:pPr>
          <w:pStyle w:val="af3"/>
          <w:jc w:val="center"/>
          <w:rPr>
            <w:rFonts w:ascii="Times New Roman" w:hAnsi="Times New Roman" w:cs="Times New Roman"/>
          </w:rPr>
        </w:pPr>
        <w:r w:rsidRPr="004F7B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F7B2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F7B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F7B2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F7B2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9BE0C32" w14:textId="77777777" w:rsidR="00334872" w:rsidRDefault="00334872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84"/>
    <w:rsid w:val="000926DD"/>
    <w:rsid w:val="00113B12"/>
    <w:rsid w:val="00121263"/>
    <w:rsid w:val="00133495"/>
    <w:rsid w:val="00193254"/>
    <w:rsid w:val="001B6DE2"/>
    <w:rsid w:val="0022149F"/>
    <w:rsid w:val="002301A2"/>
    <w:rsid w:val="00285D8F"/>
    <w:rsid w:val="002A2D2A"/>
    <w:rsid w:val="002E1EFE"/>
    <w:rsid w:val="002E7861"/>
    <w:rsid w:val="003101DD"/>
    <w:rsid w:val="00327B82"/>
    <w:rsid w:val="00334872"/>
    <w:rsid w:val="00377C46"/>
    <w:rsid w:val="003951A6"/>
    <w:rsid w:val="003C41CB"/>
    <w:rsid w:val="003E2D3F"/>
    <w:rsid w:val="00425E36"/>
    <w:rsid w:val="00445423"/>
    <w:rsid w:val="004826F2"/>
    <w:rsid w:val="004957D9"/>
    <w:rsid w:val="004F7B25"/>
    <w:rsid w:val="005527E6"/>
    <w:rsid w:val="00560D99"/>
    <w:rsid w:val="00561910"/>
    <w:rsid w:val="00565F7A"/>
    <w:rsid w:val="005753C4"/>
    <w:rsid w:val="005B477A"/>
    <w:rsid w:val="00635897"/>
    <w:rsid w:val="00655965"/>
    <w:rsid w:val="006627D1"/>
    <w:rsid w:val="00686D7D"/>
    <w:rsid w:val="006B4560"/>
    <w:rsid w:val="00701A4E"/>
    <w:rsid w:val="00722F2B"/>
    <w:rsid w:val="00732E66"/>
    <w:rsid w:val="0078740D"/>
    <w:rsid w:val="007B5EE0"/>
    <w:rsid w:val="007C1035"/>
    <w:rsid w:val="007D77E5"/>
    <w:rsid w:val="007F06D7"/>
    <w:rsid w:val="007F29A4"/>
    <w:rsid w:val="007F5092"/>
    <w:rsid w:val="00801561"/>
    <w:rsid w:val="008050AF"/>
    <w:rsid w:val="00861A64"/>
    <w:rsid w:val="00897C1F"/>
    <w:rsid w:val="008B2AA0"/>
    <w:rsid w:val="008C1B51"/>
    <w:rsid w:val="0091488A"/>
    <w:rsid w:val="0093331D"/>
    <w:rsid w:val="00960ED6"/>
    <w:rsid w:val="00980A19"/>
    <w:rsid w:val="00A3501A"/>
    <w:rsid w:val="00B01DB7"/>
    <w:rsid w:val="00B12E84"/>
    <w:rsid w:val="00B911F0"/>
    <w:rsid w:val="00B95A51"/>
    <w:rsid w:val="00BA72C8"/>
    <w:rsid w:val="00C05B9F"/>
    <w:rsid w:val="00C34E6F"/>
    <w:rsid w:val="00C422E0"/>
    <w:rsid w:val="00CA2B19"/>
    <w:rsid w:val="00CB6802"/>
    <w:rsid w:val="00CF79FC"/>
    <w:rsid w:val="00D754DF"/>
    <w:rsid w:val="00D96251"/>
    <w:rsid w:val="00DD0E4D"/>
    <w:rsid w:val="00DD2A26"/>
    <w:rsid w:val="00DE526C"/>
    <w:rsid w:val="00E12A0E"/>
    <w:rsid w:val="00E33E88"/>
    <w:rsid w:val="00E53403"/>
    <w:rsid w:val="00E63534"/>
    <w:rsid w:val="00F10DCB"/>
    <w:rsid w:val="00F12FD8"/>
    <w:rsid w:val="00F4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7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header"/>
    <w:basedOn w:val="a"/>
    <w:link w:val="af4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34872"/>
  </w:style>
  <w:style w:type="paragraph" w:styleId="af5">
    <w:name w:val="footer"/>
    <w:basedOn w:val="a"/>
    <w:link w:val="af6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348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E4D"/>
  </w:style>
  <w:style w:type="paragraph" w:styleId="1">
    <w:name w:val="heading 1"/>
    <w:basedOn w:val="a"/>
    <w:next w:val="a"/>
    <w:link w:val="10"/>
    <w:uiPriority w:val="9"/>
    <w:qFormat/>
    <w:rsid w:val="00DD0E4D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0E4D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0E4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0E4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0E4D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E4D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0E4D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0E4D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0E4D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5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10">
    <w:name w:val="Заголовок 1 Знак"/>
    <w:basedOn w:val="a0"/>
    <w:link w:val="1"/>
    <w:uiPriority w:val="9"/>
    <w:rsid w:val="00DD0E4D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D0E4D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D0E4D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D0E4D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D0E4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DD0E4D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0E4D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0E4D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sid w:val="00DD0E4D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DD0E4D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DD0E4D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a5">
    <w:name w:val="Название Знак"/>
    <w:basedOn w:val="a0"/>
    <w:link w:val="a4"/>
    <w:uiPriority w:val="10"/>
    <w:rsid w:val="00DD0E4D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DD0E4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Подзаголовок Знак"/>
    <w:basedOn w:val="a0"/>
    <w:link w:val="a6"/>
    <w:uiPriority w:val="11"/>
    <w:rsid w:val="00DD0E4D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DD0E4D"/>
    <w:rPr>
      <w:b/>
      <w:bCs/>
    </w:rPr>
  </w:style>
  <w:style w:type="character" w:styleId="a9">
    <w:name w:val="Emphasis"/>
    <w:basedOn w:val="a0"/>
    <w:uiPriority w:val="20"/>
    <w:qFormat/>
    <w:rsid w:val="00DD0E4D"/>
    <w:rPr>
      <w:i/>
      <w:iCs/>
    </w:rPr>
  </w:style>
  <w:style w:type="paragraph" w:styleId="aa">
    <w:name w:val="No Spacing"/>
    <w:uiPriority w:val="1"/>
    <w:qFormat/>
    <w:rsid w:val="00DD0E4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D0E4D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DD0E4D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DD0E4D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ac">
    <w:name w:val="Выделенная цитата Знак"/>
    <w:basedOn w:val="a0"/>
    <w:link w:val="ab"/>
    <w:uiPriority w:val="30"/>
    <w:rsid w:val="00DD0E4D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ad">
    <w:name w:val="Subtle Emphasis"/>
    <w:basedOn w:val="a0"/>
    <w:uiPriority w:val="19"/>
    <w:qFormat/>
    <w:rsid w:val="00DD0E4D"/>
    <w:rPr>
      <w:i/>
      <w:iCs/>
      <w:color w:val="595959" w:themeColor="text1" w:themeTint="A6"/>
    </w:rPr>
  </w:style>
  <w:style w:type="character" w:styleId="ae">
    <w:name w:val="Intense Emphasis"/>
    <w:basedOn w:val="a0"/>
    <w:uiPriority w:val="21"/>
    <w:qFormat/>
    <w:rsid w:val="00DD0E4D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DD0E4D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DD0E4D"/>
    <w:rPr>
      <w:b/>
      <w:bCs/>
      <w:smallCaps/>
      <w:u w:val="single"/>
    </w:rPr>
  </w:style>
  <w:style w:type="character" w:styleId="af1">
    <w:name w:val="Book Title"/>
    <w:basedOn w:val="a0"/>
    <w:uiPriority w:val="33"/>
    <w:qFormat/>
    <w:rsid w:val="00DD0E4D"/>
    <w:rPr>
      <w:b/>
      <w:bCs/>
      <w:smallCaps/>
    </w:rPr>
  </w:style>
  <w:style w:type="paragraph" w:styleId="af2">
    <w:name w:val="TOC Heading"/>
    <w:basedOn w:val="1"/>
    <w:next w:val="a"/>
    <w:uiPriority w:val="39"/>
    <w:semiHidden/>
    <w:unhideWhenUsed/>
    <w:qFormat/>
    <w:rsid w:val="00DD0E4D"/>
    <w:pPr>
      <w:outlineLvl w:val="9"/>
    </w:pPr>
  </w:style>
  <w:style w:type="paragraph" w:styleId="af3">
    <w:name w:val="header"/>
    <w:basedOn w:val="a"/>
    <w:link w:val="af4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34872"/>
  </w:style>
  <w:style w:type="paragraph" w:styleId="af5">
    <w:name w:val="footer"/>
    <w:basedOn w:val="a"/>
    <w:link w:val="af6"/>
    <w:uiPriority w:val="99"/>
    <w:unhideWhenUsed/>
    <w:rsid w:val="003348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348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</dc:creator>
  <cp:lastModifiedBy>Ким Вероника Евгеньевна</cp:lastModifiedBy>
  <cp:revision>3</cp:revision>
  <cp:lastPrinted>2026-02-04T08:50:00Z</cp:lastPrinted>
  <dcterms:created xsi:type="dcterms:W3CDTF">2026-02-17T09:41:00Z</dcterms:created>
  <dcterms:modified xsi:type="dcterms:W3CDTF">2026-02-17T09:58:00Z</dcterms:modified>
</cp:coreProperties>
</file>