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B44462" w:rsidP="00ED50AC">
      <w:pPr>
        <w:pStyle w:val="a9"/>
        <w:spacing w:before="0" w:line="240" w:lineRule="atLeast"/>
        <w:rPr>
          <w:b/>
        </w:rPr>
      </w:pPr>
      <w:r w:rsidRPr="00ED50AC">
        <w:rPr>
          <w:b/>
        </w:rPr>
        <w:t>ПОЯСНИТЕЛЬНАЯ ЗАПИСКА</w:t>
      </w:r>
    </w:p>
    <w:p w:rsidR="00ED50AC" w:rsidRPr="00ED50AC" w:rsidRDefault="00ED50AC" w:rsidP="00ED50AC">
      <w:pPr>
        <w:pStyle w:val="a9"/>
        <w:spacing w:before="0" w:line="120" w:lineRule="exact"/>
        <w:rPr>
          <w:b/>
        </w:rPr>
      </w:pPr>
    </w:p>
    <w:p w:rsidR="00AB4C1F" w:rsidRDefault="00B44462" w:rsidP="00ED50AC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ED50AC">
        <w:rPr>
          <w:rFonts w:ascii="Times New Roman" w:hAnsi="Times New Roman"/>
        </w:rPr>
        <w:t>к проекту федерального закона</w:t>
      </w:r>
      <w:r w:rsidR="00ED50AC">
        <w:rPr>
          <w:rFonts w:ascii="Times New Roman" w:hAnsi="Times New Roman"/>
        </w:rPr>
        <w:t xml:space="preserve"> </w:t>
      </w:r>
      <w:r w:rsidR="00FD434C" w:rsidRPr="00ED50AC">
        <w:rPr>
          <w:rFonts w:ascii="Times New Roman" w:hAnsi="Times New Roman"/>
        </w:rPr>
        <w:t>"</w:t>
      </w:r>
      <w:r w:rsidRPr="00ED50AC">
        <w:rPr>
          <w:rFonts w:ascii="Times New Roman" w:hAnsi="Times New Roman"/>
        </w:rPr>
        <w:t xml:space="preserve">О внесении изменений в статью 18 Федерального закона "О развитии Республики Крым </w:t>
      </w:r>
      <w:r w:rsidR="00ED50AC">
        <w:rPr>
          <w:rFonts w:ascii="Times New Roman" w:hAnsi="Times New Roman"/>
        </w:rPr>
        <w:br/>
      </w:r>
      <w:r w:rsidRPr="00ED50AC">
        <w:rPr>
          <w:rFonts w:ascii="Times New Roman" w:hAnsi="Times New Roman"/>
        </w:rPr>
        <w:t xml:space="preserve">и города федерального значения Севастополя </w:t>
      </w:r>
      <w:r w:rsidR="00ED50AC">
        <w:rPr>
          <w:rFonts w:ascii="Times New Roman" w:hAnsi="Times New Roman"/>
        </w:rPr>
        <w:br/>
      </w:r>
      <w:r w:rsidRPr="00ED50AC">
        <w:rPr>
          <w:rFonts w:ascii="Times New Roman" w:hAnsi="Times New Roman"/>
        </w:rPr>
        <w:t xml:space="preserve">и свободной экономической зоне на территориях Республики Крым </w:t>
      </w:r>
      <w:r w:rsidR="00ED50AC">
        <w:rPr>
          <w:rFonts w:ascii="Times New Roman" w:hAnsi="Times New Roman"/>
        </w:rPr>
        <w:br/>
      </w:r>
      <w:r w:rsidRPr="00ED50AC">
        <w:rPr>
          <w:rFonts w:ascii="Times New Roman" w:hAnsi="Times New Roman"/>
        </w:rPr>
        <w:t>и города федерального значения Севастополя"</w:t>
      </w:r>
      <w:r w:rsidR="00A97EEE" w:rsidRPr="00ED50AC">
        <w:rPr>
          <w:rFonts w:ascii="Times New Roman" w:hAnsi="Times New Roman"/>
        </w:rPr>
        <w:t xml:space="preserve"> </w:t>
      </w:r>
    </w:p>
    <w:p w:rsidR="00ED50AC" w:rsidRDefault="00ED50AC" w:rsidP="00ED50AC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ED50AC" w:rsidRPr="00ED50AC" w:rsidRDefault="00ED50AC" w:rsidP="00ED50AC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FD434C" w:rsidRPr="00ED50AC" w:rsidRDefault="00B44462" w:rsidP="000F6883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proofErr w:type="gramStart"/>
      <w:r w:rsidRPr="00ED50AC">
        <w:rPr>
          <w:rFonts w:ascii="Times New Roman" w:hAnsi="Times New Roman"/>
          <w:color w:val="000000"/>
          <w:szCs w:val="28"/>
        </w:rPr>
        <w:t xml:space="preserve">Проект федерального закона "О внесении изменений в статью 18 Федерального закона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 (далее соответственно - законопроект, </w:t>
      </w:r>
      <w:r w:rsidR="00484519">
        <w:rPr>
          <w:rFonts w:ascii="Times New Roman" w:hAnsi="Times New Roman"/>
          <w:color w:val="000000"/>
          <w:szCs w:val="28"/>
        </w:rPr>
        <w:t xml:space="preserve">Федеральный закон, </w:t>
      </w:r>
      <w:r w:rsidRPr="00ED50AC">
        <w:rPr>
          <w:rFonts w:ascii="Times New Roman" w:hAnsi="Times New Roman"/>
          <w:color w:val="000000"/>
          <w:szCs w:val="28"/>
        </w:rPr>
        <w:t xml:space="preserve">СЭЗ) разработан </w:t>
      </w:r>
      <w:r w:rsidR="000F6883">
        <w:rPr>
          <w:rFonts w:ascii="Times New Roman" w:hAnsi="Times New Roman"/>
          <w:color w:val="000000"/>
          <w:szCs w:val="28"/>
        </w:rPr>
        <w:t>в целях</w:t>
      </w:r>
      <w:r w:rsidRPr="00ED50AC">
        <w:rPr>
          <w:rFonts w:ascii="Times New Roman" w:hAnsi="Times New Roman"/>
          <w:color w:val="000000"/>
          <w:szCs w:val="28"/>
        </w:rPr>
        <w:t xml:space="preserve"> устранени</w:t>
      </w:r>
      <w:r w:rsidR="000F6883">
        <w:rPr>
          <w:rFonts w:ascii="Times New Roman" w:hAnsi="Times New Roman"/>
          <w:color w:val="000000"/>
          <w:szCs w:val="28"/>
        </w:rPr>
        <w:t>я</w:t>
      </w:r>
      <w:r w:rsidRPr="00ED50AC">
        <w:rPr>
          <w:rFonts w:ascii="Times New Roman" w:hAnsi="Times New Roman"/>
          <w:color w:val="000000"/>
          <w:szCs w:val="28"/>
        </w:rPr>
        <w:t xml:space="preserve"> избыточных требований, связанных с таможенной процедурой свободной таможенной зоны (далее - СТЗ), в отношении ввозимого участниками СЭЗ посадочного</w:t>
      </w:r>
      <w:proofErr w:type="gramEnd"/>
      <w:r w:rsidRPr="00ED50AC">
        <w:rPr>
          <w:rFonts w:ascii="Times New Roman" w:hAnsi="Times New Roman"/>
          <w:color w:val="000000"/>
          <w:szCs w:val="28"/>
        </w:rPr>
        <w:t xml:space="preserve"> материала плодовых, ягодных растений и винограда, а также комплектующих для устройства шпалеры на многолетних насаждениях плодовых, ягодных растений и винограда (далее - посадочный материал </w:t>
      </w:r>
      <w:r w:rsidR="00D672F2">
        <w:rPr>
          <w:rFonts w:ascii="Times New Roman" w:hAnsi="Times New Roman"/>
          <w:color w:val="000000"/>
          <w:szCs w:val="28"/>
        </w:rPr>
        <w:br/>
      </w:r>
      <w:r w:rsidRPr="00ED50AC">
        <w:rPr>
          <w:rFonts w:ascii="Times New Roman" w:hAnsi="Times New Roman"/>
          <w:color w:val="000000"/>
          <w:szCs w:val="28"/>
        </w:rPr>
        <w:t>и комплектующие).</w:t>
      </w:r>
    </w:p>
    <w:p w:rsidR="00FD434C" w:rsidRPr="00ED50AC" w:rsidRDefault="00B44462" w:rsidP="00ED50AC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proofErr w:type="gramStart"/>
      <w:r w:rsidRPr="00ED50AC">
        <w:rPr>
          <w:rFonts w:ascii="Times New Roman" w:hAnsi="Times New Roman"/>
          <w:color w:val="000000"/>
          <w:szCs w:val="28"/>
        </w:rPr>
        <w:t xml:space="preserve">В соответствии с пунктом 3 статьи 455 Таможенного кодекса Евразийского экономического союза на территориях СЭЗ в отношении товаров, помещенных под таможенную процедуру СТЗ, и (или) товаров, изготовленных (полученных) с использованием товаров, помещенных под таможенную процедуру СТЗ, наряду с другими операциями допускается потребление товаров иное, чем расходование (потребление) товаров при совершении операций </w:t>
      </w:r>
      <w:r w:rsidR="00ED50AC">
        <w:rPr>
          <w:rFonts w:ascii="Times New Roman" w:hAnsi="Times New Roman"/>
          <w:color w:val="000000"/>
          <w:szCs w:val="28"/>
        </w:rPr>
        <w:br/>
      </w:r>
      <w:r w:rsidRPr="00ED50AC">
        <w:rPr>
          <w:rFonts w:ascii="Times New Roman" w:hAnsi="Times New Roman"/>
          <w:color w:val="000000"/>
          <w:szCs w:val="28"/>
        </w:rPr>
        <w:t>по переработке товаров, помещенных под таможенную процедуру СТЗ, указанных</w:t>
      </w:r>
      <w:proofErr w:type="gramEnd"/>
      <w:r w:rsidRPr="00ED50AC">
        <w:rPr>
          <w:rFonts w:ascii="Times New Roman" w:hAnsi="Times New Roman"/>
          <w:color w:val="000000"/>
          <w:szCs w:val="28"/>
        </w:rPr>
        <w:t xml:space="preserve"> в подпункте 4 пункта 1 статьи 205 </w:t>
      </w:r>
      <w:r w:rsidR="00227206">
        <w:rPr>
          <w:rFonts w:ascii="Times New Roman" w:hAnsi="Times New Roman"/>
          <w:color w:val="000000"/>
          <w:szCs w:val="28"/>
        </w:rPr>
        <w:t xml:space="preserve">указанного </w:t>
      </w:r>
      <w:r w:rsidRPr="00ED50AC">
        <w:rPr>
          <w:rFonts w:ascii="Times New Roman" w:hAnsi="Times New Roman"/>
          <w:color w:val="000000"/>
          <w:szCs w:val="28"/>
        </w:rPr>
        <w:t xml:space="preserve">кодекса, в случаях, устанавливаемых законодательством государства - члена Евразийского экономического союза, на территории которого </w:t>
      </w:r>
      <w:proofErr w:type="gramStart"/>
      <w:r w:rsidRPr="00ED50AC">
        <w:rPr>
          <w:rFonts w:ascii="Times New Roman" w:hAnsi="Times New Roman"/>
          <w:color w:val="000000"/>
          <w:szCs w:val="28"/>
        </w:rPr>
        <w:t>создана</w:t>
      </w:r>
      <w:proofErr w:type="gramEnd"/>
      <w:r w:rsidRPr="00ED50AC">
        <w:rPr>
          <w:rFonts w:ascii="Times New Roman" w:hAnsi="Times New Roman"/>
          <w:color w:val="000000"/>
          <w:szCs w:val="28"/>
        </w:rPr>
        <w:t xml:space="preserve"> СЭЗ.</w:t>
      </w:r>
    </w:p>
    <w:p w:rsidR="00FD434C" w:rsidRPr="00ED50AC" w:rsidRDefault="00B44462" w:rsidP="00ED50AC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ED50AC">
        <w:rPr>
          <w:rFonts w:ascii="Times New Roman" w:hAnsi="Times New Roman"/>
          <w:color w:val="000000"/>
          <w:szCs w:val="28"/>
        </w:rPr>
        <w:t>Посадка саженцев в технологическом процессе создания производственных насаждений сельскохозяйственных культур и использование комплектующих для устройства шпалеры ведут к полному производственному потреблению иностранных товаров, помещенных под таможенную процедуру СТЗ, и утрате их исходной натурально-вещественной формы, что делает невозможным повторное использование товаров по прямому назначению.</w:t>
      </w:r>
    </w:p>
    <w:p w:rsidR="00FD434C" w:rsidRPr="00ED50AC" w:rsidRDefault="00B44462" w:rsidP="00ED50AC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ED50AC">
        <w:rPr>
          <w:rFonts w:ascii="Times New Roman" w:hAnsi="Times New Roman"/>
          <w:color w:val="000000"/>
          <w:szCs w:val="28"/>
        </w:rPr>
        <w:t>Однако действующие положения Федерального закона не позволя</w:t>
      </w:r>
      <w:r w:rsidR="008F4AE2">
        <w:rPr>
          <w:rFonts w:ascii="Times New Roman" w:hAnsi="Times New Roman"/>
          <w:color w:val="000000"/>
          <w:szCs w:val="28"/>
        </w:rPr>
        <w:t>ют</w:t>
      </w:r>
      <w:r w:rsidRPr="00ED50AC">
        <w:rPr>
          <w:rFonts w:ascii="Times New Roman" w:hAnsi="Times New Roman"/>
          <w:color w:val="000000"/>
          <w:szCs w:val="28"/>
        </w:rPr>
        <w:t xml:space="preserve"> отнести использование посадочного материала и комплектующих к товарам, помещенным под таможенную процедуру СТЗ, в отношении которых </w:t>
      </w:r>
      <w:r w:rsidRPr="00ED50AC">
        <w:rPr>
          <w:rFonts w:ascii="Times New Roman" w:hAnsi="Times New Roman"/>
          <w:color w:val="000000"/>
          <w:szCs w:val="28"/>
        </w:rPr>
        <w:lastRenderedPageBreak/>
        <w:t>допускается иное потребление, указанное в пункте 3 статьи 455 Таможенного кодекса Евразийского экономического союза.</w:t>
      </w:r>
    </w:p>
    <w:p w:rsidR="00FD434C" w:rsidRPr="00ED50AC" w:rsidRDefault="00B44462" w:rsidP="00ED50AC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ED50AC">
        <w:rPr>
          <w:rFonts w:ascii="Times New Roman" w:hAnsi="Times New Roman"/>
          <w:color w:val="000000"/>
          <w:szCs w:val="28"/>
        </w:rPr>
        <w:t>В обращениях Главы Республики Крым С.В.Аксенова, Совета министров Республики Крым, Ассоциации виноградарей и виноделов "Севастополь"</w:t>
      </w:r>
      <w:r w:rsidRPr="00ED50AC">
        <w:rPr>
          <w:rFonts w:ascii="Times New Roman" w:hAnsi="Times New Roman"/>
          <w:color w:val="151616"/>
          <w:szCs w:val="28"/>
        </w:rPr>
        <w:t xml:space="preserve"> </w:t>
      </w:r>
      <w:r w:rsidR="00ED50AC">
        <w:rPr>
          <w:rFonts w:ascii="Times New Roman" w:hAnsi="Times New Roman"/>
          <w:color w:val="151616"/>
          <w:szCs w:val="28"/>
        </w:rPr>
        <w:br/>
      </w:r>
      <w:r w:rsidRPr="00ED50AC">
        <w:rPr>
          <w:rFonts w:ascii="Times New Roman" w:hAnsi="Times New Roman"/>
          <w:color w:val="151616"/>
          <w:szCs w:val="28"/>
        </w:rPr>
        <w:t>и ФТС России</w:t>
      </w:r>
      <w:r w:rsidRPr="00ED50AC">
        <w:rPr>
          <w:rFonts w:ascii="Times New Roman" w:hAnsi="Times New Roman"/>
          <w:color w:val="000000"/>
          <w:szCs w:val="28"/>
        </w:rPr>
        <w:t xml:space="preserve"> отмеч</w:t>
      </w:r>
      <w:r w:rsidR="00D672F2">
        <w:rPr>
          <w:rFonts w:ascii="Times New Roman" w:hAnsi="Times New Roman"/>
          <w:color w:val="000000"/>
          <w:szCs w:val="28"/>
        </w:rPr>
        <w:t>ена</w:t>
      </w:r>
      <w:r w:rsidRPr="00ED50AC">
        <w:rPr>
          <w:rFonts w:ascii="Times New Roman" w:hAnsi="Times New Roman"/>
          <w:color w:val="000000"/>
          <w:szCs w:val="28"/>
        </w:rPr>
        <w:t xml:space="preserve"> необходимость изменения правового регулирования </w:t>
      </w:r>
      <w:r w:rsidR="00ED50AC">
        <w:rPr>
          <w:rFonts w:ascii="Times New Roman" w:hAnsi="Times New Roman"/>
          <w:color w:val="000000"/>
          <w:szCs w:val="28"/>
        </w:rPr>
        <w:br/>
      </w:r>
      <w:r w:rsidRPr="00ED50AC">
        <w:rPr>
          <w:rFonts w:ascii="Times New Roman" w:hAnsi="Times New Roman"/>
          <w:color w:val="000000"/>
          <w:szCs w:val="28"/>
        </w:rPr>
        <w:t>в данной сфере в связи с проблемной правоприменительной практикой сельскохозяйственных товаропроизводителей на территории СЭЗ.</w:t>
      </w:r>
    </w:p>
    <w:p w:rsidR="00FD434C" w:rsidRPr="00ED50AC" w:rsidRDefault="00B44462" w:rsidP="00ED50AC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ED50AC">
        <w:rPr>
          <w:rFonts w:ascii="Times New Roman" w:hAnsi="Times New Roman"/>
          <w:color w:val="000000"/>
          <w:szCs w:val="28"/>
        </w:rPr>
        <w:t xml:space="preserve">Законопроектом предлагается установить возможность завершения таможенной процедуры СТЗ без помещения под иные таможенные процедуры </w:t>
      </w:r>
      <w:r w:rsidR="00ED50AC">
        <w:rPr>
          <w:rFonts w:ascii="Times New Roman" w:hAnsi="Times New Roman"/>
          <w:color w:val="000000"/>
          <w:szCs w:val="28"/>
        </w:rPr>
        <w:br/>
      </w:r>
      <w:r w:rsidRPr="00ED50AC">
        <w:rPr>
          <w:rFonts w:ascii="Times New Roman" w:hAnsi="Times New Roman"/>
          <w:color w:val="000000"/>
          <w:szCs w:val="28"/>
        </w:rPr>
        <w:t xml:space="preserve">в отношении посадочного материала и комплектующих при </w:t>
      </w:r>
      <w:r w:rsidR="00CA6BB7">
        <w:rPr>
          <w:rFonts w:ascii="Times New Roman" w:hAnsi="Times New Roman"/>
          <w:color w:val="000000"/>
          <w:szCs w:val="28"/>
        </w:rPr>
        <w:t xml:space="preserve">том </w:t>
      </w:r>
      <w:r w:rsidRPr="00ED50AC">
        <w:rPr>
          <w:rFonts w:ascii="Times New Roman" w:hAnsi="Times New Roman"/>
          <w:color w:val="000000"/>
          <w:szCs w:val="28"/>
        </w:rPr>
        <w:t xml:space="preserve">условии, </w:t>
      </w:r>
      <w:r w:rsidR="00ED50AC">
        <w:rPr>
          <w:rFonts w:ascii="Times New Roman" w:hAnsi="Times New Roman"/>
          <w:color w:val="000000"/>
          <w:szCs w:val="28"/>
        </w:rPr>
        <w:br/>
      </w:r>
      <w:r w:rsidRPr="00ED50AC">
        <w:rPr>
          <w:rFonts w:ascii="Times New Roman" w:hAnsi="Times New Roman"/>
          <w:color w:val="000000"/>
          <w:szCs w:val="28"/>
        </w:rPr>
        <w:t>что с даты их выпуска в соответствии с таможенной процедурой СТЗ прошло</w:t>
      </w:r>
      <w:r w:rsidR="00ED50AC">
        <w:rPr>
          <w:rFonts w:ascii="Times New Roman" w:hAnsi="Times New Roman"/>
          <w:color w:val="000000"/>
          <w:szCs w:val="28"/>
        </w:rPr>
        <w:br/>
      </w:r>
      <w:r w:rsidRPr="00ED50AC">
        <w:rPr>
          <w:rFonts w:ascii="Times New Roman" w:hAnsi="Times New Roman"/>
          <w:color w:val="000000"/>
          <w:szCs w:val="28"/>
        </w:rPr>
        <w:t xml:space="preserve">не менее пяти </w:t>
      </w:r>
      <w:proofErr w:type="gramStart"/>
      <w:r w:rsidRPr="00ED50AC">
        <w:rPr>
          <w:rFonts w:ascii="Times New Roman" w:hAnsi="Times New Roman"/>
          <w:color w:val="000000"/>
          <w:szCs w:val="28"/>
        </w:rPr>
        <w:t>лет</w:t>
      </w:r>
      <w:proofErr w:type="gramEnd"/>
      <w:r w:rsidRPr="00ED50AC">
        <w:rPr>
          <w:rFonts w:ascii="Times New Roman" w:hAnsi="Times New Roman"/>
          <w:color w:val="000000"/>
          <w:szCs w:val="28"/>
        </w:rPr>
        <w:t xml:space="preserve"> и они полностью потреблены на территории СЭЗ.</w:t>
      </w:r>
    </w:p>
    <w:p w:rsidR="00FD434C" w:rsidRPr="00ED50AC" w:rsidRDefault="00B44462" w:rsidP="00ED50AC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proofErr w:type="gramStart"/>
      <w:r w:rsidRPr="00ED50AC">
        <w:rPr>
          <w:rFonts w:ascii="Times New Roman" w:hAnsi="Times New Roman"/>
          <w:color w:val="000000"/>
          <w:szCs w:val="28"/>
        </w:rPr>
        <w:t xml:space="preserve">Законопроектом предлагается также признавать факты полного потребления посадочного материала и комплектующих при наличии подтверждения, выданного соответствующими исполнительными органами Республики Крым и города Севастополя в порядках и по формам, утверждаемым соответственно указанными исполнительными органами по согласованию </w:t>
      </w:r>
      <w:r w:rsidR="00ED50AC">
        <w:rPr>
          <w:rFonts w:ascii="Times New Roman" w:hAnsi="Times New Roman"/>
          <w:color w:val="000000"/>
          <w:szCs w:val="28"/>
        </w:rPr>
        <w:br/>
      </w:r>
      <w:r w:rsidRPr="00ED50AC">
        <w:rPr>
          <w:rFonts w:ascii="Times New Roman" w:hAnsi="Times New Roman"/>
          <w:color w:val="000000"/>
          <w:szCs w:val="28"/>
        </w:rPr>
        <w:t>с таможенным органом.</w:t>
      </w:r>
      <w:proofErr w:type="gramEnd"/>
    </w:p>
    <w:p w:rsidR="00FD434C" w:rsidRPr="00ED50AC" w:rsidRDefault="00B44462" w:rsidP="00ED50AC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ED50AC">
        <w:rPr>
          <w:rFonts w:ascii="Times New Roman" w:hAnsi="Times New Roman"/>
          <w:color w:val="000000"/>
          <w:szCs w:val="28"/>
        </w:rPr>
        <w:t xml:space="preserve">Завершение таможенной процедуры СТЗ будет осуществляться </w:t>
      </w:r>
      <w:r w:rsidRPr="00ED50AC">
        <w:rPr>
          <w:rFonts w:ascii="Times New Roman" w:hAnsi="Times New Roman"/>
          <w:color w:val="000000"/>
          <w:szCs w:val="28"/>
        </w:rPr>
        <w:br/>
        <w:t xml:space="preserve">по заявлению участника, которое подается в таможенный орган на бумажном носителе или в форме электронного документа. Форма заявления участника </w:t>
      </w:r>
      <w:r w:rsidR="00ED50AC">
        <w:rPr>
          <w:rFonts w:ascii="Times New Roman" w:hAnsi="Times New Roman"/>
          <w:color w:val="000000"/>
          <w:szCs w:val="28"/>
        </w:rPr>
        <w:br/>
      </w:r>
      <w:r w:rsidRPr="00ED50AC">
        <w:rPr>
          <w:rFonts w:ascii="Times New Roman" w:hAnsi="Times New Roman"/>
          <w:color w:val="000000"/>
          <w:szCs w:val="28"/>
        </w:rPr>
        <w:t>и форма решения таможенного органа будут устанавливаться таможенным органом.</w:t>
      </w:r>
    </w:p>
    <w:p w:rsidR="000F6883" w:rsidRPr="00ED50AC" w:rsidRDefault="000F6883" w:rsidP="000F6883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ED50AC">
        <w:rPr>
          <w:rFonts w:ascii="Times New Roman" w:hAnsi="Times New Roman"/>
          <w:color w:val="000000"/>
          <w:szCs w:val="28"/>
        </w:rPr>
        <w:t>Законопроект предусматривает получение подтверждения, выданного исполнительными органами Республики Крым и города Севастополя, о фактах полного потребления посадочного материала и комплектующих. Таможенные органы в рамках осуществления таможенного контроля будут осуществлять завершение таможенной процедуры СТЗ.</w:t>
      </w:r>
    </w:p>
    <w:p w:rsidR="00FD434C" w:rsidRPr="00ED50AC" w:rsidRDefault="00227206" w:rsidP="00ED50AC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В з</w:t>
      </w:r>
      <w:r w:rsidR="00B44462" w:rsidRPr="00ED50AC">
        <w:rPr>
          <w:rFonts w:ascii="Times New Roman" w:hAnsi="Times New Roman"/>
          <w:color w:val="000000"/>
          <w:szCs w:val="28"/>
        </w:rPr>
        <w:t>аконопроект</w:t>
      </w:r>
      <w:r>
        <w:rPr>
          <w:rFonts w:ascii="Times New Roman" w:hAnsi="Times New Roman"/>
          <w:color w:val="000000"/>
          <w:szCs w:val="28"/>
        </w:rPr>
        <w:t>е</w:t>
      </w:r>
      <w:r w:rsidR="00B44462" w:rsidRPr="00ED50AC">
        <w:rPr>
          <w:rFonts w:ascii="Times New Roman" w:hAnsi="Times New Roman"/>
          <w:color w:val="000000"/>
          <w:szCs w:val="28"/>
        </w:rPr>
        <w:t xml:space="preserve"> </w:t>
      </w:r>
      <w:r>
        <w:rPr>
          <w:rFonts w:ascii="Times New Roman" w:hAnsi="Times New Roman"/>
          <w:color w:val="000000"/>
          <w:szCs w:val="28"/>
        </w:rPr>
        <w:t>отсутствуют</w:t>
      </w:r>
      <w:r w:rsidR="00B44462" w:rsidRPr="00ED50AC">
        <w:rPr>
          <w:rFonts w:ascii="Times New Roman" w:hAnsi="Times New Roman"/>
          <w:color w:val="000000"/>
          <w:szCs w:val="28"/>
        </w:rPr>
        <w:t xml:space="preserve"> обязательны</w:t>
      </w:r>
      <w:r>
        <w:rPr>
          <w:rFonts w:ascii="Times New Roman" w:hAnsi="Times New Roman"/>
          <w:color w:val="000000"/>
          <w:szCs w:val="28"/>
        </w:rPr>
        <w:t>е</w:t>
      </w:r>
      <w:r w:rsidR="00B44462" w:rsidRPr="00ED50AC">
        <w:rPr>
          <w:rFonts w:ascii="Times New Roman" w:hAnsi="Times New Roman"/>
          <w:color w:val="000000"/>
          <w:szCs w:val="28"/>
        </w:rPr>
        <w:t xml:space="preserve"> требовани</w:t>
      </w:r>
      <w:r>
        <w:rPr>
          <w:rFonts w:ascii="Times New Roman" w:hAnsi="Times New Roman"/>
          <w:color w:val="000000"/>
          <w:szCs w:val="28"/>
        </w:rPr>
        <w:t>я</w:t>
      </w:r>
      <w:r w:rsidR="00B44462" w:rsidRPr="00ED50AC">
        <w:rPr>
          <w:rFonts w:ascii="Times New Roman" w:hAnsi="Times New Roman"/>
          <w:color w:val="000000"/>
          <w:szCs w:val="28"/>
        </w:rPr>
        <w:t xml:space="preserve">, которые связаны </w:t>
      </w:r>
      <w:r>
        <w:rPr>
          <w:rFonts w:ascii="Times New Roman" w:hAnsi="Times New Roman"/>
          <w:color w:val="000000"/>
          <w:szCs w:val="28"/>
        </w:rPr>
        <w:br/>
      </w:r>
      <w:r w:rsidR="00B44462" w:rsidRPr="00ED50AC">
        <w:rPr>
          <w:rFonts w:ascii="Times New Roman" w:hAnsi="Times New Roman"/>
          <w:color w:val="000000"/>
          <w:szCs w:val="28"/>
        </w:rPr>
        <w:t xml:space="preserve">с осуществлением предпринимательской и иной экономической деятельности </w:t>
      </w:r>
      <w:r>
        <w:rPr>
          <w:rFonts w:ascii="Times New Roman" w:hAnsi="Times New Roman"/>
          <w:color w:val="000000"/>
          <w:szCs w:val="28"/>
        </w:rPr>
        <w:br/>
      </w:r>
      <w:r w:rsidR="00B44462" w:rsidRPr="00ED50AC">
        <w:rPr>
          <w:rFonts w:ascii="Times New Roman" w:hAnsi="Times New Roman"/>
          <w:color w:val="000000"/>
          <w:szCs w:val="28"/>
        </w:rPr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>
        <w:rPr>
          <w:rFonts w:ascii="Times New Roman" w:hAnsi="Times New Roman"/>
          <w:color w:val="000000"/>
          <w:szCs w:val="28"/>
        </w:rPr>
        <w:br/>
      </w:r>
      <w:r w:rsidR="00B44462" w:rsidRPr="00ED50AC">
        <w:rPr>
          <w:rFonts w:ascii="Times New Roman" w:hAnsi="Times New Roman"/>
          <w:color w:val="000000"/>
          <w:szCs w:val="28"/>
        </w:rPr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FD434C" w:rsidRPr="00ED50AC" w:rsidRDefault="00227206" w:rsidP="00ED50AC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Реализация положений</w:t>
      </w:r>
      <w:r w:rsidR="00B44462" w:rsidRPr="00ED50AC">
        <w:rPr>
          <w:rFonts w:ascii="Times New Roman" w:hAnsi="Times New Roman"/>
          <w:color w:val="000000"/>
          <w:szCs w:val="28"/>
        </w:rPr>
        <w:t xml:space="preserve"> законопроекта будет способствовать достижению цел</w:t>
      </w:r>
      <w:r w:rsidR="00CA6BB7">
        <w:rPr>
          <w:rFonts w:ascii="Times New Roman" w:hAnsi="Times New Roman"/>
          <w:color w:val="000000"/>
          <w:szCs w:val="28"/>
        </w:rPr>
        <w:t>ей</w:t>
      </w:r>
      <w:r w:rsidR="00B44462" w:rsidRPr="00ED50AC">
        <w:rPr>
          <w:rFonts w:ascii="Times New Roman" w:hAnsi="Times New Roman"/>
          <w:color w:val="000000"/>
          <w:szCs w:val="28"/>
        </w:rPr>
        <w:t xml:space="preserve"> и задач государственной программы Российской Федерации "Социально-экономическое развитие Республики Крым и г. Севастополя", утвержденной </w:t>
      </w:r>
      <w:r w:rsidR="00B44462" w:rsidRPr="00ED50AC">
        <w:rPr>
          <w:rFonts w:ascii="Times New Roman" w:hAnsi="Times New Roman"/>
          <w:color w:val="000000"/>
          <w:szCs w:val="28"/>
        </w:rPr>
        <w:lastRenderedPageBreak/>
        <w:t xml:space="preserve">постановлением Правительства Российской Федерации от 30 января 2019 г. </w:t>
      </w:r>
      <w:r w:rsidR="00ED50AC">
        <w:rPr>
          <w:rFonts w:ascii="Times New Roman" w:hAnsi="Times New Roman"/>
          <w:color w:val="000000"/>
          <w:szCs w:val="28"/>
        </w:rPr>
        <w:br/>
      </w:r>
      <w:r w:rsidR="00B44462" w:rsidRPr="00ED50AC">
        <w:rPr>
          <w:rFonts w:ascii="Times New Roman" w:hAnsi="Times New Roman"/>
          <w:color w:val="000000"/>
          <w:szCs w:val="28"/>
        </w:rPr>
        <w:t>№ 63.</w:t>
      </w:r>
    </w:p>
    <w:p w:rsidR="00FD434C" w:rsidRPr="00ED50AC" w:rsidRDefault="00B44462" w:rsidP="00ED50AC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ED50AC">
        <w:rPr>
          <w:rFonts w:ascii="Times New Roman" w:hAnsi="Times New Roman"/>
          <w:color w:val="000000"/>
          <w:szCs w:val="28"/>
        </w:rPr>
        <w:t>Законопроект соответствует положениям Договора о Евразийском экономическом союзе от 29 мая 2014 г., а также положениям иных международных договоров Российской Федерации.</w:t>
      </w:r>
    </w:p>
    <w:p w:rsidR="00227206" w:rsidRDefault="00B44462" w:rsidP="00ED50AC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ED50AC">
        <w:rPr>
          <w:rFonts w:ascii="Times New Roman" w:hAnsi="Times New Roman"/>
          <w:color w:val="000000"/>
          <w:szCs w:val="28"/>
        </w:rPr>
        <w:t xml:space="preserve">Реализация положений законопроекта 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деятельности. </w:t>
      </w:r>
    </w:p>
    <w:p w:rsidR="00FD434C" w:rsidRPr="00ED50AC" w:rsidRDefault="00B44462" w:rsidP="00ED50AC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ED50AC">
        <w:rPr>
          <w:rFonts w:ascii="Times New Roman" w:hAnsi="Times New Roman"/>
          <w:color w:val="000000"/>
          <w:szCs w:val="28"/>
        </w:rPr>
        <w:t>Реализация полномочий, предусмотренных законопроектом, будет осуществляться в пределах установленной Правительством Российской Федерации предельной численности работников федеральных и региональных органов исполнительной власти, а также бюджетных ассигнований, предусмотренных таким органам в федеральном бюджете на осуществление руководства и управления в сфере установленных функций.</w:t>
      </w:r>
    </w:p>
    <w:p w:rsidR="00FD434C" w:rsidRPr="00ED50AC" w:rsidRDefault="00B44462" w:rsidP="00ED50AC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ED50AC">
        <w:rPr>
          <w:rFonts w:ascii="Times New Roman" w:hAnsi="Times New Roman"/>
          <w:color w:val="000000"/>
          <w:szCs w:val="28"/>
        </w:rPr>
        <w:t>На рассмотрении в палатах Федерального Собрания Российской Федерации отсутствуют проекты федеральных законов с аналогичным содержанием.</w:t>
      </w:r>
    </w:p>
    <w:p w:rsidR="00FD434C" w:rsidRDefault="00FD434C" w:rsidP="00AB4C1F">
      <w:pPr>
        <w:ind w:firstLine="709"/>
      </w:pPr>
      <w:bookmarkStart w:id="0" w:name="_GoBack"/>
      <w:bookmarkEnd w:id="0"/>
    </w:p>
    <w:p w:rsidR="004A75E5" w:rsidRPr="007514FA" w:rsidRDefault="004A75E5" w:rsidP="00AB4C1F">
      <w:pPr>
        <w:ind w:firstLine="709"/>
        <w:rPr>
          <w:rFonts w:ascii="Times New Roman" w:hAnsi="Times New Roman"/>
          <w:szCs w:val="28"/>
        </w:rPr>
      </w:pPr>
    </w:p>
    <w:p w:rsidR="00AB4C1F" w:rsidRPr="00D205A9" w:rsidRDefault="00AB4C1F" w:rsidP="00AB4C1F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ED50AC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720" w:gutter="0"/>
          <w:cols w:space="720"/>
          <w:titlePg/>
          <w:docGrid w:linePitch="381"/>
        </w:sectPr>
      </w:pPr>
    </w:p>
    <w:p w:rsidR="00AB4C1F" w:rsidRPr="009D1F78" w:rsidRDefault="00AB4C1F" w:rsidP="00AB4C1F">
      <w:pPr>
        <w:spacing w:line="240" w:lineRule="auto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37C" w:rsidRDefault="0015137C">
      <w:pPr>
        <w:spacing w:line="240" w:lineRule="auto"/>
      </w:pPr>
      <w:r>
        <w:separator/>
      </w:r>
    </w:p>
  </w:endnote>
  <w:endnote w:type="continuationSeparator" w:id="0">
    <w:p w:rsidR="0015137C" w:rsidRDefault="001513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0B3A0B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B44462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2682408-Уч-2025 (1.1)</w:t>
          </w:r>
        </w:p>
      </w:tc>
    </w:tr>
    <w:tr w:rsidR="000B3A0B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B44462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0B3A0B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B44462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2682408-Уч-2025 (1.1)</w:t>
          </w:r>
        </w:p>
      </w:tc>
    </w:tr>
    <w:tr w:rsidR="000B3A0B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B44462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37C" w:rsidRDefault="0015137C">
      <w:pPr>
        <w:spacing w:line="240" w:lineRule="auto"/>
      </w:pPr>
      <w:r>
        <w:separator/>
      </w:r>
    </w:p>
  </w:footnote>
  <w:footnote w:type="continuationSeparator" w:id="0">
    <w:p w:rsidR="0015137C" w:rsidRDefault="001513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B44462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A6BB7">
      <w:rPr>
        <w:rStyle w:val="a7"/>
        <w:noProof/>
      </w:rPr>
      <w:t>3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31C05"/>
    <w:rsid w:val="00041F37"/>
    <w:rsid w:val="000B3A0B"/>
    <w:rsid w:val="000F6883"/>
    <w:rsid w:val="0015137C"/>
    <w:rsid w:val="00227206"/>
    <w:rsid w:val="003475C3"/>
    <w:rsid w:val="00374828"/>
    <w:rsid w:val="003C3B7D"/>
    <w:rsid w:val="003F4514"/>
    <w:rsid w:val="00484519"/>
    <w:rsid w:val="004A75E5"/>
    <w:rsid w:val="004B3CE4"/>
    <w:rsid w:val="0056296F"/>
    <w:rsid w:val="00642694"/>
    <w:rsid w:val="00646649"/>
    <w:rsid w:val="00690DAC"/>
    <w:rsid w:val="006B3CDE"/>
    <w:rsid w:val="006B54EE"/>
    <w:rsid w:val="0074258B"/>
    <w:rsid w:val="007514FA"/>
    <w:rsid w:val="007C6376"/>
    <w:rsid w:val="00802F2D"/>
    <w:rsid w:val="008114AC"/>
    <w:rsid w:val="0081702D"/>
    <w:rsid w:val="008F4AE2"/>
    <w:rsid w:val="009D1F78"/>
    <w:rsid w:val="009E2468"/>
    <w:rsid w:val="00A055C6"/>
    <w:rsid w:val="00A63C78"/>
    <w:rsid w:val="00A97EEE"/>
    <w:rsid w:val="00AA7EEC"/>
    <w:rsid w:val="00AB4C1F"/>
    <w:rsid w:val="00AF7439"/>
    <w:rsid w:val="00B37DF3"/>
    <w:rsid w:val="00B44462"/>
    <w:rsid w:val="00CA6BB7"/>
    <w:rsid w:val="00CC2B6C"/>
    <w:rsid w:val="00D04FF9"/>
    <w:rsid w:val="00D205A9"/>
    <w:rsid w:val="00D655A6"/>
    <w:rsid w:val="00D672F2"/>
    <w:rsid w:val="00DE06B9"/>
    <w:rsid w:val="00DE3D57"/>
    <w:rsid w:val="00ED50AC"/>
    <w:rsid w:val="00FD4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943D6C-BB6A-4791-A341-9D40A0A03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Щербакова</cp:lastModifiedBy>
  <cp:revision>10</cp:revision>
  <cp:lastPrinted>2025-12-16T13:53:00Z</cp:lastPrinted>
  <dcterms:created xsi:type="dcterms:W3CDTF">2025-12-16T12:43:00Z</dcterms:created>
  <dcterms:modified xsi:type="dcterms:W3CDTF">2026-02-10T14:13:00Z</dcterms:modified>
</cp:coreProperties>
</file>