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38" w:rsidRDefault="001C2238" w:rsidP="001C2238">
      <w:pPr>
        <w:keepNext/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pacing w:val="12"/>
          <w:sz w:val="24"/>
          <w:szCs w:val="24"/>
          <w:lang w:val="en-US" w:eastAsia="ru-RU"/>
        </w:rPr>
      </w:pP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</w:pPr>
      <w:r w:rsidRPr="00207A33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ГОСУДАРСТВЕННАЯ ДУМА</w:t>
      </w: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207A33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ФЕДЕРАЛЬНОГО СОБРАНИЯ РОССИЙСКОЙ ФЕДЕРАЦИИ</w:t>
      </w:r>
    </w:p>
    <w:p w:rsidR="001C2238" w:rsidRPr="00207A33" w:rsidRDefault="001C2238" w:rsidP="001C2238">
      <w:pPr>
        <w:shd w:val="clear" w:color="auto" w:fill="FFFFFF"/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7A33">
        <w:rPr>
          <w:rFonts w:ascii="Times New Roman" w:eastAsia="Calibri" w:hAnsi="Times New Roman" w:cs="Times New Roman"/>
          <w:sz w:val="28"/>
          <w:szCs w:val="28"/>
        </w:rPr>
        <w:t>ВОСЬМОГО СОЗЫВА</w:t>
      </w:r>
    </w:p>
    <w:p w:rsidR="001C2238" w:rsidRPr="00207A33" w:rsidRDefault="001C2238" w:rsidP="001C2238">
      <w:pPr>
        <w:keepNext/>
        <w:shd w:val="clear" w:color="auto" w:fill="FFFFFF"/>
        <w:tabs>
          <w:tab w:val="left" w:pos="234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07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 ПО РАЗВИТИЮ ДАЛЬНЕГО ВОСТОКА И АРКТИКИ</w:t>
      </w: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</w:pPr>
    </w:p>
    <w:p w:rsidR="00A6437F" w:rsidRDefault="00A6437F" w:rsidP="001C2238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</w:pP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u w:val="single"/>
          <w:lang w:eastAsia="ru-RU"/>
        </w:rPr>
      </w:pPr>
      <w:r w:rsidRPr="00207A33"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  <w:t>ЗАКЛЮЧЕНИЕ</w:t>
      </w:r>
    </w:p>
    <w:p w:rsidR="00D15EDF" w:rsidRPr="00D15EDF" w:rsidRDefault="00D15EDF" w:rsidP="001C2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359CF" w:rsidRPr="00971671" w:rsidRDefault="001C2238" w:rsidP="002359CF">
      <w:pPr>
        <w:spacing w:line="240" w:lineRule="auto"/>
        <w:ind w:right="5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1671">
        <w:rPr>
          <w:rFonts w:ascii="Times New Roman" w:hAnsi="Times New Roman" w:cs="Times New Roman"/>
          <w:b/>
          <w:bCs/>
          <w:sz w:val="28"/>
          <w:szCs w:val="28"/>
        </w:rPr>
        <w:t xml:space="preserve">на проект федерального закона </w:t>
      </w:r>
      <w:r w:rsidR="002359CF" w:rsidRPr="009716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1A57E9" w:rsidRPr="001C7447">
        <w:rPr>
          <w:sz w:val="28"/>
          <w:szCs w:val="28"/>
        </w:rPr>
        <w:t> </w:t>
      </w:r>
      <w:r w:rsidR="00971671" w:rsidRPr="00971671">
        <w:rPr>
          <w:rFonts w:ascii="Times New Roman" w:hAnsi="Times New Roman" w:cs="Times New Roman"/>
          <w:b/>
          <w:sz w:val="28"/>
          <w:szCs w:val="28"/>
        </w:rPr>
        <w:t>114807</w:t>
      </w:r>
      <w:r w:rsidR="00F403A1">
        <w:rPr>
          <w:rFonts w:ascii="Times New Roman" w:hAnsi="Times New Roman" w:cs="Times New Roman"/>
          <w:b/>
          <w:sz w:val="28"/>
          <w:szCs w:val="28"/>
        </w:rPr>
        <w:t>9</w:t>
      </w:r>
      <w:r w:rsidR="00971671" w:rsidRPr="00971671">
        <w:rPr>
          <w:rFonts w:ascii="Times New Roman" w:hAnsi="Times New Roman" w:cs="Times New Roman"/>
          <w:b/>
          <w:sz w:val="28"/>
          <w:szCs w:val="28"/>
        </w:rPr>
        <w:t xml:space="preserve">-8 «О внесении изменений </w:t>
      </w:r>
      <w:r w:rsidR="00A6437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971671" w:rsidRPr="00971671">
        <w:rPr>
          <w:rFonts w:ascii="Times New Roman" w:hAnsi="Times New Roman" w:cs="Times New Roman"/>
          <w:b/>
          <w:sz w:val="28"/>
          <w:szCs w:val="28"/>
        </w:rPr>
        <w:t>в отдельные законодательные акты Российской Федерации»</w:t>
      </w:r>
    </w:p>
    <w:p w:rsidR="00971671" w:rsidRDefault="00971671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A51B8" w:rsidRDefault="002359CF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55FD8" w:rsidRPr="00655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</w:t>
      </w:r>
      <w:r w:rsidR="00E90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02D0" w:rsidRPr="00E902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применения резидентами преференциальных режимов таможенной процедуры свободная таможенная зона</w:t>
      </w:r>
      <w:r w:rsidRPr="00235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55FD8" w:rsidRDefault="00655FD8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5FD8" w:rsidRPr="002604CF" w:rsidRDefault="00655FD8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5FD8">
        <w:rPr>
          <w:rFonts w:ascii="Times New Roman" w:hAnsi="Times New Roman" w:cs="Times New Roman"/>
          <w:bCs/>
          <w:sz w:val="28"/>
          <w:szCs w:val="28"/>
        </w:rPr>
        <w:t xml:space="preserve">внесен </w:t>
      </w:r>
      <w:r w:rsidR="00971671" w:rsidRPr="00971671">
        <w:rPr>
          <w:rFonts w:ascii="Times New Roman" w:hAnsi="Times New Roman" w:cs="Times New Roman"/>
          <w:sz w:val="28"/>
          <w:szCs w:val="28"/>
        </w:rPr>
        <w:t>депутатами Государствен</w:t>
      </w:r>
      <w:r w:rsidR="00971671">
        <w:rPr>
          <w:rFonts w:ascii="Times New Roman" w:hAnsi="Times New Roman" w:cs="Times New Roman"/>
          <w:sz w:val="28"/>
          <w:szCs w:val="28"/>
        </w:rPr>
        <w:t xml:space="preserve">ной Думы Н.М.Харитоновым,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В.Ю.Логиновым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С.Г.Каргиновым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В.Н.Пивненко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В.А.Ильиных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А.Б.Веллером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Д.В.Погорелым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В.М.Новиковым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Н.В.Новичковым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П.В.Симигиным</w:t>
      </w:r>
      <w:proofErr w:type="spellEnd"/>
      <w:r w:rsidR="009716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1671">
        <w:rPr>
          <w:rFonts w:ascii="Times New Roman" w:hAnsi="Times New Roman" w:cs="Times New Roman"/>
          <w:sz w:val="28"/>
          <w:szCs w:val="28"/>
        </w:rPr>
        <w:t>М.Л.</w:t>
      </w:r>
      <w:r w:rsidR="00971671" w:rsidRPr="00971671">
        <w:rPr>
          <w:rFonts w:ascii="Times New Roman" w:hAnsi="Times New Roman" w:cs="Times New Roman"/>
          <w:sz w:val="28"/>
          <w:szCs w:val="28"/>
        </w:rPr>
        <w:t>Кисляковым</w:t>
      </w:r>
      <w:proofErr w:type="spellEnd"/>
    </w:p>
    <w:p w:rsidR="00F90ACF" w:rsidRDefault="00F90ACF" w:rsidP="002E6212">
      <w:pPr>
        <w:autoSpaceDE w:val="0"/>
        <w:autoSpaceDN w:val="0"/>
        <w:adjustRightInd w:val="0"/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671" w:rsidRPr="00971671" w:rsidRDefault="00971671" w:rsidP="0097167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1671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развитию Дальнего Востока </w:t>
      </w:r>
      <w:r w:rsidR="00502532">
        <w:rPr>
          <w:rFonts w:ascii="Times New Roman" w:hAnsi="Times New Roman" w:cs="Times New Roman"/>
          <w:sz w:val="28"/>
          <w:szCs w:val="28"/>
        </w:rPr>
        <w:br/>
      </w:r>
      <w:r w:rsidRPr="00971671">
        <w:rPr>
          <w:rFonts w:ascii="Times New Roman" w:hAnsi="Times New Roman" w:cs="Times New Roman"/>
          <w:sz w:val="28"/>
          <w:szCs w:val="28"/>
        </w:rPr>
        <w:t xml:space="preserve">и Арктики </w:t>
      </w:r>
      <w:r w:rsidRPr="00971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Комитет) </w:t>
      </w:r>
      <w:r w:rsidRPr="00971671">
        <w:rPr>
          <w:rFonts w:ascii="Times New Roman" w:hAnsi="Times New Roman" w:cs="Times New Roman"/>
          <w:sz w:val="28"/>
          <w:szCs w:val="28"/>
        </w:rPr>
        <w:t>рассмотрел проект федерального закона</w:t>
      </w:r>
      <w:r w:rsidR="00502532">
        <w:rPr>
          <w:rFonts w:ascii="Times New Roman" w:hAnsi="Times New Roman" w:cs="Times New Roman"/>
          <w:sz w:val="28"/>
          <w:szCs w:val="28"/>
        </w:rPr>
        <w:t xml:space="preserve"> </w:t>
      </w:r>
      <w:r w:rsidRPr="00971671">
        <w:rPr>
          <w:rFonts w:ascii="Times New Roman" w:hAnsi="Times New Roman" w:cs="Times New Roman"/>
          <w:sz w:val="28"/>
          <w:szCs w:val="28"/>
        </w:rPr>
        <w:t>№</w:t>
      </w:r>
      <w:r w:rsidR="001A57E9" w:rsidRPr="001C7447">
        <w:rPr>
          <w:sz w:val="28"/>
          <w:szCs w:val="28"/>
        </w:rPr>
        <w:t> </w:t>
      </w:r>
      <w:r w:rsidRPr="00971671">
        <w:rPr>
          <w:rFonts w:ascii="Times New Roman" w:hAnsi="Times New Roman" w:cs="Times New Roman"/>
          <w:sz w:val="28"/>
          <w:szCs w:val="28"/>
        </w:rPr>
        <w:t>114807</w:t>
      </w:r>
      <w:r w:rsidR="00F403A1">
        <w:rPr>
          <w:rFonts w:ascii="Times New Roman" w:hAnsi="Times New Roman" w:cs="Times New Roman"/>
          <w:sz w:val="28"/>
          <w:szCs w:val="28"/>
        </w:rPr>
        <w:t>9</w:t>
      </w:r>
      <w:r w:rsidRPr="00971671">
        <w:rPr>
          <w:rFonts w:ascii="Times New Roman" w:hAnsi="Times New Roman" w:cs="Times New Roman"/>
          <w:sz w:val="28"/>
          <w:szCs w:val="28"/>
        </w:rPr>
        <w:t xml:space="preserve">-8 «О внесении изменений в отдельные законодательные акты Российской Федерации» </w:t>
      </w:r>
      <w:r w:rsidRPr="00971671">
        <w:rPr>
          <w:rFonts w:ascii="Times New Roman" w:hAnsi="Times New Roman" w:cs="Times New Roman"/>
          <w:bCs/>
          <w:sz w:val="28"/>
          <w:szCs w:val="28"/>
        </w:rPr>
        <w:t>(далее – законопроект)</w:t>
      </w:r>
      <w:r w:rsidRPr="00971671">
        <w:rPr>
          <w:rFonts w:ascii="Times New Roman" w:hAnsi="Times New Roman" w:cs="Times New Roman"/>
          <w:sz w:val="28"/>
          <w:szCs w:val="28"/>
        </w:rPr>
        <w:t>, внесенный депутатами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ной Думы Н.М.Харитоновым,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В.Ю.Логиновым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С.Г.Каргиновым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В.Н.Пивненко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В.А.Ильиных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А.Б.Веллером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Д.В.Погорелым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В.М.Новиковым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Н.В.Новичковым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П.В.Симигиным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М.</w:t>
      </w:r>
      <w:proofErr w:type="gramEnd"/>
      <w:r>
        <w:rPr>
          <w:rFonts w:ascii="Times New Roman" w:hAnsi="Times New Roman" w:cs="Times New Roman"/>
          <w:sz w:val="28"/>
          <w:szCs w:val="28"/>
        </w:rPr>
        <w:t>Л.</w:t>
      </w:r>
      <w:r w:rsidRPr="00971671">
        <w:rPr>
          <w:rFonts w:ascii="Times New Roman" w:hAnsi="Times New Roman" w:cs="Times New Roman"/>
          <w:sz w:val="28"/>
          <w:szCs w:val="28"/>
        </w:rPr>
        <w:t>Кисляковым</w:t>
      </w:r>
      <w:proofErr w:type="spellEnd"/>
      <w:r w:rsidRPr="00971671">
        <w:rPr>
          <w:rFonts w:ascii="Times New Roman" w:hAnsi="Times New Roman" w:cs="Times New Roman"/>
          <w:sz w:val="28"/>
          <w:szCs w:val="28"/>
        </w:rPr>
        <w:t xml:space="preserve"> </w:t>
      </w:r>
      <w:r w:rsidRPr="0097167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отмечает следующее.</w:t>
      </w:r>
    </w:p>
    <w:p w:rsidR="001C7447" w:rsidRDefault="00502532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з</w:t>
      </w:r>
      <w:r w:rsidR="00971671" w:rsidRPr="00971671">
        <w:rPr>
          <w:sz w:val="28"/>
          <w:szCs w:val="28"/>
        </w:rPr>
        <w:t>аконопроект разработан в целях совершенствования преференциальных режимов Дальнего Востока и Арктики с учетом анализа действующего законодательства и сложившейся правоприменительной практики по вопросам применения резидентами преференциальных режимов таможенной процедуры свободной таможенной зоны</w:t>
      </w:r>
      <w:r w:rsidR="001C7447">
        <w:rPr>
          <w:sz w:val="28"/>
          <w:szCs w:val="28"/>
        </w:rPr>
        <w:t xml:space="preserve"> (далее – СТЗ).</w:t>
      </w:r>
    </w:p>
    <w:p w:rsidR="00971671" w:rsidRPr="00971671" w:rsidRDefault="00A80BD8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Законопроектом </w:t>
      </w:r>
      <w:r w:rsidR="00971671" w:rsidRPr="00971671">
        <w:rPr>
          <w:sz w:val="28"/>
          <w:szCs w:val="28"/>
        </w:rPr>
        <w:t>предусматривается внесение изменений в Федеральный закон от 31 мая 1999 года №</w:t>
      </w:r>
      <w:r w:rsidR="001A57E9" w:rsidRPr="001C7447">
        <w:rPr>
          <w:sz w:val="28"/>
          <w:szCs w:val="28"/>
        </w:rPr>
        <w:t> </w:t>
      </w:r>
      <w:r w:rsidR="00971671" w:rsidRPr="00971671">
        <w:rPr>
          <w:sz w:val="28"/>
          <w:szCs w:val="28"/>
        </w:rPr>
        <w:t xml:space="preserve">104-ФЗ «Об Особой экономической зоне </w:t>
      </w:r>
      <w:r w:rsidR="001A57E9">
        <w:rPr>
          <w:sz w:val="28"/>
          <w:szCs w:val="28"/>
        </w:rPr>
        <w:br/>
      </w:r>
      <w:r w:rsidR="00971671" w:rsidRPr="00971671">
        <w:rPr>
          <w:sz w:val="28"/>
          <w:szCs w:val="28"/>
        </w:rPr>
        <w:t xml:space="preserve">в Магаданской области и на территориях Южно-Курильского, Курильского </w:t>
      </w:r>
      <w:r w:rsidR="001A57E9">
        <w:rPr>
          <w:sz w:val="28"/>
          <w:szCs w:val="28"/>
        </w:rPr>
        <w:br/>
      </w:r>
      <w:r w:rsidR="00971671" w:rsidRPr="00971671">
        <w:rPr>
          <w:sz w:val="28"/>
          <w:szCs w:val="28"/>
        </w:rPr>
        <w:lastRenderedPageBreak/>
        <w:t>и Северо-Курильского городских округов Сахалинской области»</w:t>
      </w:r>
      <w:r>
        <w:rPr>
          <w:sz w:val="28"/>
          <w:szCs w:val="28"/>
        </w:rPr>
        <w:t xml:space="preserve"> (далее – Федеральный закон №</w:t>
      </w:r>
      <w:r w:rsidR="001A57E9" w:rsidRPr="001C7447">
        <w:rPr>
          <w:sz w:val="28"/>
          <w:szCs w:val="28"/>
        </w:rPr>
        <w:t> </w:t>
      </w:r>
      <w:r>
        <w:rPr>
          <w:sz w:val="28"/>
          <w:szCs w:val="28"/>
        </w:rPr>
        <w:t>104-ФЗ</w:t>
      </w:r>
      <w:r w:rsidR="0022203E">
        <w:rPr>
          <w:sz w:val="28"/>
          <w:szCs w:val="28"/>
        </w:rPr>
        <w:t>, ОЭЗ в Магаданской области</w:t>
      </w:r>
      <w:r>
        <w:rPr>
          <w:sz w:val="28"/>
          <w:szCs w:val="28"/>
        </w:rPr>
        <w:t>)</w:t>
      </w:r>
      <w:r w:rsidR="00971671" w:rsidRPr="00971671">
        <w:rPr>
          <w:sz w:val="28"/>
          <w:szCs w:val="28"/>
        </w:rPr>
        <w:t>, Федеральный закон от 29 декабря 2014 года</w:t>
      </w:r>
      <w:r w:rsidR="0022203E">
        <w:rPr>
          <w:sz w:val="28"/>
          <w:szCs w:val="28"/>
        </w:rPr>
        <w:t xml:space="preserve"> </w:t>
      </w:r>
      <w:r w:rsidR="00971671" w:rsidRPr="00971671">
        <w:rPr>
          <w:sz w:val="28"/>
          <w:szCs w:val="28"/>
        </w:rPr>
        <w:t>№</w:t>
      </w:r>
      <w:r w:rsidR="001A57E9" w:rsidRPr="001C7447">
        <w:rPr>
          <w:sz w:val="28"/>
          <w:szCs w:val="28"/>
        </w:rPr>
        <w:t> </w:t>
      </w:r>
      <w:r w:rsidR="00971671" w:rsidRPr="00971671">
        <w:rPr>
          <w:sz w:val="28"/>
          <w:szCs w:val="28"/>
        </w:rPr>
        <w:t>473-ФЗ «О территориях опережающего развития в Российской Федерации»</w:t>
      </w:r>
      <w:r>
        <w:rPr>
          <w:sz w:val="28"/>
          <w:szCs w:val="28"/>
        </w:rPr>
        <w:t xml:space="preserve"> (далее – Федеральный закон №</w:t>
      </w:r>
      <w:r w:rsidR="001A57E9" w:rsidRPr="001C7447">
        <w:rPr>
          <w:sz w:val="28"/>
          <w:szCs w:val="28"/>
        </w:rPr>
        <w:t> </w:t>
      </w:r>
      <w:r>
        <w:rPr>
          <w:sz w:val="28"/>
          <w:szCs w:val="28"/>
        </w:rPr>
        <w:t>473-ФЗ</w:t>
      </w:r>
      <w:r w:rsidR="0022203E">
        <w:rPr>
          <w:sz w:val="28"/>
          <w:szCs w:val="28"/>
        </w:rPr>
        <w:t>, ТОР</w:t>
      </w:r>
      <w:r>
        <w:rPr>
          <w:sz w:val="28"/>
          <w:szCs w:val="28"/>
        </w:rPr>
        <w:t>)</w:t>
      </w:r>
      <w:r w:rsidR="00971671" w:rsidRPr="00971671">
        <w:rPr>
          <w:sz w:val="28"/>
          <w:szCs w:val="28"/>
        </w:rPr>
        <w:t>, Федеральный</w:t>
      </w:r>
      <w:proofErr w:type="gramEnd"/>
      <w:r w:rsidR="00971671" w:rsidRPr="00971671">
        <w:rPr>
          <w:sz w:val="28"/>
          <w:szCs w:val="28"/>
        </w:rPr>
        <w:t xml:space="preserve"> закон от 13 июля 2015 года №</w:t>
      </w:r>
      <w:r w:rsidR="001A57E9" w:rsidRPr="001C7447">
        <w:rPr>
          <w:sz w:val="28"/>
          <w:szCs w:val="28"/>
        </w:rPr>
        <w:t> </w:t>
      </w:r>
      <w:r w:rsidR="00971671" w:rsidRPr="00971671">
        <w:rPr>
          <w:sz w:val="28"/>
          <w:szCs w:val="28"/>
        </w:rPr>
        <w:t>212-ФЗ «О свободном порте Владивосток»</w:t>
      </w:r>
      <w:r>
        <w:rPr>
          <w:sz w:val="28"/>
          <w:szCs w:val="28"/>
        </w:rPr>
        <w:t xml:space="preserve"> (далее – </w:t>
      </w:r>
      <w:r w:rsidRPr="00971671">
        <w:rPr>
          <w:sz w:val="28"/>
          <w:szCs w:val="28"/>
        </w:rPr>
        <w:t>Федеральный закон №</w:t>
      </w:r>
      <w:r w:rsidR="001A57E9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>212-ФЗ</w:t>
      </w:r>
      <w:r w:rsidR="0022203E">
        <w:rPr>
          <w:sz w:val="28"/>
          <w:szCs w:val="28"/>
        </w:rPr>
        <w:t>, СПВ</w:t>
      </w:r>
      <w:r>
        <w:rPr>
          <w:sz w:val="28"/>
          <w:szCs w:val="28"/>
        </w:rPr>
        <w:t>)</w:t>
      </w:r>
      <w:r w:rsidR="00971671" w:rsidRPr="00971671">
        <w:rPr>
          <w:sz w:val="28"/>
          <w:szCs w:val="28"/>
        </w:rPr>
        <w:t>, а также Федеральный закон от 13 июля 2020 года №</w:t>
      </w:r>
      <w:r w:rsidR="001A57E9" w:rsidRPr="001C7447">
        <w:rPr>
          <w:sz w:val="28"/>
          <w:szCs w:val="28"/>
        </w:rPr>
        <w:t> </w:t>
      </w:r>
      <w:r w:rsidR="00971671" w:rsidRPr="00971671">
        <w:rPr>
          <w:sz w:val="28"/>
          <w:szCs w:val="28"/>
        </w:rPr>
        <w:t>193-ФЗ «О государственной поддержке предпринимательской деятельности в Арктической зоне Российской Федерации»</w:t>
      </w:r>
      <w:r>
        <w:rPr>
          <w:sz w:val="28"/>
          <w:szCs w:val="28"/>
        </w:rPr>
        <w:t xml:space="preserve"> (далее – </w:t>
      </w:r>
      <w:r w:rsidRPr="00971671">
        <w:rPr>
          <w:sz w:val="28"/>
          <w:szCs w:val="28"/>
        </w:rPr>
        <w:t>Федеральный закон</w:t>
      </w:r>
      <w:r>
        <w:rPr>
          <w:sz w:val="28"/>
          <w:szCs w:val="28"/>
        </w:rPr>
        <w:t xml:space="preserve"> №</w:t>
      </w:r>
      <w:r w:rsidR="001A57E9" w:rsidRPr="001C7447">
        <w:rPr>
          <w:sz w:val="28"/>
          <w:szCs w:val="28"/>
        </w:rPr>
        <w:t> </w:t>
      </w:r>
      <w:r>
        <w:rPr>
          <w:sz w:val="28"/>
          <w:szCs w:val="28"/>
        </w:rPr>
        <w:t>193-ФЗ</w:t>
      </w:r>
      <w:r w:rsidR="0022203E">
        <w:rPr>
          <w:sz w:val="28"/>
          <w:szCs w:val="28"/>
        </w:rPr>
        <w:t>, АЗРФ</w:t>
      </w:r>
      <w:r>
        <w:rPr>
          <w:sz w:val="28"/>
          <w:szCs w:val="28"/>
        </w:rPr>
        <w:t>).</w:t>
      </w:r>
    </w:p>
    <w:p w:rsidR="001C7447" w:rsidRPr="001C7447" w:rsidRDefault="001C7447" w:rsidP="001C7447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971671" w:rsidRPr="00971671">
        <w:rPr>
          <w:sz w:val="28"/>
          <w:szCs w:val="28"/>
        </w:rPr>
        <w:t xml:space="preserve"> Федеральн</w:t>
      </w:r>
      <w:r w:rsidR="008C58EE">
        <w:rPr>
          <w:sz w:val="28"/>
          <w:szCs w:val="28"/>
        </w:rPr>
        <w:t xml:space="preserve">ый </w:t>
      </w:r>
      <w:r w:rsidR="00971671" w:rsidRPr="00971671">
        <w:rPr>
          <w:sz w:val="28"/>
          <w:szCs w:val="28"/>
        </w:rPr>
        <w:t>закон №</w:t>
      </w:r>
      <w:r w:rsidR="0022203E" w:rsidRPr="001C7447">
        <w:rPr>
          <w:sz w:val="28"/>
          <w:szCs w:val="28"/>
        </w:rPr>
        <w:t> </w:t>
      </w:r>
      <w:r w:rsidR="00971671" w:rsidRPr="00971671">
        <w:rPr>
          <w:sz w:val="28"/>
          <w:szCs w:val="28"/>
        </w:rPr>
        <w:t xml:space="preserve">104-ФЗ предлагается </w:t>
      </w:r>
      <w:r>
        <w:rPr>
          <w:sz w:val="28"/>
          <w:szCs w:val="28"/>
        </w:rPr>
        <w:t xml:space="preserve">внести изменения предусматривающие </w:t>
      </w:r>
      <w:r w:rsidRPr="001C7447">
        <w:rPr>
          <w:sz w:val="28"/>
          <w:szCs w:val="28"/>
        </w:rPr>
        <w:t xml:space="preserve">определение порядка подтверждения статуса товаров как товаров Евразийского экономического союза в отношении товаров, действие таможенной процедуры СТЗ в отношении которых завершено в соответствии </w:t>
      </w:r>
      <w:r w:rsidR="0022203E">
        <w:rPr>
          <w:sz w:val="28"/>
          <w:szCs w:val="28"/>
        </w:rPr>
        <w:br/>
      </w:r>
      <w:r w:rsidRPr="001C7447">
        <w:rPr>
          <w:sz w:val="28"/>
          <w:szCs w:val="28"/>
        </w:rPr>
        <w:t>с абзацем вторым пункта 15 статьи 6</w:t>
      </w:r>
      <w:r w:rsidR="001A57E9">
        <w:rPr>
          <w:sz w:val="28"/>
          <w:szCs w:val="28"/>
          <w:vertAlign w:val="superscript"/>
        </w:rPr>
        <w:t>1</w:t>
      </w:r>
      <w:r w:rsidRPr="001C7447">
        <w:rPr>
          <w:sz w:val="28"/>
          <w:szCs w:val="28"/>
        </w:rPr>
        <w:t xml:space="preserve"> Федерального закона №</w:t>
      </w:r>
      <w:r w:rsidR="0022203E" w:rsidRPr="001C7447">
        <w:rPr>
          <w:sz w:val="28"/>
          <w:szCs w:val="28"/>
        </w:rPr>
        <w:t> </w:t>
      </w:r>
      <w:r w:rsidRPr="001C7447">
        <w:rPr>
          <w:sz w:val="28"/>
          <w:szCs w:val="28"/>
        </w:rPr>
        <w:t>104-ФЗ (далее</w:t>
      </w:r>
      <w:r w:rsidR="0022203E">
        <w:rPr>
          <w:sz w:val="28"/>
          <w:szCs w:val="28"/>
        </w:rPr>
        <w:t xml:space="preserve"> </w:t>
      </w:r>
      <w:r w:rsidRPr="001C7447">
        <w:rPr>
          <w:sz w:val="28"/>
          <w:szCs w:val="28"/>
        </w:rPr>
        <w:t xml:space="preserve">– отходы), a также товаров, изготовленных (полученных) на территории ОЭЗ </w:t>
      </w:r>
      <w:r w:rsidR="0022203E">
        <w:rPr>
          <w:sz w:val="28"/>
          <w:szCs w:val="28"/>
        </w:rPr>
        <w:br/>
      </w:r>
      <w:r w:rsidRPr="001C7447">
        <w:rPr>
          <w:sz w:val="28"/>
          <w:szCs w:val="28"/>
        </w:rPr>
        <w:t>в</w:t>
      </w:r>
      <w:r w:rsidR="0022203E">
        <w:rPr>
          <w:sz w:val="28"/>
          <w:szCs w:val="28"/>
        </w:rPr>
        <w:t xml:space="preserve"> </w:t>
      </w:r>
      <w:r w:rsidRPr="001C7447">
        <w:rPr>
          <w:sz w:val="28"/>
          <w:szCs w:val="28"/>
        </w:rPr>
        <w:t>Магаданской области из отходов в результате их переработки</w:t>
      </w:r>
      <w:proofErr w:type="gramEnd"/>
      <w:r w:rsidRPr="001C7447">
        <w:rPr>
          <w:sz w:val="28"/>
          <w:szCs w:val="28"/>
        </w:rPr>
        <w:t xml:space="preserve"> (утилизации).</w:t>
      </w:r>
    </w:p>
    <w:p w:rsidR="0022203E" w:rsidRDefault="00971671" w:rsidP="0022203E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971671">
        <w:rPr>
          <w:sz w:val="28"/>
          <w:szCs w:val="28"/>
        </w:rPr>
        <w:t>Законопроектом также предусматривается уточнение положений Федерального закона №</w:t>
      </w:r>
      <w:r w:rsidR="0022203E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 xml:space="preserve">473-ФЗ </w:t>
      </w:r>
      <w:r w:rsidR="0022203E">
        <w:rPr>
          <w:rFonts w:ascii="TimesNewRomanPSMT" w:hAnsi="TimesNewRomanPSMT" w:cs="TimesNewRomanPSMT"/>
          <w:sz w:val="28"/>
          <w:szCs w:val="28"/>
        </w:rPr>
        <w:t>устанавливающих возможность вывоза для собственных производственных и технологических нужд резидентами территории опережающего развития (далее – ТОР) товаров, помещенных под таможенную процедуру СТЗ, с ТОР на остальную часть территории Российской Федерации и (или) их перемещения между несколькими участ</w:t>
      </w:r>
      <w:bookmarkStart w:id="0" w:name="_GoBack"/>
      <w:bookmarkEnd w:id="0"/>
      <w:r w:rsidR="0022203E">
        <w:rPr>
          <w:rFonts w:ascii="TimesNewRomanPSMT" w:hAnsi="TimesNewRomanPSMT" w:cs="TimesNewRomanPSMT"/>
          <w:sz w:val="28"/>
          <w:szCs w:val="28"/>
        </w:rPr>
        <w:t>ками ТОР резидента, на которых созданы зоны таможенного контроля для целей применения таможенной процедуры СТЗ, для осуществления</w:t>
      </w:r>
      <w:proofErr w:type="gramEnd"/>
      <w:r w:rsidR="0022203E">
        <w:rPr>
          <w:rFonts w:ascii="TimesNewRomanPSMT" w:hAnsi="TimesNewRomanPSMT" w:cs="TimesNewRomanPSMT"/>
          <w:sz w:val="28"/>
          <w:szCs w:val="28"/>
        </w:rPr>
        <w:t xml:space="preserve"> деятельности, определенной соглашением об осуществлении деятельности и связанной </w:t>
      </w:r>
      <w:r w:rsidR="0022203E">
        <w:rPr>
          <w:rFonts w:ascii="TimesNewRomanPSMT" w:hAnsi="TimesNewRomanPSMT" w:cs="TimesNewRomanPSMT"/>
          <w:sz w:val="28"/>
          <w:szCs w:val="28"/>
        </w:rPr>
        <w:br/>
        <w:t>с ремонтом и строительством судов.</w:t>
      </w:r>
    </w:p>
    <w:p w:rsidR="00C43B69" w:rsidRDefault="00C43B69" w:rsidP="00C43B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законопроект вносит изменения в Федеральный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7C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7447">
        <w:rPr>
          <w:sz w:val="28"/>
          <w:szCs w:val="28"/>
        </w:rPr>
        <w:t> 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473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ФЗ, </w:t>
      </w:r>
      <w:r w:rsidR="006F7C72"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="006F7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7447">
        <w:rPr>
          <w:sz w:val="28"/>
          <w:szCs w:val="28"/>
        </w:rPr>
        <w:t> 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212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7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F7C72"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="006F7C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C7447">
        <w:rPr>
          <w:sz w:val="28"/>
          <w:szCs w:val="28"/>
        </w:rPr>
        <w:t> 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193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ФЗ, уточняющие механизм применения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таможенной процедуры СТЗ в части исключения необходимости подавать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обязательство о сроке перевозки товаров, помещенных под таможенную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процедуру СТЗ, при их перевозке до места их размещения на портовом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3B69">
        <w:rPr>
          <w:rFonts w:ascii="Times New Roman" w:hAnsi="Times New Roman" w:cs="Times New Roman"/>
          <w:sz w:val="28"/>
          <w:szCs w:val="28"/>
        </w:rPr>
        <w:t>логистическом участках резидента.</w:t>
      </w:r>
      <w:proofErr w:type="gramEnd"/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>В отзыве Правительства Российской Федерации отмечено, что законопроект поддерживается при условии его доработки с учетом замечаний. В частности, Правительством Российской Федерации обращ</w:t>
      </w:r>
      <w:r w:rsidR="0045200D">
        <w:rPr>
          <w:sz w:val="28"/>
          <w:szCs w:val="28"/>
        </w:rPr>
        <w:t xml:space="preserve">ается </w:t>
      </w:r>
      <w:r w:rsidRPr="00971671">
        <w:rPr>
          <w:sz w:val="28"/>
          <w:szCs w:val="28"/>
        </w:rPr>
        <w:t>внимание на то, что в статье 1 законопроекта используется понятие «конечное потребление», при этом в Федеральном законе №</w:t>
      </w:r>
      <w:r w:rsidR="0022203E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>104-ФЗ определение данного понятия отсутствует. В связи с этим предлагается привести в статье 1 законопроекта определение указанного понятия.</w:t>
      </w:r>
    </w:p>
    <w:p w:rsidR="00C96EE4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>Кроме того, с учетом действующих положений пунктов 29 и 30 статьи 6</w:t>
      </w:r>
      <w:r w:rsidR="0022203E">
        <w:rPr>
          <w:sz w:val="28"/>
          <w:szCs w:val="28"/>
          <w:vertAlign w:val="superscript"/>
        </w:rPr>
        <w:t>1</w:t>
      </w:r>
      <w:r w:rsidRPr="00971671">
        <w:rPr>
          <w:sz w:val="28"/>
          <w:szCs w:val="28"/>
        </w:rPr>
        <w:t xml:space="preserve"> Федерального закона №</w:t>
      </w:r>
      <w:r w:rsidR="0022203E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>104-ФЗ, касающихся документов, подтверждающих статус вывозимых товаров как товаров Евразийского экономического союза, Правительством Российской Федерации предложено дополнить статью 1 законопроекта положением, предусматривающим изложение абзаца первого пункта 30 статьи 6</w:t>
      </w:r>
      <w:r w:rsidR="0022203E">
        <w:rPr>
          <w:sz w:val="28"/>
          <w:szCs w:val="28"/>
          <w:vertAlign w:val="superscript"/>
        </w:rPr>
        <w:t>1</w:t>
      </w:r>
      <w:r w:rsidRPr="00971671">
        <w:rPr>
          <w:sz w:val="28"/>
          <w:szCs w:val="28"/>
        </w:rPr>
        <w:t xml:space="preserve"> Федерального закона №</w:t>
      </w:r>
      <w:r w:rsidR="0022203E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 xml:space="preserve">104-ФЗ в новой редакции. </w:t>
      </w:r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 xml:space="preserve">Указанное замечание направлено на согласование предлагаемого регулирования с действующим порядком подтверждения статуса товаров как товаров Евразийского экономического союза при их вывозе с территории </w:t>
      </w:r>
      <w:r w:rsidR="001368A2">
        <w:rPr>
          <w:sz w:val="28"/>
          <w:szCs w:val="28"/>
        </w:rPr>
        <w:t>ОЭЗ</w:t>
      </w:r>
      <w:r w:rsidRPr="00971671">
        <w:rPr>
          <w:sz w:val="28"/>
          <w:szCs w:val="28"/>
        </w:rPr>
        <w:t xml:space="preserve"> на остальную часть таможенной территории Евразийского экономического союза.</w:t>
      </w:r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>Комитет отмечает, что указанные замечания Правительства Российской Федерации могут быть учтены при дальнейшей работе над законопроектом.</w:t>
      </w:r>
    </w:p>
    <w:p w:rsidR="00971671" w:rsidRPr="00971671" w:rsidRDefault="008C58EE" w:rsidP="00C72160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71671" w:rsidRPr="00971671">
        <w:rPr>
          <w:sz w:val="28"/>
          <w:szCs w:val="28"/>
        </w:rPr>
        <w:t xml:space="preserve">ринятие законопроекта будет способствовать совершенствованию правового регулирования применения таможенной процедуры </w:t>
      </w:r>
      <w:r w:rsidR="001368A2">
        <w:rPr>
          <w:sz w:val="28"/>
          <w:szCs w:val="28"/>
        </w:rPr>
        <w:t>СТЗ</w:t>
      </w:r>
      <w:r w:rsidR="00971671" w:rsidRPr="00971671">
        <w:rPr>
          <w:sz w:val="28"/>
          <w:szCs w:val="28"/>
        </w:rPr>
        <w:t xml:space="preserve"> в рамках преференциальных режимов Дальнего Востока и Арктики, а также положительно повлияет на достижение целей государственных программ Российской Федерации «Социально-экономическое развитие Дальневосточного федерального округа» и «Социально-экономическое развитие Арктической зоны Российской Федерации».</w:t>
      </w:r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 xml:space="preserve">Согласно финансово-экономическому обоснованию, принятие законопроекта не потребует дополнительных расходов из федерального бюджета, бюджетов субъектов Российской Федерации, местных бюджетов </w:t>
      </w:r>
      <w:r w:rsidR="001368A2">
        <w:rPr>
          <w:sz w:val="28"/>
          <w:szCs w:val="28"/>
        </w:rPr>
        <w:br/>
      </w:r>
      <w:r w:rsidRPr="00971671">
        <w:rPr>
          <w:sz w:val="28"/>
          <w:szCs w:val="28"/>
        </w:rPr>
        <w:t xml:space="preserve">и государственных внебюджетных фондов. </w:t>
      </w:r>
    </w:p>
    <w:p w:rsidR="00971671" w:rsidRPr="00971671" w:rsidRDefault="002604CF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71671" w:rsidRPr="00971671">
        <w:rPr>
          <w:sz w:val="28"/>
          <w:szCs w:val="28"/>
        </w:rPr>
        <w:t xml:space="preserve">ринятие </w:t>
      </w:r>
      <w:r w:rsidR="00C72160">
        <w:rPr>
          <w:sz w:val="28"/>
          <w:szCs w:val="28"/>
        </w:rPr>
        <w:t>законопроекта</w:t>
      </w:r>
      <w:r w:rsidR="00971671" w:rsidRPr="00971671">
        <w:rPr>
          <w:sz w:val="28"/>
          <w:szCs w:val="28"/>
        </w:rPr>
        <w:t xml:space="preserve"> не потребует признания </w:t>
      </w:r>
      <w:proofErr w:type="gramStart"/>
      <w:r w:rsidR="00971671" w:rsidRPr="00971671">
        <w:rPr>
          <w:sz w:val="28"/>
          <w:szCs w:val="28"/>
        </w:rPr>
        <w:t>утратившими</w:t>
      </w:r>
      <w:proofErr w:type="gramEnd"/>
      <w:r w:rsidR="00971671" w:rsidRPr="00971671">
        <w:rPr>
          <w:sz w:val="28"/>
          <w:szCs w:val="28"/>
        </w:rPr>
        <w:t xml:space="preserve"> силу, приостановления, изменения или принятия федеральных законов, а также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 xml:space="preserve">В законопроекте отсутствуют положения о требованиях, связанных </w:t>
      </w:r>
      <w:r w:rsidR="001368A2">
        <w:rPr>
          <w:sz w:val="28"/>
          <w:szCs w:val="28"/>
        </w:rPr>
        <w:br/>
      </w:r>
      <w:r w:rsidRPr="00971671">
        <w:rPr>
          <w:sz w:val="28"/>
          <w:szCs w:val="28"/>
        </w:rPr>
        <w:t>с осуществлением предпринимательской и иной экономической деятельности, оценка соблюдения которых осуществляется в рамках государственного контроля,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C72160" w:rsidRPr="00C72160" w:rsidRDefault="002604CF" w:rsidP="00C7216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отзыве Комитета Совета Федерации по экономической политике отмечено, что р</w:t>
      </w:r>
      <w:r w:rsidR="00C72160" w:rsidRPr="00C72160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 положений законопроекта создаст условия для совершенствования преференциальных режимов Дальнего Востока и Арктики, обеспечивающих стимулирование развития инвестиционной деятельности, создание благоприятных условий для ведения предпринимательской деятельности, упрощение административных процедур для бизнеса.</w:t>
      </w:r>
    </w:p>
    <w:p w:rsidR="00971671" w:rsidRPr="00971671" w:rsidRDefault="00971671" w:rsidP="00971671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>Законопроект соответствует положениям Договора о Евразийском экономическом союзе от 29 мая 2014 года и положениям иных международных договоров Российской Федерации.</w:t>
      </w:r>
    </w:p>
    <w:p w:rsidR="00A6437F" w:rsidRPr="00A6437F" w:rsidRDefault="00A6437F" w:rsidP="00A6437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Совета Федерации по экономической политике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Федерации по бюджету и финансовым рынкам, 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Федерации по аграрно-продовольственной политике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природопользованию, Комитет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Федерации по федеративному устройству,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региональной политике, местному самоуправлению и делам Севера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43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поддержан без замечаний.</w:t>
      </w:r>
    </w:p>
    <w:p w:rsidR="00DC2A58" w:rsidRDefault="00A6437F" w:rsidP="008F21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аконодательны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 высшие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своих 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отзывах поддерж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ивают</w:t>
      </w:r>
      <w:r w:rsidR="00DC2A58"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законопроект.</w:t>
      </w:r>
    </w:p>
    <w:p w:rsidR="00A6437F" w:rsidRPr="00971671" w:rsidRDefault="00A6437F" w:rsidP="00A6437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71671">
        <w:rPr>
          <w:sz w:val="28"/>
          <w:szCs w:val="28"/>
        </w:rPr>
        <w:t xml:space="preserve">Учитывая изложенное, а также позицию Правительства Российской Федерации, Комитет Государственной Думы по развитию Дальнего Востока </w:t>
      </w:r>
      <w:r w:rsidR="006F7C72">
        <w:rPr>
          <w:sz w:val="28"/>
          <w:szCs w:val="28"/>
        </w:rPr>
        <w:br/>
      </w:r>
      <w:r w:rsidRPr="00971671">
        <w:rPr>
          <w:sz w:val="28"/>
          <w:szCs w:val="28"/>
        </w:rPr>
        <w:t xml:space="preserve">и Арктики поддерживает концепцию </w:t>
      </w:r>
      <w:r w:rsidR="006F7C72">
        <w:rPr>
          <w:sz w:val="28"/>
          <w:szCs w:val="28"/>
        </w:rPr>
        <w:t>законопроекта</w:t>
      </w:r>
      <w:r w:rsidRPr="00971671">
        <w:rPr>
          <w:sz w:val="28"/>
          <w:szCs w:val="28"/>
        </w:rPr>
        <w:t xml:space="preserve"> №</w:t>
      </w:r>
      <w:r w:rsidR="007E17AB" w:rsidRPr="001C7447">
        <w:rPr>
          <w:sz w:val="28"/>
          <w:szCs w:val="28"/>
        </w:rPr>
        <w:t> </w:t>
      </w:r>
      <w:r w:rsidRPr="00971671">
        <w:rPr>
          <w:sz w:val="28"/>
          <w:szCs w:val="28"/>
        </w:rPr>
        <w:t>114807</w:t>
      </w:r>
      <w:r w:rsidR="00F403A1">
        <w:rPr>
          <w:sz w:val="28"/>
          <w:szCs w:val="28"/>
        </w:rPr>
        <w:t>9</w:t>
      </w:r>
      <w:r w:rsidRPr="00971671">
        <w:rPr>
          <w:sz w:val="28"/>
          <w:szCs w:val="28"/>
        </w:rPr>
        <w:t xml:space="preserve">-8 «О внесении изменений в отдельные законодательные акты Российской Федерации» </w:t>
      </w:r>
      <w:r w:rsidR="006F7C72">
        <w:rPr>
          <w:sz w:val="28"/>
          <w:szCs w:val="28"/>
        </w:rPr>
        <w:br/>
      </w:r>
      <w:r w:rsidRPr="00971671">
        <w:rPr>
          <w:sz w:val="28"/>
          <w:szCs w:val="28"/>
        </w:rPr>
        <w:t>и рекомендует Государственной Думе принять его в первом чтении с учетом необходимости дальнейшей доработки ко второму чтению.</w:t>
      </w:r>
    </w:p>
    <w:p w:rsidR="00A6437F" w:rsidRDefault="00A6437F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160" w:rsidRDefault="00C72160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225B" w:rsidRPr="00D15EDF" w:rsidRDefault="0095225B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</w:t>
      </w:r>
      <w:r w:rsidR="00BC7CC5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03F5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C16A60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4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16A60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>Н.М.Харитонов</w:t>
      </w:r>
    </w:p>
    <w:sectPr w:rsidR="0095225B" w:rsidRPr="00D15EDF" w:rsidSect="00827274">
      <w:headerReference w:type="default" r:id="rId7"/>
      <w:headerReference w:type="first" r:id="rId8"/>
      <w:pgSz w:w="11906" w:h="16838"/>
      <w:pgMar w:top="1134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46" w:rsidRDefault="00224646" w:rsidP="00F3065F">
      <w:pPr>
        <w:spacing w:after="0" w:line="240" w:lineRule="auto"/>
      </w:pPr>
      <w:r>
        <w:separator/>
      </w:r>
    </w:p>
  </w:endnote>
  <w:endnote w:type="continuationSeparator" w:id="0">
    <w:p w:rsidR="00224646" w:rsidRDefault="00224646" w:rsidP="00F3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46" w:rsidRDefault="00224646" w:rsidP="00F3065F">
      <w:pPr>
        <w:spacing w:after="0" w:line="240" w:lineRule="auto"/>
      </w:pPr>
      <w:r>
        <w:separator/>
      </w:r>
    </w:p>
  </w:footnote>
  <w:footnote w:type="continuationSeparator" w:id="0">
    <w:p w:rsidR="00224646" w:rsidRDefault="00224646" w:rsidP="00F30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39551149"/>
      <w:docPartObj>
        <w:docPartGallery w:val="Page Numbers (Top of Page)"/>
        <w:docPartUnique/>
      </w:docPartObj>
    </w:sdtPr>
    <w:sdtEndPr/>
    <w:sdtContent>
      <w:p w:rsidR="00F3065F" w:rsidRPr="00F3065F" w:rsidRDefault="00F3065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06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6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06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12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306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065F" w:rsidRPr="00F3065F" w:rsidRDefault="00F3065F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A33" w:rsidRPr="00B3743A" w:rsidRDefault="00655FD8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b/>
        <w:color w:val="FFFFFF" w:themeColor="background1"/>
        <w:sz w:val="24"/>
        <w:szCs w:val="24"/>
        <w:lang w:eastAsia="ru-RU"/>
      </w:rPr>
    </w:pPr>
    <w:r w:rsidRPr="00B3743A">
      <w:rPr>
        <w:rFonts w:ascii="Times New Roman" w:eastAsia="Times New Roman" w:hAnsi="Times New Roman" w:cs="Times New Roman"/>
        <w:b/>
        <w:color w:val="FFFFFF" w:themeColor="background1"/>
        <w:sz w:val="24"/>
        <w:szCs w:val="24"/>
        <w:lang w:eastAsia="ru-RU"/>
      </w:rPr>
      <w:t>ПРОЕКТ</w:t>
    </w:r>
  </w:p>
  <w:p w:rsidR="00207A33" w:rsidRPr="00207A33" w:rsidRDefault="00207A33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Приложение </w:t>
    </w:r>
  </w:p>
  <w:p w:rsidR="00207A33" w:rsidRPr="00207A33" w:rsidRDefault="00207A33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к Решению Комитета от</w:t>
    </w:r>
    <w:r w:rsidR="00E4135D" w:rsidRPr="00E4135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="00971671">
      <w:rPr>
        <w:rFonts w:ascii="Times New Roman" w:eastAsia="Times New Roman" w:hAnsi="Times New Roman" w:cs="Times New Roman"/>
        <w:sz w:val="20"/>
        <w:szCs w:val="20"/>
        <w:lang w:eastAsia="ru-RU"/>
      </w:rPr>
      <w:t>28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.</w:t>
    </w:r>
    <w:r w:rsidR="00971671">
      <w:rPr>
        <w:rFonts w:ascii="Times New Roman" w:eastAsia="Times New Roman" w:hAnsi="Times New Roman" w:cs="Times New Roman"/>
        <w:sz w:val="20"/>
        <w:szCs w:val="20"/>
        <w:lang w:eastAsia="ru-RU"/>
      </w:rPr>
      <w:t>05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.202</w:t>
    </w:r>
    <w:r w:rsidR="00971671">
      <w:rPr>
        <w:rFonts w:ascii="Times New Roman" w:eastAsia="Times New Roman" w:hAnsi="Times New Roman" w:cs="Times New Roman"/>
        <w:sz w:val="20"/>
        <w:szCs w:val="20"/>
        <w:lang w:eastAsia="ru-RU"/>
      </w:rPr>
      <w:t>6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г. № </w:t>
    </w:r>
    <w:r w:rsidR="00A6437F">
      <w:rPr>
        <w:rFonts w:ascii="Times New Roman" w:eastAsia="Times New Roman" w:hAnsi="Times New Roman" w:cs="Times New Roman"/>
        <w:sz w:val="20"/>
        <w:szCs w:val="20"/>
        <w:lang w:eastAsia="ru-RU"/>
      </w:rPr>
      <w:t>119</w:t>
    </w:r>
    <w:r w:rsidR="00F10F5A">
      <w:rPr>
        <w:rFonts w:ascii="Times New Roman" w:eastAsia="Times New Roman" w:hAnsi="Times New Roman" w:cs="Times New Roman"/>
        <w:sz w:val="20"/>
        <w:szCs w:val="20"/>
        <w:lang w:eastAsia="ru-RU"/>
      </w:rPr>
      <w:t>/1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 </w:t>
    </w:r>
  </w:p>
  <w:p w:rsidR="00207A33" w:rsidRDefault="00207A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10"/>
    <w:rsid w:val="00016FC2"/>
    <w:rsid w:val="00034B97"/>
    <w:rsid w:val="00045429"/>
    <w:rsid w:val="00053577"/>
    <w:rsid w:val="000613F8"/>
    <w:rsid w:val="00072726"/>
    <w:rsid w:val="00082B3E"/>
    <w:rsid w:val="000A7BAC"/>
    <w:rsid w:val="000E0D44"/>
    <w:rsid w:val="000E4593"/>
    <w:rsid w:val="000E64E9"/>
    <w:rsid w:val="0010158E"/>
    <w:rsid w:val="0010493B"/>
    <w:rsid w:val="00114E86"/>
    <w:rsid w:val="00121330"/>
    <w:rsid w:val="00123B65"/>
    <w:rsid w:val="001250CE"/>
    <w:rsid w:val="001307D8"/>
    <w:rsid w:val="001368A2"/>
    <w:rsid w:val="00141D26"/>
    <w:rsid w:val="00143568"/>
    <w:rsid w:val="00164115"/>
    <w:rsid w:val="00176B28"/>
    <w:rsid w:val="00181908"/>
    <w:rsid w:val="001A51B8"/>
    <w:rsid w:val="001A57E9"/>
    <w:rsid w:val="001B01F8"/>
    <w:rsid w:val="001B6D07"/>
    <w:rsid w:val="001C2238"/>
    <w:rsid w:val="001C2265"/>
    <w:rsid w:val="001C6590"/>
    <w:rsid w:val="001C7447"/>
    <w:rsid w:val="001F404B"/>
    <w:rsid w:val="001F44E4"/>
    <w:rsid w:val="00207A33"/>
    <w:rsid w:val="00207AEB"/>
    <w:rsid w:val="0022203E"/>
    <w:rsid w:val="00224646"/>
    <w:rsid w:val="00233E51"/>
    <w:rsid w:val="002359CF"/>
    <w:rsid w:val="002604CF"/>
    <w:rsid w:val="00261BC7"/>
    <w:rsid w:val="00264269"/>
    <w:rsid w:val="00296E1F"/>
    <w:rsid w:val="002A0EE1"/>
    <w:rsid w:val="002B62DE"/>
    <w:rsid w:val="002E1AC6"/>
    <w:rsid w:val="002E5723"/>
    <w:rsid w:val="002E6212"/>
    <w:rsid w:val="002F3A54"/>
    <w:rsid w:val="0030098D"/>
    <w:rsid w:val="00301F3D"/>
    <w:rsid w:val="003049A8"/>
    <w:rsid w:val="00314476"/>
    <w:rsid w:val="003414F5"/>
    <w:rsid w:val="00344976"/>
    <w:rsid w:val="0035695E"/>
    <w:rsid w:val="003606E7"/>
    <w:rsid w:val="0038441A"/>
    <w:rsid w:val="00391E60"/>
    <w:rsid w:val="003A1C32"/>
    <w:rsid w:val="003A4997"/>
    <w:rsid w:val="003A78EF"/>
    <w:rsid w:val="003C3FDA"/>
    <w:rsid w:val="003D6837"/>
    <w:rsid w:val="004046C5"/>
    <w:rsid w:val="0042664D"/>
    <w:rsid w:val="00434023"/>
    <w:rsid w:val="0045200D"/>
    <w:rsid w:val="00452523"/>
    <w:rsid w:val="00494E0B"/>
    <w:rsid w:val="004B1DE7"/>
    <w:rsid w:val="004C3EF9"/>
    <w:rsid w:val="004C4CC4"/>
    <w:rsid w:val="00502532"/>
    <w:rsid w:val="005053E8"/>
    <w:rsid w:val="00507E3F"/>
    <w:rsid w:val="00515420"/>
    <w:rsid w:val="00553C30"/>
    <w:rsid w:val="00562CE3"/>
    <w:rsid w:val="00563454"/>
    <w:rsid w:val="005715AC"/>
    <w:rsid w:val="00572704"/>
    <w:rsid w:val="005A5F16"/>
    <w:rsid w:val="005C10A7"/>
    <w:rsid w:val="005C34E4"/>
    <w:rsid w:val="005D6124"/>
    <w:rsid w:val="005E7F2C"/>
    <w:rsid w:val="005F100B"/>
    <w:rsid w:val="00614037"/>
    <w:rsid w:val="00622CE1"/>
    <w:rsid w:val="00623B71"/>
    <w:rsid w:val="00625271"/>
    <w:rsid w:val="006266FB"/>
    <w:rsid w:val="00636B42"/>
    <w:rsid w:val="006542CE"/>
    <w:rsid w:val="00655FD8"/>
    <w:rsid w:val="00660890"/>
    <w:rsid w:val="0067286B"/>
    <w:rsid w:val="006C0B69"/>
    <w:rsid w:val="006C10E9"/>
    <w:rsid w:val="006F003E"/>
    <w:rsid w:val="006F7C5A"/>
    <w:rsid w:val="006F7C72"/>
    <w:rsid w:val="00704F91"/>
    <w:rsid w:val="00713515"/>
    <w:rsid w:val="00723205"/>
    <w:rsid w:val="00743010"/>
    <w:rsid w:val="007545C3"/>
    <w:rsid w:val="0076428E"/>
    <w:rsid w:val="00764B10"/>
    <w:rsid w:val="00780A86"/>
    <w:rsid w:val="0079364F"/>
    <w:rsid w:val="007C3B2F"/>
    <w:rsid w:val="007C7DC2"/>
    <w:rsid w:val="007D55FD"/>
    <w:rsid w:val="007E17AB"/>
    <w:rsid w:val="007E7424"/>
    <w:rsid w:val="007F631A"/>
    <w:rsid w:val="0080539E"/>
    <w:rsid w:val="00807BFA"/>
    <w:rsid w:val="008201E5"/>
    <w:rsid w:val="00821C91"/>
    <w:rsid w:val="00824C60"/>
    <w:rsid w:val="008261C0"/>
    <w:rsid w:val="00827274"/>
    <w:rsid w:val="00845822"/>
    <w:rsid w:val="00854A9A"/>
    <w:rsid w:val="0086749C"/>
    <w:rsid w:val="00872767"/>
    <w:rsid w:val="008761DD"/>
    <w:rsid w:val="00886B43"/>
    <w:rsid w:val="008B192C"/>
    <w:rsid w:val="008C58EE"/>
    <w:rsid w:val="008C7C92"/>
    <w:rsid w:val="008E2C43"/>
    <w:rsid w:val="008F2136"/>
    <w:rsid w:val="008F74EF"/>
    <w:rsid w:val="00904C58"/>
    <w:rsid w:val="00927BCF"/>
    <w:rsid w:val="009328F0"/>
    <w:rsid w:val="00932F5D"/>
    <w:rsid w:val="0095225B"/>
    <w:rsid w:val="0096119C"/>
    <w:rsid w:val="00962431"/>
    <w:rsid w:val="00970053"/>
    <w:rsid w:val="0097039C"/>
    <w:rsid w:val="00971671"/>
    <w:rsid w:val="009905EC"/>
    <w:rsid w:val="009963BC"/>
    <w:rsid w:val="009A4917"/>
    <w:rsid w:val="009B11BA"/>
    <w:rsid w:val="009B3A3A"/>
    <w:rsid w:val="009B686A"/>
    <w:rsid w:val="009B72B8"/>
    <w:rsid w:val="009B77E9"/>
    <w:rsid w:val="009E2B7D"/>
    <w:rsid w:val="009E5899"/>
    <w:rsid w:val="009E78F6"/>
    <w:rsid w:val="009F7B0B"/>
    <w:rsid w:val="00A15BF8"/>
    <w:rsid w:val="00A44915"/>
    <w:rsid w:val="00A51902"/>
    <w:rsid w:val="00A562A2"/>
    <w:rsid w:val="00A618A0"/>
    <w:rsid w:val="00A6437F"/>
    <w:rsid w:val="00A80BD8"/>
    <w:rsid w:val="00A80F7D"/>
    <w:rsid w:val="00A8211E"/>
    <w:rsid w:val="00A82FE7"/>
    <w:rsid w:val="00A94041"/>
    <w:rsid w:val="00A943E2"/>
    <w:rsid w:val="00AA3BCB"/>
    <w:rsid w:val="00AA3F94"/>
    <w:rsid w:val="00AC1152"/>
    <w:rsid w:val="00AC2770"/>
    <w:rsid w:val="00AD48A6"/>
    <w:rsid w:val="00AD5422"/>
    <w:rsid w:val="00AE11AF"/>
    <w:rsid w:val="00AE3FEB"/>
    <w:rsid w:val="00AF030B"/>
    <w:rsid w:val="00AF4D79"/>
    <w:rsid w:val="00B02E66"/>
    <w:rsid w:val="00B16124"/>
    <w:rsid w:val="00B302B0"/>
    <w:rsid w:val="00B3743A"/>
    <w:rsid w:val="00B43259"/>
    <w:rsid w:val="00B455A9"/>
    <w:rsid w:val="00B51CBF"/>
    <w:rsid w:val="00B65E13"/>
    <w:rsid w:val="00B675A3"/>
    <w:rsid w:val="00B86BED"/>
    <w:rsid w:val="00BA09D7"/>
    <w:rsid w:val="00BA53D9"/>
    <w:rsid w:val="00BB66C0"/>
    <w:rsid w:val="00BB6B15"/>
    <w:rsid w:val="00BC7CC5"/>
    <w:rsid w:val="00BD190D"/>
    <w:rsid w:val="00BD5221"/>
    <w:rsid w:val="00BE655B"/>
    <w:rsid w:val="00C029CB"/>
    <w:rsid w:val="00C12AC5"/>
    <w:rsid w:val="00C16A60"/>
    <w:rsid w:val="00C16AF3"/>
    <w:rsid w:val="00C17B5F"/>
    <w:rsid w:val="00C3126B"/>
    <w:rsid w:val="00C43B69"/>
    <w:rsid w:val="00C44821"/>
    <w:rsid w:val="00C676BD"/>
    <w:rsid w:val="00C72160"/>
    <w:rsid w:val="00C803F5"/>
    <w:rsid w:val="00C85397"/>
    <w:rsid w:val="00C96EE4"/>
    <w:rsid w:val="00CA2E79"/>
    <w:rsid w:val="00CA5AD0"/>
    <w:rsid w:val="00CE7259"/>
    <w:rsid w:val="00CF32D4"/>
    <w:rsid w:val="00D072C8"/>
    <w:rsid w:val="00D155C4"/>
    <w:rsid w:val="00D15EDF"/>
    <w:rsid w:val="00D21D76"/>
    <w:rsid w:val="00D23D86"/>
    <w:rsid w:val="00D271C3"/>
    <w:rsid w:val="00D42EF1"/>
    <w:rsid w:val="00D52A9D"/>
    <w:rsid w:val="00D54693"/>
    <w:rsid w:val="00D619DD"/>
    <w:rsid w:val="00D77E29"/>
    <w:rsid w:val="00D82434"/>
    <w:rsid w:val="00D825EC"/>
    <w:rsid w:val="00DA4861"/>
    <w:rsid w:val="00DC2A58"/>
    <w:rsid w:val="00DD1288"/>
    <w:rsid w:val="00DD5A8E"/>
    <w:rsid w:val="00DD70A7"/>
    <w:rsid w:val="00E21202"/>
    <w:rsid w:val="00E233E0"/>
    <w:rsid w:val="00E27B0D"/>
    <w:rsid w:val="00E4135D"/>
    <w:rsid w:val="00E46863"/>
    <w:rsid w:val="00E64424"/>
    <w:rsid w:val="00E676AA"/>
    <w:rsid w:val="00E721F9"/>
    <w:rsid w:val="00E77554"/>
    <w:rsid w:val="00E902D0"/>
    <w:rsid w:val="00E976D2"/>
    <w:rsid w:val="00EA1E5B"/>
    <w:rsid w:val="00EC0BDA"/>
    <w:rsid w:val="00EC436A"/>
    <w:rsid w:val="00EE4498"/>
    <w:rsid w:val="00F10F5A"/>
    <w:rsid w:val="00F3065F"/>
    <w:rsid w:val="00F3263E"/>
    <w:rsid w:val="00F403A1"/>
    <w:rsid w:val="00F4377B"/>
    <w:rsid w:val="00F43FEB"/>
    <w:rsid w:val="00F5441D"/>
    <w:rsid w:val="00F75C21"/>
    <w:rsid w:val="00F8199E"/>
    <w:rsid w:val="00F90ACF"/>
    <w:rsid w:val="00FB67F2"/>
    <w:rsid w:val="00FC0246"/>
    <w:rsid w:val="00FD7808"/>
    <w:rsid w:val="00FE6AFC"/>
    <w:rsid w:val="00FE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3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65F"/>
  </w:style>
  <w:style w:type="paragraph" w:styleId="a7">
    <w:name w:val="footer"/>
    <w:basedOn w:val="a"/>
    <w:link w:val="a8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65F"/>
  </w:style>
  <w:style w:type="paragraph" w:styleId="a9">
    <w:name w:val="Normal (Web)"/>
    <w:basedOn w:val="a"/>
    <w:uiPriority w:val="99"/>
    <w:unhideWhenUsed/>
    <w:rsid w:val="00971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3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65F"/>
  </w:style>
  <w:style w:type="paragraph" w:styleId="a7">
    <w:name w:val="footer"/>
    <w:basedOn w:val="a"/>
    <w:link w:val="a8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65F"/>
  </w:style>
  <w:style w:type="paragraph" w:styleId="a9">
    <w:name w:val="Normal (Web)"/>
    <w:basedOn w:val="a"/>
    <w:uiPriority w:val="99"/>
    <w:unhideWhenUsed/>
    <w:rsid w:val="00971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5</Pages>
  <Words>975</Words>
  <Characters>6935</Characters>
  <Application>Microsoft Office Word</Application>
  <DocSecurity>0</DocSecurity>
  <Lines>407</Lines>
  <Paragraphs>183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ФЕДЕРАЛЬНОГО СОБРАНИЯ РОССИЙСКОЙ ФЕДЕРАЦИИ</vt:lpstr>
      <vt:lpstr>    КОМИТЕТ ПО РАЗВИТИЮ ДАЛЬНЕГО ВОСТОКА И АРКТИКИ</vt:lpstr>
      <vt:lpstr>        </vt:lpstr>
      <vt:lpstr>        </vt:lpstr>
      <vt:lpstr>        ЗАКЛЮЧЕНИЕ</vt:lpstr>
    </vt:vector>
  </TitlesOfParts>
  <Company/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ПЕНЧУК Анастасия Витальевна</dc:creator>
  <cp:lastModifiedBy>НИСАНОВА Ольга Владимировна</cp:lastModifiedBy>
  <cp:revision>20</cp:revision>
  <cp:lastPrinted>2026-05-27T09:04:00Z</cp:lastPrinted>
  <dcterms:created xsi:type="dcterms:W3CDTF">2026-01-14T07:24:00Z</dcterms:created>
  <dcterms:modified xsi:type="dcterms:W3CDTF">2026-06-08T14:20:00Z</dcterms:modified>
</cp:coreProperties>
</file>