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6EA" w:rsidRPr="00385B97" w:rsidRDefault="003146EA">
      <w:pPr>
        <w:widowControl w:val="0"/>
        <w:autoSpaceDE w:val="0"/>
        <w:autoSpaceDN w:val="0"/>
        <w:adjustRightInd w:val="0"/>
        <w:ind w:right="-1"/>
        <w:rPr>
          <w:rFonts w:ascii="Times New Roman" w:hAnsi="Times New Roman"/>
          <w:kern w:val="0"/>
          <w:sz w:val="28"/>
          <w:szCs w:val="28"/>
          <w:lang w:val="en-US"/>
        </w:rPr>
      </w:pPr>
    </w:p>
    <w:p w:rsidR="003146EA" w:rsidRDefault="003146EA">
      <w:pPr>
        <w:widowControl w:val="0"/>
        <w:autoSpaceDE w:val="0"/>
        <w:autoSpaceDN w:val="0"/>
        <w:adjustRightInd w:val="0"/>
        <w:ind w:right="-1"/>
        <w:rPr>
          <w:rFonts w:ascii="Times New Roman" w:hAnsi="Times New Roman"/>
          <w:kern w:val="0"/>
          <w:sz w:val="28"/>
          <w:szCs w:val="28"/>
        </w:rPr>
      </w:pPr>
    </w:p>
    <w:p w:rsidR="003146EA" w:rsidRDefault="003146EA">
      <w:pPr>
        <w:widowControl w:val="0"/>
        <w:autoSpaceDE w:val="0"/>
        <w:autoSpaceDN w:val="0"/>
        <w:adjustRightInd w:val="0"/>
        <w:ind w:right="-1"/>
        <w:rPr>
          <w:rFonts w:ascii="Times New Roman" w:hAnsi="Times New Roman"/>
          <w:kern w:val="0"/>
          <w:sz w:val="28"/>
          <w:szCs w:val="28"/>
        </w:rPr>
      </w:pPr>
    </w:p>
    <w:p w:rsidR="003146EA" w:rsidRDefault="003146EA">
      <w:pPr>
        <w:widowControl w:val="0"/>
        <w:autoSpaceDE w:val="0"/>
        <w:autoSpaceDN w:val="0"/>
        <w:adjustRightInd w:val="0"/>
        <w:ind w:right="-1"/>
        <w:rPr>
          <w:rFonts w:ascii="Times New Roman" w:hAnsi="Times New Roman"/>
          <w:kern w:val="0"/>
          <w:sz w:val="28"/>
          <w:szCs w:val="28"/>
        </w:rPr>
      </w:pPr>
    </w:p>
    <w:p w:rsidR="003146EA" w:rsidRDefault="003146EA">
      <w:pPr>
        <w:widowControl w:val="0"/>
        <w:autoSpaceDE w:val="0"/>
        <w:autoSpaceDN w:val="0"/>
        <w:adjustRightInd w:val="0"/>
        <w:ind w:right="-1"/>
        <w:rPr>
          <w:rFonts w:ascii="Times New Roman" w:hAnsi="Times New Roman"/>
          <w:kern w:val="0"/>
          <w:sz w:val="28"/>
          <w:szCs w:val="28"/>
        </w:rPr>
      </w:pPr>
    </w:p>
    <w:p w:rsidR="003146EA" w:rsidRDefault="003146EA">
      <w:pPr>
        <w:widowControl w:val="0"/>
        <w:autoSpaceDE w:val="0"/>
        <w:autoSpaceDN w:val="0"/>
        <w:adjustRightInd w:val="0"/>
        <w:ind w:right="-1"/>
        <w:rPr>
          <w:rFonts w:ascii="Times New Roman" w:hAnsi="Times New Roman"/>
          <w:kern w:val="0"/>
          <w:sz w:val="28"/>
          <w:szCs w:val="28"/>
        </w:rPr>
      </w:pPr>
    </w:p>
    <w:p w:rsidR="003146EA" w:rsidRDefault="003146EA">
      <w:pPr>
        <w:widowControl w:val="0"/>
        <w:autoSpaceDE w:val="0"/>
        <w:autoSpaceDN w:val="0"/>
        <w:adjustRightInd w:val="0"/>
        <w:ind w:right="-1"/>
        <w:rPr>
          <w:rFonts w:ascii="Times New Roman" w:hAnsi="Times New Roman"/>
          <w:kern w:val="0"/>
          <w:sz w:val="28"/>
          <w:szCs w:val="28"/>
        </w:rPr>
      </w:pPr>
    </w:p>
    <w:p w:rsidR="003146EA" w:rsidRDefault="003146EA">
      <w:pPr>
        <w:widowControl w:val="0"/>
        <w:autoSpaceDE w:val="0"/>
        <w:autoSpaceDN w:val="0"/>
        <w:adjustRightInd w:val="0"/>
        <w:ind w:right="-1"/>
        <w:rPr>
          <w:rFonts w:ascii="Times New Roman" w:hAnsi="Times New Roman"/>
          <w:kern w:val="0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495"/>
        <w:gridCol w:w="4252"/>
      </w:tblGrid>
      <w:tr w:rsidR="003146EA" w:rsidTr="00102A69">
        <w:tc>
          <w:tcPr>
            <w:tcW w:w="5495" w:type="dxa"/>
          </w:tcPr>
          <w:p w:rsidR="003146EA" w:rsidRDefault="003146EA">
            <w:pPr>
              <w:widowControl w:val="0"/>
              <w:autoSpaceDE w:val="0"/>
              <w:autoSpaceDN w:val="0"/>
              <w:adjustRightInd w:val="0"/>
              <w:spacing w:line="360" w:lineRule="auto"/>
              <w:ind w:right="-1"/>
              <w:jc w:val="right"/>
              <w:rPr>
                <w:rFonts w:ascii="Times New Roman" w:hAnsi="Times New Roman"/>
                <w:spacing w:val="-3"/>
                <w:kern w:val="1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4252" w:type="dxa"/>
            <w:vAlign w:val="bottom"/>
          </w:tcPr>
          <w:p w:rsidR="003146EA" w:rsidRDefault="003146EA">
            <w:pPr>
              <w:widowControl w:val="0"/>
              <w:autoSpaceDE w:val="0"/>
              <w:autoSpaceDN w:val="0"/>
              <w:adjustRightInd w:val="0"/>
              <w:ind w:left="72" w:right="-1"/>
              <w:rPr>
                <w:rFonts w:ascii="Times New Roman" w:hAnsi="Times New Roman"/>
                <w:b/>
                <w:bCs/>
                <w:kern w:val="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kern w:val="1"/>
                <w:sz w:val="28"/>
                <w:szCs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3146EA" w:rsidRDefault="003146EA">
      <w:pPr>
        <w:widowControl w:val="0"/>
        <w:autoSpaceDE w:val="0"/>
        <w:autoSpaceDN w:val="0"/>
        <w:adjustRightInd w:val="0"/>
        <w:spacing w:before="293" w:line="360" w:lineRule="auto"/>
        <w:ind w:right="47" w:firstLine="701"/>
        <w:jc w:val="both"/>
        <w:rPr>
          <w:rFonts w:ascii="Times New Roman" w:hAnsi="Times New Roman"/>
          <w:spacing w:val="-1"/>
          <w:kern w:val="1"/>
          <w:sz w:val="28"/>
          <w:szCs w:val="28"/>
        </w:rPr>
      </w:pPr>
      <w:r>
        <w:rPr>
          <w:rFonts w:ascii="Times New Roman" w:hAnsi="Times New Roman"/>
          <w:spacing w:val="-1"/>
          <w:kern w:val="1"/>
          <w:sz w:val="28"/>
          <w:szCs w:val="28"/>
        </w:rPr>
        <w:t> </w:t>
      </w:r>
    </w:p>
    <w:p w:rsidR="003146EA" w:rsidRDefault="003146EA" w:rsidP="00754C4D">
      <w:pPr>
        <w:widowControl w:val="0"/>
        <w:autoSpaceDE w:val="0"/>
        <w:autoSpaceDN w:val="0"/>
        <w:adjustRightInd w:val="0"/>
        <w:spacing w:line="276" w:lineRule="auto"/>
        <w:ind w:right="-1" w:firstLine="720"/>
        <w:jc w:val="both"/>
        <w:rPr>
          <w:rFonts w:ascii="Times New Roman" w:hAnsi="Times New Roman"/>
          <w:kern w:val="1"/>
          <w:sz w:val="28"/>
          <w:szCs w:val="28"/>
        </w:rPr>
      </w:pPr>
      <w:proofErr w:type="gramStart"/>
      <w:r>
        <w:rPr>
          <w:rFonts w:ascii="Times New Roman" w:hAnsi="Times New Roman"/>
          <w:kern w:val="1"/>
          <w:sz w:val="28"/>
          <w:szCs w:val="28"/>
        </w:rPr>
        <w:t>В соответствии с частью третьей статьи 107 Регламента Государственной Думы направляем на рассмотрение Совета Государственной Думы проект федерального закона №</w:t>
      </w:r>
      <w:r w:rsidR="00AF7AD9" w:rsidRPr="00AF7AD9">
        <w:rPr>
          <w:rFonts w:ascii="Times New Roman" w:hAnsi="Times New Roman"/>
          <w:kern w:val="1"/>
          <w:sz w:val="28"/>
          <w:szCs w:val="28"/>
        </w:rPr>
        <w:t xml:space="preserve"> </w:t>
      </w:r>
      <w:bookmarkStart w:id="0" w:name="_GoBack"/>
      <w:bookmarkEnd w:id="0"/>
      <w:r w:rsidR="00754C4D">
        <w:rPr>
          <w:rFonts w:ascii="Times New Roman" w:hAnsi="Times New Roman"/>
          <w:kern w:val="1"/>
          <w:sz w:val="28"/>
          <w:szCs w:val="28"/>
        </w:rPr>
        <w:t xml:space="preserve">1147256-8 </w:t>
      </w:r>
      <w:r w:rsidR="00754C4D" w:rsidRPr="00754C4D">
        <w:rPr>
          <w:rFonts w:ascii="Times New Roman" w:hAnsi="Times New Roman"/>
          <w:kern w:val="1"/>
          <w:sz w:val="28"/>
          <w:szCs w:val="28"/>
        </w:rPr>
        <w:t>«О внесении изменений в статью 6 Федерального закона «О физической культуре и спорте в Российской Федерации» и статью 4 Федерального закона «Об общих принципах организации публичной власти в субъектах Российской Федерации»</w:t>
      </w:r>
      <w:r w:rsidR="00754C4D">
        <w:rPr>
          <w:rFonts w:ascii="Times New Roman" w:hAnsi="Times New Roman"/>
          <w:kern w:val="1"/>
          <w:sz w:val="28"/>
          <w:szCs w:val="28"/>
        </w:rPr>
        <w:t xml:space="preserve"> (</w:t>
      </w:r>
      <w:r w:rsidR="00754C4D" w:rsidRPr="00B1605C">
        <w:rPr>
          <w:rFonts w:ascii="Times New Roman" w:hAnsi="Times New Roman"/>
          <w:sz w:val="28"/>
          <w:szCs w:val="28"/>
        </w:rPr>
        <w:t xml:space="preserve">в части </w:t>
      </w:r>
      <w:r w:rsidR="00754C4D">
        <w:rPr>
          <w:rFonts w:ascii="Times New Roman" w:hAnsi="Times New Roman"/>
          <w:sz w:val="28"/>
          <w:szCs w:val="28"/>
        </w:rPr>
        <w:t>введения обязательного</w:t>
      </w:r>
      <w:r w:rsidR="00754C4D" w:rsidRPr="00B1605C">
        <w:rPr>
          <w:rFonts w:ascii="Times New Roman" w:hAnsi="Times New Roman"/>
          <w:sz w:val="28"/>
          <w:szCs w:val="28"/>
        </w:rPr>
        <w:t xml:space="preserve"> </w:t>
      </w:r>
      <w:r w:rsidR="00754C4D">
        <w:rPr>
          <w:rFonts w:ascii="Times New Roman" w:hAnsi="Times New Roman"/>
          <w:sz w:val="28"/>
          <w:szCs w:val="28"/>
        </w:rPr>
        <w:t xml:space="preserve">согласования </w:t>
      </w:r>
      <w:r w:rsidR="00754C4D" w:rsidRPr="00921D23">
        <w:rPr>
          <w:rFonts w:ascii="Times New Roman" w:hAnsi="Times New Roman"/>
          <w:sz w:val="28"/>
          <w:szCs w:val="28"/>
        </w:rPr>
        <w:t>назначения и освобожд</w:t>
      </w:r>
      <w:r w:rsidR="00754C4D">
        <w:rPr>
          <w:rFonts w:ascii="Times New Roman" w:hAnsi="Times New Roman"/>
          <w:sz w:val="28"/>
          <w:szCs w:val="28"/>
        </w:rPr>
        <w:t>ения от</w:t>
      </w:r>
      <w:proofErr w:type="gramEnd"/>
      <w:r w:rsidR="00754C4D">
        <w:rPr>
          <w:rFonts w:ascii="Times New Roman" w:hAnsi="Times New Roman"/>
          <w:sz w:val="28"/>
          <w:szCs w:val="28"/>
        </w:rPr>
        <w:t xml:space="preserve"> должности руководителей </w:t>
      </w:r>
      <w:r w:rsidR="00754C4D" w:rsidRPr="00921D23">
        <w:rPr>
          <w:rFonts w:ascii="Times New Roman" w:hAnsi="Times New Roman"/>
          <w:sz w:val="28"/>
          <w:szCs w:val="28"/>
        </w:rPr>
        <w:t>исполнительных органов субъектов</w:t>
      </w:r>
      <w:r w:rsidR="00754C4D">
        <w:rPr>
          <w:rFonts w:ascii="Times New Roman" w:hAnsi="Times New Roman"/>
          <w:sz w:val="28"/>
          <w:szCs w:val="28"/>
        </w:rPr>
        <w:t xml:space="preserve"> Российской Федерации в области </w:t>
      </w:r>
      <w:r w:rsidR="00754C4D" w:rsidRPr="00921D23">
        <w:rPr>
          <w:rFonts w:ascii="Times New Roman" w:hAnsi="Times New Roman"/>
          <w:sz w:val="28"/>
          <w:szCs w:val="28"/>
        </w:rPr>
        <w:t>физической культуры и спорта</w:t>
      </w:r>
      <w:r w:rsidR="00754C4D">
        <w:rPr>
          <w:rFonts w:ascii="Times New Roman" w:hAnsi="Times New Roman"/>
          <w:kern w:val="1"/>
          <w:sz w:val="28"/>
          <w:szCs w:val="28"/>
        </w:rPr>
        <w:t>)</w:t>
      </w:r>
      <w:r w:rsidR="00AF7AD9" w:rsidRPr="00AF7AD9">
        <w:rPr>
          <w:rFonts w:ascii="Times New Roman" w:hAnsi="Times New Roman"/>
          <w:kern w:val="1"/>
          <w:sz w:val="28"/>
          <w:szCs w:val="28"/>
        </w:rPr>
        <w:t xml:space="preserve">, </w:t>
      </w:r>
      <w:proofErr w:type="gramStart"/>
      <w:r w:rsidR="00AF7AD9" w:rsidRPr="00AF7AD9">
        <w:rPr>
          <w:rFonts w:ascii="Times New Roman" w:hAnsi="Times New Roman"/>
          <w:kern w:val="1"/>
          <w:sz w:val="28"/>
          <w:szCs w:val="28"/>
        </w:rPr>
        <w:t>внесенный</w:t>
      </w:r>
      <w:proofErr w:type="gramEnd"/>
      <w:r w:rsidR="00AF7AD9" w:rsidRPr="00AF7AD9">
        <w:rPr>
          <w:rFonts w:ascii="Times New Roman" w:hAnsi="Times New Roman"/>
          <w:kern w:val="1"/>
          <w:sz w:val="28"/>
          <w:szCs w:val="28"/>
        </w:rPr>
        <w:t xml:space="preserve"> </w:t>
      </w:r>
      <w:r w:rsidR="00754C4D">
        <w:rPr>
          <w:rFonts w:ascii="Times New Roman" w:hAnsi="Times New Roman"/>
          <w:kern w:val="1"/>
          <w:sz w:val="28"/>
          <w:szCs w:val="28"/>
        </w:rPr>
        <w:t>Правительством Российской Федерации</w:t>
      </w:r>
      <w:r>
        <w:rPr>
          <w:rFonts w:ascii="Times New Roman" w:hAnsi="Times New Roman"/>
          <w:kern w:val="1"/>
          <w:sz w:val="28"/>
          <w:szCs w:val="28"/>
        </w:rPr>
        <w:t>.</w:t>
      </w:r>
    </w:p>
    <w:p w:rsidR="003146EA" w:rsidRDefault="003146EA" w:rsidP="008E0500">
      <w:pPr>
        <w:widowControl w:val="0"/>
        <w:autoSpaceDE w:val="0"/>
        <w:autoSpaceDN w:val="0"/>
        <w:adjustRightInd w:val="0"/>
        <w:spacing w:line="276" w:lineRule="auto"/>
        <w:ind w:right="-1" w:firstLine="720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Комитет считает, что указанный законопроект соответствует части третьей статьи 104 Конституции Российской Федерации и статье 105 Регламента Государственной Думы и предлагает принять его к рассмотрению Государственной Думой.</w:t>
      </w:r>
    </w:p>
    <w:p w:rsidR="003146EA" w:rsidRDefault="003146EA" w:rsidP="008E0500">
      <w:pPr>
        <w:widowControl w:val="0"/>
        <w:autoSpaceDE w:val="0"/>
        <w:autoSpaceDN w:val="0"/>
        <w:adjustRightInd w:val="0"/>
        <w:spacing w:line="276" w:lineRule="auto"/>
        <w:ind w:right="-1" w:firstLine="720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 xml:space="preserve">Электронные копии документов и материалов по указанному законопроекту размещены в СОЗД </w:t>
      </w:r>
      <w:r w:rsidR="00754C4D">
        <w:rPr>
          <w:rFonts w:ascii="Times New Roman" w:hAnsi="Times New Roman"/>
          <w:kern w:val="1"/>
          <w:sz w:val="28"/>
          <w:szCs w:val="28"/>
        </w:rPr>
        <w:t>12</w:t>
      </w:r>
      <w:r w:rsidR="00EF25B2">
        <w:rPr>
          <w:rFonts w:ascii="Times New Roman" w:hAnsi="Times New Roman"/>
          <w:kern w:val="1"/>
          <w:sz w:val="28"/>
          <w:szCs w:val="28"/>
        </w:rPr>
        <w:t xml:space="preserve"> </w:t>
      </w:r>
      <w:r w:rsidR="00754C4D">
        <w:rPr>
          <w:rFonts w:ascii="Times New Roman" w:hAnsi="Times New Roman"/>
          <w:kern w:val="1"/>
          <w:sz w:val="28"/>
          <w:szCs w:val="28"/>
        </w:rPr>
        <w:t>февраля</w:t>
      </w:r>
      <w:r>
        <w:rPr>
          <w:rFonts w:ascii="Times New Roman" w:hAnsi="Times New Roman"/>
          <w:kern w:val="1"/>
          <w:sz w:val="28"/>
          <w:szCs w:val="28"/>
        </w:rPr>
        <w:t xml:space="preserve"> 202</w:t>
      </w:r>
      <w:r w:rsidR="00754C4D">
        <w:rPr>
          <w:rFonts w:ascii="Times New Roman" w:hAnsi="Times New Roman"/>
          <w:kern w:val="1"/>
          <w:sz w:val="28"/>
          <w:szCs w:val="28"/>
        </w:rPr>
        <w:t>6</w:t>
      </w:r>
      <w:r>
        <w:rPr>
          <w:rFonts w:ascii="Times New Roman" w:hAnsi="Times New Roman"/>
          <w:kern w:val="1"/>
          <w:sz w:val="28"/>
          <w:szCs w:val="28"/>
        </w:rPr>
        <w:t xml:space="preserve"> года. </w:t>
      </w:r>
    </w:p>
    <w:p w:rsidR="003146EA" w:rsidRDefault="003146EA">
      <w:pPr>
        <w:widowControl w:val="0"/>
        <w:autoSpaceDE w:val="0"/>
        <w:autoSpaceDN w:val="0"/>
        <w:adjustRightInd w:val="0"/>
        <w:spacing w:line="360" w:lineRule="auto"/>
        <w:ind w:right="-1"/>
        <w:jc w:val="both"/>
        <w:rPr>
          <w:rFonts w:ascii="Times New Roman" w:hAnsi="Times New Roman"/>
          <w:kern w:val="1"/>
          <w:sz w:val="28"/>
          <w:szCs w:val="28"/>
          <w:u w:val="single"/>
        </w:rPr>
      </w:pPr>
    </w:p>
    <w:p w:rsidR="003146EA" w:rsidRDefault="003146EA">
      <w:pPr>
        <w:widowControl w:val="0"/>
        <w:autoSpaceDE w:val="0"/>
        <w:autoSpaceDN w:val="0"/>
        <w:adjustRightInd w:val="0"/>
        <w:spacing w:line="360" w:lineRule="auto"/>
        <w:ind w:right="-1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  <w:u w:val="single"/>
        </w:rPr>
        <w:t>Приложение:</w:t>
      </w:r>
      <w:r>
        <w:rPr>
          <w:rFonts w:ascii="Times New Roman" w:hAnsi="Times New Roman"/>
          <w:kern w:val="1"/>
          <w:sz w:val="28"/>
          <w:szCs w:val="28"/>
        </w:rPr>
        <w:t xml:space="preserve">   на       л. в 1 экз.</w:t>
      </w:r>
    </w:p>
    <w:p w:rsidR="003146EA" w:rsidRDefault="003146EA">
      <w:pPr>
        <w:widowControl w:val="0"/>
        <w:autoSpaceDE w:val="0"/>
        <w:autoSpaceDN w:val="0"/>
        <w:adjustRightInd w:val="0"/>
        <w:spacing w:line="360" w:lineRule="auto"/>
        <w:ind w:right="-1" w:firstLine="567"/>
        <w:jc w:val="both"/>
        <w:rPr>
          <w:rFonts w:ascii="Times New Roman" w:hAnsi="Times New Roman"/>
          <w:kern w:val="1"/>
          <w:sz w:val="28"/>
          <w:szCs w:val="28"/>
        </w:rPr>
      </w:pPr>
    </w:p>
    <w:p w:rsidR="003146EA" w:rsidRDefault="003146EA">
      <w:pPr>
        <w:widowControl w:val="0"/>
        <w:autoSpaceDE w:val="0"/>
        <w:autoSpaceDN w:val="0"/>
        <w:adjustRightInd w:val="0"/>
        <w:spacing w:line="360" w:lineRule="auto"/>
        <w:ind w:right="-1" w:firstLine="567"/>
        <w:jc w:val="both"/>
        <w:rPr>
          <w:rFonts w:ascii="Times New Roman" w:hAnsi="Times New Roman"/>
          <w:kern w:val="1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962"/>
      </w:tblGrid>
      <w:tr w:rsidR="003146EA" w:rsidTr="00102A69">
        <w:tc>
          <w:tcPr>
            <w:tcW w:w="4785" w:type="dxa"/>
          </w:tcPr>
          <w:p w:rsidR="003146EA" w:rsidRDefault="003146EA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Times New Roman" w:hAnsi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/>
                <w:kern w:val="1"/>
                <w:sz w:val="28"/>
                <w:szCs w:val="28"/>
              </w:rPr>
              <w:t>Председатель Комитета</w:t>
            </w:r>
          </w:p>
        </w:tc>
        <w:tc>
          <w:tcPr>
            <w:tcW w:w="4962" w:type="dxa"/>
          </w:tcPr>
          <w:p w:rsidR="003146EA" w:rsidRDefault="008E0500">
            <w:pPr>
              <w:widowControl w:val="0"/>
              <w:autoSpaceDE w:val="0"/>
              <w:autoSpaceDN w:val="0"/>
              <w:adjustRightInd w:val="0"/>
              <w:ind w:right="-1"/>
              <w:jc w:val="right"/>
              <w:rPr>
                <w:rFonts w:ascii="Times New Roman" w:hAnsi="Times New Roman"/>
                <w:kern w:val="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kern w:val="1"/>
                <w:sz w:val="28"/>
                <w:szCs w:val="28"/>
              </w:rPr>
              <w:t>О</w:t>
            </w:r>
            <w:r w:rsidR="003146EA">
              <w:rPr>
                <w:rFonts w:ascii="Times New Roman" w:hAnsi="Times New Roman"/>
                <w:kern w:val="1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kern w:val="1"/>
                <w:sz w:val="28"/>
                <w:szCs w:val="28"/>
              </w:rPr>
              <w:t>В</w:t>
            </w:r>
            <w:r w:rsidR="003146EA">
              <w:rPr>
                <w:rFonts w:ascii="Times New Roman" w:hAnsi="Times New Roman"/>
                <w:kern w:val="1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kern w:val="1"/>
                <w:sz w:val="28"/>
                <w:szCs w:val="28"/>
              </w:rPr>
              <w:t>Матыцин</w:t>
            </w:r>
            <w:proofErr w:type="spellEnd"/>
          </w:p>
        </w:tc>
      </w:tr>
    </w:tbl>
    <w:p w:rsidR="003146EA" w:rsidRDefault="003146EA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:rsidR="003146EA" w:rsidRDefault="003146EA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:rsidR="003146EA" w:rsidRDefault="003146EA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:rsidR="003146EA" w:rsidRDefault="003146EA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:rsidR="003146EA" w:rsidRDefault="003146EA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:rsidR="008E0500" w:rsidRDefault="008E0500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:rsidR="008E0500" w:rsidRDefault="008E0500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:rsidR="008E0500" w:rsidRDefault="008E0500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:rsidR="008E0500" w:rsidRDefault="008E0500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:rsidR="008E0500" w:rsidRDefault="008E0500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:rsidR="008E0500" w:rsidRDefault="008E0500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:rsidR="003146EA" w:rsidRDefault="003146EA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</w:p>
    <w:p w:rsidR="003146EA" w:rsidRDefault="003146EA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  <w:r>
        <w:rPr>
          <w:rFonts w:ascii="Times New Roman" w:hAnsi="Times New Roman"/>
          <w:kern w:val="1"/>
          <w:sz w:val="18"/>
          <w:szCs w:val="18"/>
        </w:rPr>
        <w:t>Кашехлебова Екатерина Александровна</w:t>
      </w:r>
    </w:p>
    <w:p w:rsidR="003146EA" w:rsidRDefault="003146EA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kern w:val="1"/>
          <w:sz w:val="18"/>
          <w:szCs w:val="18"/>
        </w:rPr>
      </w:pPr>
      <w:r>
        <w:rPr>
          <w:rFonts w:ascii="Times New Roman" w:hAnsi="Times New Roman"/>
          <w:kern w:val="1"/>
          <w:sz w:val="18"/>
          <w:szCs w:val="18"/>
        </w:rPr>
        <w:lastRenderedPageBreak/>
        <w:t>8-495-692-22-06</w:t>
      </w:r>
    </w:p>
    <w:sectPr w:rsidR="003146EA">
      <w:pgSz w:w="11905" w:h="16837"/>
      <w:pgMar w:top="1134" w:right="851" w:bottom="426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embedSystemFonts/>
  <w:bordersDoNotSurroundHeader/>
  <w:bordersDoNotSurroundFooter/>
  <w:proofState w:spelling="clean" w:grammar="clean"/>
  <w:defaultTabStop w:val="70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500"/>
    <w:rsid w:val="00102A69"/>
    <w:rsid w:val="003146EA"/>
    <w:rsid w:val="00385B97"/>
    <w:rsid w:val="00427BEF"/>
    <w:rsid w:val="005324D4"/>
    <w:rsid w:val="00754C4D"/>
    <w:rsid w:val="008E0500"/>
    <w:rsid w:val="00A130A3"/>
    <w:rsid w:val="00AF7AD9"/>
    <w:rsid w:val="00B621DE"/>
    <w:rsid w:val="00C31B0C"/>
    <w:rsid w:val="00DA7D0D"/>
    <w:rsid w:val="00DD00E4"/>
    <w:rsid w:val="00E02B90"/>
    <w:rsid w:val="00EF2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Федеральное Собрание РФ</Company>
  <LinksUpToDate>false</LinksUpToDate>
  <CharactersWithSpaces>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Государственая Дума РФ</dc:creator>
  <cp:keywords/>
  <dc:description/>
  <cp:lastModifiedBy>КАШЕХЛЕБОВА Екатерина Александровна</cp:lastModifiedBy>
  <cp:revision>9</cp:revision>
  <cp:lastPrinted>2025-05-27T12:47:00Z</cp:lastPrinted>
  <dcterms:created xsi:type="dcterms:W3CDTF">2025-05-06T09:47:00Z</dcterms:created>
  <dcterms:modified xsi:type="dcterms:W3CDTF">2026-02-13T09:47:00Z</dcterms:modified>
</cp:coreProperties>
</file>