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1" w:rsidRDefault="00055CCA" w:rsidP="00942F9B">
      <w:pPr>
        <w:pStyle w:val="a9"/>
        <w:spacing w:before="0"/>
      </w:pPr>
      <w:bookmarkStart w:id="0" w:name="_GoBack"/>
      <w:bookmarkEnd w:id="0"/>
      <w:r>
        <w:t xml:space="preserve">Вносится Правительством </w:t>
      </w:r>
      <w:r w:rsidRPr="00E04E19">
        <w:t>Российской Федерации</w:t>
      </w:r>
    </w:p>
    <w:p w:rsidR="00D85491" w:rsidRDefault="00055CCA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055CCA" w:rsidP="00D85491">
      <w:pPr>
        <w:pStyle w:val="ab"/>
        <w:spacing w:after="760"/>
      </w:pPr>
      <w:bookmarkStart w:id="1" w:name="EditableArea"/>
      <w:r>
        <w:t>ФЕДЕРАЛЬНЫЙ ЗАКОН</w:t>
      </w:r>
    </w:p>
    <w:p w:rsidR="00D85491" w:rsidRPr="00317F35" w:rsidRDefault="00055CCA" w:rsidP="00354152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396799297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Кодекс торгового мореплавания </w:t>
      </w:r>
      <w:r w:rsidR="00354152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Российской Федерации и отдельные законодательные акты 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396799297"/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permStart w:id="749350508" w:edGrp="everyone"/>
      <w:r w:rsidRPr="00241EB1">
        <w:rPr>
          <w:rFonts w:ascii="Times New Roman" w:eastAsiaTheme="minorHAnsi" w:hAnsi="Times New Roman"/>
          <w:b/>
          <w:sz w:val="30"/>
          <w:szCs w:val="30"/>
          <w:lang w:eastAsia="en-US"/>
        </w:rPr>
        <w:t>Статья 1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Внести в Кодекс торгового мореплавания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Российской Федерации (Собрание законодательства Российской Федерации, 1999, № 18, ст. 2207; 2011, № 25, ст. 3534; 2012, № 18, ст. 2128; 2016, № 27, ст. 4215; 2018, № 1, ст. 44; 2021, № 22, ст. 3677; 2022, № 27, ст. 4595; 2023, № 29, ст. 5312) следующие изм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енения: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1) статью 21 признать утратившей силу;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2) абзац первый пункта 2 статьи 24 после слов "изделий для судов" дополнить словами ", правила определения вместимости судна упрощенным способом", после слов "классификационные свидетельства" дополнить словами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"и (или) удостоверения";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3) в статье 25: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а) в пункте 1 подпункты 7 и 10 - 12 признать утратившими силу;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б) абзац первый пункта 2 дополнить предложением следующего содержания: "Удостоверение об определении вместимости судна упрощенным способом выдается рос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сийской организацией, уполномоченной на классификацию и освидетельствование судов.";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4) в пункте 5 статьи 27 слова ", машинный журнал, радиожурнал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и санитарный журнал" заменить словами "и радиожурнал";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5) в статье 29: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а) пункт 1 дополнить предложением след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ующего содержания: "Порядок выдачи судовых документов, указанных в подпунктах 1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и 3 - 6 пункта 1 статьи 25 настоящего Кодекса, и судового билета, а также перечень сведений, которые должны содержать указанные судовые документы и судовой билет, устанавливают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ся положением о выдаче судовых документов, утверждаемым федеральным органом исполнительной власти в области транспорта.";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б) пункты 2 и 3 признать утратившими силу;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в) в пункте 4 слова "в пунктах 1, 2 и 3" заменить словами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"в пункте 1";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г) в пункте 5 слова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"(за исключением разрешения на судовую радиостанцию)" исключить, второе предложение исключить;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6) в статье 32: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а) в пункте 1 цифры "8 - 11" заменить словами "8 и 9";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б) в пункте 2 второе и третье предложения исключить;</w:t>
      </w:r>
    </w:p>
    <w:p w:rsidR="00241EB1" w:rsidRPr="00241EB1" w:rsidRDefault="00055CCA" w:rsidP="00241EB1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7) главу II дополнить статьей 32</w:t>
      </w:r>
      <w:r w:rsidRPr="00241EB1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сл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едующего содержания:</w:t>
      </w:r>
    </w:p>
    <w:p w:rsidR="00241EB1" w:rsidRPr="00241EB1" w:rsidRDefault="00055CCA" w:rsidP="00241EB1">
      <w:pPr>
        <w:suppressAutoHyphens/>
        <w:spacing w:before="480" w:line="240" w:lineRule="atLeast"/>
        <w:ind w:left="2552" w:hanging="1843"/>
        <w:contextualSpacing/>
        <w:jc w:val="left"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"Статья 32</w:t>
      </w:r>
      <w:r w:rsidRPr="00241EB1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ab/>
      </w:r>
      <w:r w:rsidRPr="00241EB1">
        <w:rPr>
          <w:rFonts w:ascii="Times New Roman" w:eastAsiaTheme="minorHAnsi" w:hAnsi="Times New Roman"/>
          <w:b/>
          <w:sz w:val="30"/>
          <w:szCs w:val="30"/>
          <w:lang w:eastAsia="en-US"/>
        </w:rPr>
        <w:t>Освидетельствование на соответствие санитарно-эпидемиологическим требованиям</w:t>
      </w:r>
    </w:p>
    <w:p w:rsidR="00241EB1" w:rsidRPr="00241EB1" w:rsidRDefault="00241EB1" w:rsidP="00241EB1">
      <w:pPr>
        <w:suppressAutoHyphens/>
        <w:spacing w:before="480" w:line="240" w:lineRule="atLeast"/>
        <w:ind w:left="2552" w:hanging="1843"/>
        <w:contextualSpacing/>
        <w:rPr>
          <w:rFonts w:ascii="Times New Roman" w:eastAsiaTheme="minorHAnsi" w:hAnsi="Times New Roman"/>
          <w:sz w:val="30"/>
          <w:szCs w:val="30"/>
          <w:lang w:eastAsia="en-US"/>
        </w:rPr>
      </w:pP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1. Суда, за исключением маломерных судов, используемых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в некоммерческих целях, а также судов, эксплуатируемых без экипажа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 xml:space="preserve">на борту,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освидетельствуются федеральным органом исполнительной власти, осуществляющим федеральный государственный санитарно-эпидемиологический контроль (надзор), на соответствие требованиям, установленным государственными санитарно-эпидемиологическими правилами и г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игиеническими нормативами (далее - санитарные правила).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2. По результатам освидетельствования, предусмотренного пунктом 1 </w:t>
      </w:r>
      <w:r w:rsidR="0022286E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настоящей статьи, федеральный орган исполнительной власти, осуществляющий федеральный государственный санитарно-эпидемиологический ко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нтроль (надзор), выдает санитарное свидетельство судна, которое подтверждается записью в реестре санитарных свидетельств судов. За выдачу санитарного свидетельства судна взимается государственная пошлина в соответствии с законодательством Российской Федера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ции о налогах и сборах.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Заявление о выдаче санитарного свидетельства судна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и прилагаемые к нему документы подаются судовладельцем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 федеральный орган исполнительной власти, осуществляющий федеральный государственный санитарно-эпидемиологический контроль (н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адзор), с использованием федеральной государственной информационной системы </w:t>
      </w:r>
      <w:r w:rsidR="0022286E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Единый портал государственных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и муниципальных услуг (функций)</w:t>
      </w:r>
      <w:r w:rsidR="0022286E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(далее - единый портал) или непосредственно на бумажном носителе либо направляются заказным почтовым отправлением с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уведомлением о вручении.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Решение о выдаче санитарного свидетельства судна или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об отказе 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в его выдаче принимается федеральным органом исполнительной 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власти, осуществляющим федеральный государственный санитарно-эпидемиологический контроль (надзор), в срок,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не превышающий восьми рабочих дней со дня приема заявления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о выдаче санитарного свидетельства судна и прилагаемых к нему документов.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Санитарное свидетельство судна предоставляется на срок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двенадцать месяцев для пассажирского судна и пять лет - для остальн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ых судов.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3. Для судов, за исключением пассажирских судов, осуществляется ежегодное подтверждение соблюдения требований санитарных правил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 xml:space="preserve">в части ревизии и дезинфекции систем водоснабжения, лабораторного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контроля качества питьевой и сточной воды. Ежегодное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подтверждение соблюдения требований санитарных правил, указанное в настоящем пункте, должно быть осуществлено не ранее чем за два месяца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до даты, исчисляемой ежегодно с даты выдачи санитарного свидетельства судна, и не позднее двух месяцев после этой даты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. Если судно в указанный период не заходило в российские порты, то санитарное свидетельство такого судна продолжает действовать и ежегодное подтверждение соблюдения требований санитарных правил проводится при первом заходе такого судна в российский порт.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4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. При осуществлении ежегодного подтверждения соблюдения требований санитарных правил или при первом заходе судна в российский порт в случае, предусмотренном пунктом 3 настоящей статьи, судовладелец не позднее чем за 72 часа до захода судна в российский пор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т направляет заявление в аккредитованную в соответствии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с законодательством Российской Федерации об аккредитации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в национальной системе аккредитации организацию для проведения лабораторного контроля качества питьевой и сточной воды.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Проведение ревизии и де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зинфекции систем водоснабжения судна осуществляется судовладельцем самостоятельно или с привлечением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специализированной организации, имеющей соответствующую лицензию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в соответствии с законодательством Российской Федерации.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Результатом проведения ревизии и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дезинфекции систем водоснабжения судна является акт о проведении дезинфекции систем водоснабжения, подтверждающий проведение ревизии и дезинфекции систем водоснабжения судна.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Результатом лабораторного контроля качества питьевой и сточной воды является прот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окол лабораторных исследований в рамках контроля качества питьевой и сточной воды.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Форма протокола лабораторных исследований в рамках контроля качества питьевой и сточной воды, форма акта о проведении дезинфекции систем водоснабжения судна утверждается фед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еральным органом исполнительной власти, осуществляющим федеральный государственный санитарно-эпидемиологический контроль (надзор).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5. Протокол лабораторных исследований в рамках контроля качества питьевой и сточной воды направляется организацией, указанной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в абзаце первом пункта 4 настоящей статьи, судовладельцу.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 случае,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если по результатам проведения лабораторного контроля качества питьевой и сточной воды судно не соответствует установленным законодательством Российской Федерации нормам санитарных правил,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протокол направляется также капитану морского порта, в котором нах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одится судно.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Капитан морского порта, в котором находится судно, при получении протокола, указанного в абзаце втором настоящего пункта, отказывает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в выдаче разрешения на выход судна из морского порта до устранения нарушений требований санитарных правил.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6.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 После получения протокола судовладелец направляет в порядке, установленном пунктом 2 настоящей статьи для подачи заявления о выдаче санитарного свидетельства судна, в территориальный орган федерального органа исполнительной власти, осуществляющего федерал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ьный государственный санитарно-эпидемиологический контроль (надзор), заявление на проведение ежегодного подтверждения соблюдения требований санитарных правил с приложением акта о проведении дезинфекции систем водоснабжения и протокола лабораторных исследов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аний в рамках контроля качества питьевой и сточной воды.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Подача заявления на проведение ежегодного подтверждения соблюдения требований санитарных правил государственной пошлиной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не облагается.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7. Территориальным органом федерального органа исполнительной в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ласти, осуществляющего федеральный государственный санитарно-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эпидемиологический контроль (надзор), в течение трех рабочих дней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с момента поступления заявления на проведение ежегодного подтверждения соблюдения требований санитарных правил по результатам рас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смотрения документов, представленных судовладельцем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в соответствии с пунктом 6 настоящей статьи, делается вывод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о прохождении или непрохождении судном ежегодного освидетельствования, о чем делается соответствующая запись в реестре санитарных свидетельств с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удов. Судовладелец уведомляется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о прохождении или непрохождении судном указанного освидетельствования с использованием единого портала или иным доступным способом.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8. В случае, если в ходе рассмотрения представленных в соответствии с пунктом 6 настоящей ст</w:t>
      </w:r>
      <w:r w:rsidR="008B161A">
        <w:rPr>
          <w:rFonts w:ascii="Times New Roman" w:eastAsiaTheme="minorHAnsi" w:hAnsi="Times New Roman"/>
          <w:sz w:val="30"/>
          <w:szCs w:val="30"/>
          <w:lang w:eastAsia="en-US"/>
        </w:rPr>
        <w:t>атьи документов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территориальным органом федерального органа исполнительной власти, осуществляющего федеральный государственный санитарно-эпидемиологический контроль (надзор), установлено несоответствие санитарным правилам, действие санитарного свидетельств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а такого судна приостанавливается до устранения судовладельцем выявленных нарушений требований санитарных правил, что подтверждается записью в реестре санитарных свидетельств судов.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Судовладелец уведомляется о приостановлении действия санитарного свидетель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ства судна с использованием единого портала.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9. В случае, указанном в пункте 8 настоящей статьи, после устранения нарушений требований санитарных правил судовладелец направляет заявление на проведение ежегодного подтверждения соблюдения требований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санитарных правил и копии акта о проведении дезинфекции систем водоснабжения и протокола лабораторных исследований в рамках контроля к</w:t>
      </w:r>
      <w:r w:rsidR="00191806">
        <w:rPr>
          <w:rFonts w:ascii="Times New Roman" w:eastAsiaTheme="minorHAnsi" w:hAnsi="Times New Roman"/>
          <w:sz w:val="30"/>
          <w:szCs w:val="30"/>
          <w:lang w:eastAsia="en-US"/>
        </w:rPr>
        <w:t>ачества питьевой и сточной воды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в порядке, установленном пунктом 6 настоящей статьи. Если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по результатам рассмотрения доку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ментов, представленных судовладельцем после устранения нарушений требований санитарных правил, территориальным органом федерального органа исполнительной власти, осуществляющего федеральный государственный санитарно-эпидемиологический контроль (надзор), сд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елан вывод об устранении нарушений санитарных правил, действие санитарного свидетельства такого судна возобновляется, что подтверждается записью в реестре санитарных свидетельств судов. Судовладелец уведомляется о возобновлении действия санитарного свидете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льства судна с использованием единого портала или иным доступным способом.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10. В случае отсутствия ежегодного подтверждения соблюдения требований санитарных правил действие санитарного свидетельства судна приостанавливается.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11. Порядок освидетельствования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судов, указанных в пункте 1 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настоящей статьи, на соответствие требованиям санитарных правил, предоставления санитарного свидетельства судна и проведения ежегодного подтверждения соблюдения требований санитарных правил, приостановления, возобновления и пр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екращения действия санитарного свидетельства судна, перечень необходимых документов, представляемых для прохождения освидетельствования, ведения реестра санитарных свидетельств судов и предоставления сведений из него утверждается федеральным органом исполн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ительной власти, осуществляющим федеральный государственный санитарно-эпидемиологический контроль (надзор).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12. При первичной государственной регистрации судна в одном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из реестров судов Российской Федерации санитарное свидетельство судна выдается в установ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ленном порядке на судно, подлежащее такой регистрации.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13. Выход судна из морского порта без санитарного свидетельства судна не допускается.</w:t>
      </w:r>
      <w:r w:rsidR="0022286E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;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8) в статье 42: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а) пункт 1 дополнить подпунктом 3 следующего содержания: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="007C5CC6" w:rsidRPr="00241EB1">
        <w:rPr>
          <w:rFonts w:ascii="Times New Roman" w:eastAsiaTheme="minorHAnsi" w:hAnsi="Times New Roman"/>
          <w:sz w:val="30"/>
          <w:szCs w:val="30"/>
          <w:lang w:eastAsia="en-US"/>
        </w:rPr>
        <w:t>3) зафрахтованных по договору фрахтования судна без экипажа (бербоут-чартеру).</w:t>
      </w:r>
      <w:r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="007C5CC6" w:rsidRPr="00241EB1">
        <w:rPr>
          <w:rFonts w:ascii="Times New Roman" w:eastAsiaTheme="minorHAnsi" w:hAnsi="Times New Roman"/>
          <w:sz w:val="30"/>
          <w:szCs w:val="30"/>
          <w:lang w:eastAsia="en-US"/>
        </w:rPr>
        <w:t>;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б) дополнить пунктом 3 следующего содержания: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="007C5CC6" w:rsidRPr="00241EB1">
        <w:rPr>
          <w:rFonts w:ascii="Times New Roman" w:eastAsiaTheme="minorHAnsi" w:hAnsi="Times New Roman"/>
          <w:sz w:val="30"/>
          <w:szCs w:val="30"/>
          <w:lang w:eastAsia="en-US"/>
        </w:rPr>
        <w:t>3. В целях первоначальной государственной регистрации судна определение соответствия судна его идентифицирующим признакам осуществляется российской организацией, уполномоченной</w:t>
      </w:r>
      <w:r w:rsidR="007C5CC6"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на классификацию и освидетельствование судов, или иностранным классификационным обществом, наделенным Правительством Российской Федерации необходимыми полномочиями, в порядке, установленном правилами, утверждаемыми федеральным органом исполнительной власти в области транспорта. Идентифицирующими признаками судна в целях его первоначальной государственной регистрации являются: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1) присвоенный Международной морской организацией идентификационный номер судна (при наличии);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2) наименование судостроител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ьной верфи, место и год постройки судна;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3) тип и назначение судна, район его плавания; 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4) основные технические характеристики судна: длина, ширина, высота борта, вместимость (валовая и чистая).</w:t>
      </w:r>
      <w:r w:rsidR="0022286E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;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9) в статье 53: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а) в абзаце первом пункта 2 слова </w:t>
      </w:r>
      <w:r w:rsidR="0022286E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 соот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ветствии с положением</w:t>
      </w:r>
      <w:r w:rsidR="0022286E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заменить словами </w:t>
      </w:r>
      <w:r w:rsidR="0022286E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 порядке, определенном положением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о минимальном составе экипажей судов</w:t>
      </w:r>
      <w:r w:rsidR="0022286E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;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б) в абзаце втором пункта 3 слова </w:t>
      </w:r>
      <w:r w:rsidR="0022286E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 соответствии с положением, утвержденным</w:t>
      </w:r>
      <w:r w:rsidR="0022286E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заменить словами </w:t>
      </w:r>
      <w:r w:rsidR="0022286E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 порядке, утвержденном</w:t>
      </w:r>
      <w:r w:rsidR="0022286E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;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10) дополнить стать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ей 55</w:t>
      </w:r>
      <w:r w:rsidRPr="00241EB1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2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следующего содержания:</w:t>
      </w:r>
    </w:p>
    <w:p w:rsidR="00241EB1" w:rsidRPr="00241EB1" w:rsidRDefault="00055CCA" w:rsidP="0022286E">
      <w:pPr>
        <w:suppressAutoHyphens/>
        <w:spacing w:line="240" w:lineRule="atLeast"/>
        <w:ind w:firstLine="709"/>
        <w:jc w:val="left"/>
      </w:pPr>
      <w:r>
        <w:rPr>
          <w:sz w:val="30"/>
          <w:szCs w:val="30"/>
        </w:rPr>
        <w:t>"</w:t>
      </w:r>
      <w:r w:rsidR="007C5CC6" w:rsidRPr="00241EB1">
        <w:rPr>
          <w:rFonts w:ascii="Times New Roman" w:hAnsi="Times New Roman"/>
          <w:sz w:val="30"/>
        </w:rPr>
        <w:t>Статья 55</w:t>
      </w:r>
      <w:r w:rsidR="007C5CC6" w:rsidRPr="00241EB1">
        <w:rPr>
          <w:rFonts w:ascii="Times New Roman" w:hAnsi="Times New Roman"/>
          <w:sz w:val="30"/>
          <w:vertAlign w:val="superscript"/>
        </w:rPr>
        <w:t>2</w:t>
      </w:r>
      <w:r w:rsidR="007C5CC6" w:rsidRPr="00241EB1">
        <w:rPr>
          <w:rFonts w:ascii="Times New Roman" w:hAnsi="Times New Roman"/>
          <w:sz w:val="30"/>
        </w:rPr>
        <w:t>.</w:t>
      </w:r>
      <w:r w:rsidR="007C5CC6" w:rsidRPr="00241EB1">
        <w:rPr>
          <w:rFonts w:ascii="Times New Roman" w:hAnsi="Times New Roman"/>
          <w:b/>
          <w:sz w:val="30"/>
        </w:rPr>
        <w:tab/>
        <w:t>Мореходная книжка</w:t>
      </w:r>
    </w:p>
    <w:p w:rsidR="00241EB1" w:rsidRPr="00241EB1" w:rsidRDefault="00241EB1" w:rsidP="0022286E">
      <w:pPr>
        <w:suppressAutoHyphens/>
        <w:spacing w:line="240" w:lineRule="atLeast"/>
        <w:ind w:firstLine="709"/>
        <w:jc w:val="left"/>
        <w:rPr>
          <w:rFonts w:ascii="Times New Roman" w:hAnsi="Times New Roman"/>
          <w:b/>
          <w:sz w:val="30"/>
        </w:rPr>
      </w:pP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1. Мореходная книжка является документом, содержащим сведения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о работе и стаже плавания моряка на судне в качестве члена экипажа судна.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Мореходная книжка не заменяет трудовую книжку, предусмотре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нную статьей 66 Трудового кодекса Российской Федерации, или сведения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о трудовой деятельности, предусмотренные статьей 66</w:t>
      </w:r>
      <w:r w:rsidRPr="00241EB1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Трудового кодекса Российской Федерации. 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2. Мореходная книжка выдается гражданам Российской Федерации, иностранным гражданам и лицам б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ез гражданства, имеющим вид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 xml:space="preserve">на жительство в Российской Федерации, и имеющим действующее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удостоверение личности моряка (с учетом ограничений на занятие должностей, предусмотренных статьей 56 настоящего Кодекса).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Мореходная книжка заполняется, содержится и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хранится членом экипажа судна и должна быть у члена экипажа судна при выходе судна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в море.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3. Федеральный орган исполнительной власти в области транспорта утверждает образец, описание бланка мореходной книжки, требования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к бланку мореходной книжки, порядок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изготовления бланков, оформления, выдачи и учета мореходных книжек, требования к заполнению, содержанию и хранению мореходной книжки ее владельцем, а также определяет организации, осуществляющие изготовление и закупку бланков мореходных книжек в порядке,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241EB1" w:rsidRPr="00241EB1" w:rsidRDefault="00055CCA" w:rsidP="0022286E">
      <w:pPr>
        <w:suppressAutoHyphens/>
        <w:spacing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4. Полномочия по контролю оформления, выдачи и учета мореходных книжек федеральными госуд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арственными организациями, подведомственными федеральному органу исполнительной власти, осуществляющему функции по оказанию государственных услуг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и управлению государственным имуществом в сфере морского и речного транспорта, включенными в перечень, утвержд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енный федеральным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органом исполнительной власти, осуществляющим функции по оказанию государственных услуг и управлению государственным имуществом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в сфере морского и речного транспорта, осуществляет федеральный орган исполнительной власти, осуществляющий фу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нкции по оказанию государственных услуг и управлению государственным имуществом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 xml:space="preserve">в сфере морского и речного транспорта. 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5. Оформление, выдачу и учет мореходных книжек осуществляют федеральные государственные организации, подведомственные федеральному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органу исполнительной власти, осуществляющему функции по оказанию государственных услуг и управлению государственным имуществом в сфере морского и речного транспорта, включенные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в перечень, утвержденный федеральным органом исполнительной власти, осуществля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ющим функции по оказанию государственных услуг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и управлению государственным имуществом в сфере морского и речного транспорта.";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11) статью 57 дополнить пунктом 6 следующего содержания: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"6. К работе на судне не допускаются члены экипажа,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не имеющие личных м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едицинских книжек, а также медицинских заключений, предусмотренных статьей 55 настоящего Кодекса.";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12) в статье 66 слова "машинного журнала и" исключить;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13) статью 76 дополнить абзацем семнадцатым следующего содержания: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"контроль за наличием санитарного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свидетельства судна.";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14) в статье 114</w:t>
      </w:r>
      <w:r w:rsidRPr="00241EB1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2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а) пункт 1 после слов "учета морской линии" дополнить словами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", а также подачи заявления о регистрации морской линии и заявления оператора морской линии о снятии морской линии с регистрационного учета";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б) в пункт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е 2 слова "федеральной государственной информационной системы "Единый портал государственных и муниципальных услуг (функций)" (далее - единый портал)" заменить словами "единого портала";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в) подпункт 1 пункта 7 дополнить словами ", или отсутствия документов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, предусмотренных пунктом 5 настоящей статьи";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15) в абзаце втором пункта 4 статьи 376 слова "прав на строящиеся суда" заменить словами "права собственности на строящееся судно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и ипотеки строящегося судна".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b/>
          <w:sz w:val="30"/>
          <w:szCs w:val="30"/>
          <w:lang w:eastAsia="en-US"/>
        </w:rPr>
        <w:t>Статья 2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Внести в Кодекс внутреннего водного тран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спорта Российской Федерации (Собрание законодательства Российской Федерации, 2001, № 11, ст. 1001; 2011, № 27, ст. 3880; № 45, ст. 6335; 2012, № 18, ст. 2128;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№ 31, ст. 4320; 2016, № 27, ст. 4300; 2023, № 29, ст. 5312) следующие изменения: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1) пункт 5 стать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и 13 признать утратившим силу;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2) в статье 14: 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а) в пункте 1: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 подпункте 8 слова ", машинный журнал (для судна с механическим двигателем, эксплуатируемого членами экипажа судна без совмещения должностей)" исключить;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подпункты 9 и 10 признать утратившими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силу;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б) пункт 3 изложить в следующей редакции: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"3. Документы, указанные в подпунктах 1 и 5 пункта 1 настоящей статьи, выдаются органами, осуществляющими государственную регистрацию судов. Документы, указанные в подпунктах 3, 4 и 6 пункта 1 настоящей стать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и, выдаются организациями, уполномоченными федеральным органом исполнительной власти в области транспорта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на классификацию и освидетельствование судов, или иностранными классификационными обществами, предусмотренными статьей 35 настоящего Кодекса.";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в) в п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ункте 4: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в  абзаце первом слова "указанные в подпункте 8 пункта 1 настоящей статьи журналы" заменить словами "судовой журнал";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в  абзаце втором второе и третье предложения исключить; 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г) дополнить пунктом 10 следующего содержания: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"10. Порядок выдачи судов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ого билета, а также перечень сведений, которые должен содержать судовой билет, устанавливаются положением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о судовом билете, утверждаемым федеральным органом исполнительной власти в области транспорта.";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3) абзацы первый и второй пункта 7 статьи 16 изложить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в следующей редакции: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"7. Заинтересованные лица имеют право на получение выписки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из реестра судов. Информация, содержащая сведения о правах физических и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> 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(или) юридических лиц и индивидуальных предпринимателей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в отношении судов, включается в выписку из рее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стра судов при наличии согласия этих физических и (или) юридических лиц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и индивидуальных предпринимателей. Порядок оформления выписки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из реестра судов 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и порядок получения согласия, предусмотренного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настоящим пунктом, определяются правилами государственной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регистрации судов.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Органы, осуществляющие государственную регистрацию судов, бесплатно предоставляют информацию о зарегистрированных правах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на суда без согласия физических и (или) юридических лиц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и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индивидуальных предпринимателей, указанных в абзаце первом настоящего пункта, по запросам:";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4) в статье 19: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а) дополнить пунктом 1</w:t>
      </w:r>
      <w:r w:rsidRPr="00241EB1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следующего содержания: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"1</w:t>
      </w:r>
      <w:r w:rsidRPr="00241EB1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. В целях государственной регистрации определение соответствия судна его идентифицирующим призна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кам осуществляется в порядке, установленном правилами государственной регистрации судов, российской организацией, уполномоченной на классификацию и освидетельствование судов, или иностранным классификационным обществом. Идентифицирующими признаками судна в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целях его государственной регистрации являются: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1) присвоенный Международной морской организацией идентификационный номер судна (при наличии);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2) наименование судостроительной верфи, место и год постройки судна;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3) тип и назначение судна, район его плаван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ия; 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4) основные технические характеристики судна: длина, ширина, высота борта, вместимость (валовая и чистая).";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б) пункт 12 дополнить словами "(далее - единый портал)";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5) пункт 4 статьи 26 изложить в следующей редакции: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"4. Свидетельство о минимальном с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оставе экипажа судна, обеспечивающего в соответствии с требованиями эксплуатации безопасность самоходного транспортного судна определенного типа, выдается администрацией бассейна внутренних водных путей в порядке, определенном положением о минимальном сост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аве экипажей судов, утвержденным федеральным органом исполнительной власти в области транспорта по согласованию с соответствующими общероссийскими профессиональными союзами.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Свидетельство о минимальном составе внешнего экипажа автономного судна выдается ад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министрацией бассейна внутренних водных путей в порядке, определенном положением о минимальном составе внешнего экипажа автономного судна, утвержденным федеральным органом исполнительной власти в области транспорта.";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6) статью 27 дополнить пунктом 5 следу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ющего содержания: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"5.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> 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К работе на судне не допускаются члены экипажа, не имеющие личных медицинских книжек, а также медицинских заключений, предусмотренных настоящей статьей.";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7) в пункте 7 статьи 30 слова ", машинного журнала" исключить;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8)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> 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пункт 6 стать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и 38</w:t>
      </w:r>
      <w:r w:rsidRPr="00241EB1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дополнить подпунктом 7 следующего содержания: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"7)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> 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осуществлять контроль за наличием санитарного свидетельства судна.";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9) дополнить статьей 40</w:t>
      </w:r>
      <w:r w:rsidRPr="00241EB1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следующего содержания:</w:t>
      </w:r>
    </w:p>
    <w:p w:rsidR="00241EB1" w:rsidRPr="00241EB1" w:rsidRDefault="00055CCA" w:rsidP="0022286E">
      <w:pPr>
        <w:suppressAutoHyphens/>
        <w:spacing w:before="480" w:line="240" w:lineRule="atLeast"/>
        <w:ind w:left="2410" w:hanging="1701"/>
        <w:contextualSpacing/>
        <w:jc w:val="left"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"Статья 40</w:t>
      </w:r>
      <w:r w:rsidRPr="00241EB1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ab/>
      </w:r>
      <w:r w:rsidRPr="00241EB1">
        <w:rPr>
          <w:rFonts w:ascii="Times New Roman" w:eastAsiaTheme="minorHAnsi" w:hAnsi="Times New Roman"/>
          <w:b/>
          <w:sz w:val="30"/>
          <w:szCs w:val="30"/>
          <w:lang w:eastAsia="en-US"/>
        </w:rPr>
        <w:t>Освидетельствование на соответствие санитарно-эпидемиологическим требо</w:t>
      </w:r>
      <w:r w:rsidRPr="00241EB1">
        <w:rPr>
          <w:rFonts w:ascii="Times New Roman" w:eastAsiaTheme="minorHAnsi" w:hAnsi="Times New Roman"/>
          <w:b/>
          <w:sz w:val="30"/>
          <w:szCs w:val="30"/>
          <w:lang w:eastAsia="en-US"/>
        </w:rPr>
        <w:t>ваниям</w:t>
      </w:r>
    </w:p>
    <w:p w:rsidR="00241EB1" w:rsidRPr="00241EB1" w:rsidRDefault="00241EB1" w:rsidP="0022286E">
      <w:pPr>
        <w:suppressAutoHyphens/>
        <w:spacing w:before="480" w:line="240" w:lineRule="atLeast"/>
        <w:ind w:left="2410" w:hanging="1701"/>
        <w:contextualSpacing/>
        <w:jc w:val="left"/>
        <w:rPr>
          <w:rFonts w:ascii="Times New Roman" w:eastAsiaTheme="minorHAnsi" w:hAnsi="Times New Roman"/>
          <w:sz w:val="30"/>
          <w:szCs w:val="30"/>
          <w:lang w:eastAsia="en-US"/>
        </w:rPr>
      </w:pP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1.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> 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Суда, за исключением маломерных судов, используемых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в некоммерческих целях, а также судов, эксплуатируемых без экипажа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на борту, освидетельствуются федеральным органом исполнительной власти, осуществляющим федеральный государственный санитарно-э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пидемиологический контроль (надзор), на соответствие требованиям, установленным государственными санитарно-эпидемиологическими правилами и гигиеническими нормативами (далее - санитарные правила).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 w:val="30"/>
          <w:szCs w:val="30"/>
          <w:lang w:eastAsia="en-US"/>
        </w:rPr>
        <w:t>2. </w:t>
      </w:r>
      <w:r w:rsidR="007C5CC6"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По результатам освидетельствования, предусмотренного пунктом 1 </w:t>
      </w:r>
      <w:r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="007C5CC6"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настоящей статьи, федеральный орган исполнительной власти, осуществляющий федеральный государственный санитарно-эпидемиологический контроль (надзор), выдает санитарное свидетельство судна, которое подтверждается записью в реестре санитарных свидетельств судов. За выдачу санитарного свидетельства судна взимается </w:t>
      </w:r>
      <w:r w:rsidR="007C5CC6"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государственная пошлина в соответствии с законодательством Российской Федерации о налогах и сборах.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Заявление о выдаче санитарного свидетельства судна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и прилагаемые к нему документы подаются в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федеральный орган исполнительной власти, осуществляющий федеральный государственный санитарно-эпидемиологический контроль (надзор), с использованием единого портала или непосредственно на бумажном носителе либо направляются заказным почтовым отправлением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 уведомлением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о вручении.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Решение о выдаче санитарного свидетельства судна или об отказе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 xml:space="preserve">в его выдаче принимается федеральным органом исполнительной 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власти, осуществляющим федеральный государственный санитарно-эпидемиологический контроль (надзор), в срок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, не превышающий восьми рабочих дней со дня приема заявления о предоставлении санитарного свидетельства судна и прилагаемых к нему документов.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Санитарное свидетельство судна предоставляется на срок один навигационный период, но не более 12 месяцев.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3. 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Порядок освидетельствования судов, указанных в пункте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>  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1 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настоящей статьи, на соответствие требованиям санитарных правил, выдачи санитарного свидетельства судна, приостановления, возобновления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и прекращения действия санитарного свидетельства судна, перече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нь необходимых документов, представляемых для прохождения освидетельствования, ведения реестра санитарных свидетельств судов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и предоставления сведений из него утверждается федеральным органом исполнительной власти, осуществляющим федеральный государственны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й санитарно-эпидемиологический контроль (надзор).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4. При первичной государственной регистрации судна в одном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из реестров судов Российской Федерации санитарное свидетельство судна выдается в установленном порядке на судно, подлежащее такой регистрации.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5. В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ыход судна из порта без санитарного свидетельства судна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не допускается.".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b/>
          <w:sz w:val="30"/>
          <w:szCs w:val="30"/>
          <w:lang w:eastAsia="en-US"/>
        </w:rPr>
        <w:t>Статья 3</w:t>
      </w:r>
    </w:p>
    <w:p w:rsidR="00241EB1" w:rsidRPr="00241EB1" w:rsidRDefault="00055CCA" w:rsidP="0022286E">
      <w:pPr>
        <w:suppressAutoHyphens/>
        <w:spacing w:before="480" w:line="480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Внести в Федеральный закон от 7 июля 2003 года № 126-ФЗ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"О связи" (Собрание законодательства Российской Федерации, 2003, № 28, ст. 2895; 2009, № 29, ст. 3625; 2010, № 31, ст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. 4190; 2011, № 9, ст. 1205;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№ 27, ст. 3880; № 50, ст. 7366; 2014, № 14, ст. 1552; 2015, № 29, ст. 4342, 4389; 2016, № 15, ст. 2066; № 18, ст. 2498; № 26, ст. 3873; 2018, № 17, ст. 2419; № 51, ст. 7862; 2020, № 15, ст. 2232; 2023, № 32, ст. 6205) следующие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изменения:</w:t>
      </w:r>
    </w:p>
    <w:p w:rsidR="00241EB1" w:rsidRPr="00241EB1" w:rsidRDefault="00055CCA" w:rsidP="00681528">
      <w:pPr>
        <w:suppressAutoHyphens/>
        <w:spacing w:before="480" w:line="432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1) в статье 22:</w:t>
      </w:r>
    </w:p>
    <w:p w:rsidR="00241EB1" w:rsidRPr="00241EB1" w:rsidRDefault="00055CCA" w:rsidP="00681528">
      <w:pPr>
        <w:suppressAutoHyphens/>
        <w:spacing w:before="480" w:line="432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а) абзац второй пункта 5 изложить в следующей редакции:</w:t>
      </w:r>
    </w:p>
    <w:p w:rsidR="00241EB1" w:rsidRPr="00241EB1" w:rsidRDefault="00055CCA" w:rsidP="00681528">
      <w:pPr>
        <w:suppressAutoHyphens/>
        <w:spacing w:before="480" w:line="432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"Судовые радиостанции, используемые на морских судах, судах внутреннего плавания, судах смешанного (река - море) плавания, бортовые радиостанции, используемые на воздушных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судах, не подлежат регистрации и используются на основании разрешений на судовые радиостанции или разрешений на бортовые радиостанции. Разрешение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на судовую радиостанцию выдается в отношении судна федеральным органом исполнительной власти, осуществляющим ф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ункции по контролю и надзору в сфере средств массовой информации, массовых коммуникаций, информационных технологий и связи, в течение пяти рабочих дней с даты получения заявления о выдаче разрешения на судовые радиостанции. Разрешение на судовую радиостанц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ию может быть оформлено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в отношении судна, не имеющего свидетельства о праве плавания под Государственным флагом Российской Федерации. При этом право использования судовой радиостанции возникает с даты получения права плавания судна под Государственным фла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гом Российской Федерации, подтвержденного свидетельством о праве плавания под Государственным флагом Российской Федерации. Информация о выданном в отношении судна свидетельстве о праве плавания под Государственным флагом Российской Федерации в течение трех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рабочих дней с даты такой выдачи передается федеральным органом исполнительной власти в области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транспорта посредством единой системы межведомственного электронного взаимодействия федеральному органу исполнительной власти, осуществляющему функции по контр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олю и надзору в сфере средств массовой информации, массовых коммуникаций, информационных технологий и связи. В случае неполучения свидетельства о праве плавания судна под Государственным флагом Российской Федерации судовладельцем, которому было выдано разр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ешение на судовую радиостанцию, в течение двадцати рабочих дней с даты выдачи этого разрешения его действие прекращается. Информация об исключении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из реестра судов Российской Федерации судна, судовладельцу которого было выдано разрешение на судовую радиост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анцию, в день такого исключения передается федеральным органом исполнительной власти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в области транспорта посредством единой системы межведомственного электронного взаимодействия федеральному органу исполнительной власти, осуществляющему функции по контрол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ю и надзору в сфере средств массовой информации, массовых коммуникаций, информационных технологий и связи, для прекращения действия выданного разрешения. Выдача разрешений на бортовые радиостанции, утверждение формы таких разрешений и порядка их выдачи осу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ществляются федеральным органом исполнительной власти в области транспорта.";</w:t>
      </w:r>
    </w:p>
    <w:p w:rsidR="00241EB1" w:rsidRPr="00241EB1" w:rsidRDefault="00055CCA" w:rsidP="00681528">
      <w:pPr>
        <w:suppressAutoHyphens/>
        <w:spacing w:before="480" w:line="432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б) в абзаце третьем пункта 6 слово "утрата" заменить словами "неполучение судном права плавания под Государственным флагом Российской Федерации либо утрата";</w:t>
      </w:r>
    </w:p>
    <w:p w:rsidR="00241EB1" w:rsidRPr="00241EB1" w:rsidRDefault="00055CCA" w:rsidP="00681528">
      <w:pPr>
        <w:suppressAutoHyphens/>
        <w:spacing w:before="480" w:line="432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2) в статье 24:</w:t>
      </w:r>
    </w:p>
    <w:p w:rsidR="00241EB1" w:rsidRPr="00241EB1" w:rsidRDefault="00055CCA" w:rsidP="00681528">
      <w:pPr>
        <w:suppressAutoHyphens/>
        <w:spacing w:before="480" w:line="432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а)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> 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а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бзац пятнадцатый пункта 3 статьи 24 изложить в следующей редакции:</w:t>
      </w:r>
    </w:p>
    <w:p w:rsidR="00241EB1" w:rsidRPr="00241EB1" w:rsidRDefault="00055CCA" w:rsidP="00681528">
      <w:pPr>
        <w:suppressAutoHyphens/>
        <w:spacing w:before="480" w:line="432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"Разрешения на судовые радиостанции, предусмотренные пунктом 5 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статьи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>  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22 настоящего Федерального закона, выдаются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с учетом результатов проверки соответствия судовых радиостанций требовани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ям международных договоров Российской Федерации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и требованиям законодательства Российской Федерации в области связи, проводимой 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в рамках экспертизы электромагнитной совместимости</w:t>
      </w:r>
      <w:r w:rsidR="00E95C9B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за счет средств заявителя. Размер платы за оказание услуги по экспертизе эле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ктромагнитной совместимости определяется в порядке, установленном Правительством Российской Федерации. Методика определения размера платы за оказание услуги по экспертизе электромагнитной совместимости утверждается федеральным органом исполнительной власти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 в области связи.";</w:t>
      </w:r>
    </w:p>
    <w:p w:rsidR="00241EB1" w:rsidRPr="00241EB1" w:rsidRDefault="00055CCA" w:rsidP="00681528">
      <w:pPr>
        <w:suppressAutoHyphens/>
        <w:spacing w:before="480" w:line="432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 xml:space="preserve">б) пункт 5 изложить в следующей редакции: </w:t>
      </w:r>
    </w:p>
    <w:p w:rsidR="00241EB1" w:rsidRPr="00241EB1" w:rsidRDefault="00055CCA" w:rsidP="00681528">
      <w:pPr>
        <w:suppressAutoHyphens/>
        <w:spacing w:before="480" w:line="432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"5. Порядок проведения экспертизы электромагнитной совместимости, рассмотрения материалов и принятия решений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о выделении полос радиочастот и присвоении радиочастот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 xml:space="preserve">или радиочастотных каналов в 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пределах выделенных полос радиочастот, выдачи разрешений на судовые радиостанции, а также переоформления таких решений и разрешений или внесения в них изменений устанавливается и публикуется государственной комиссией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по радиочастотам.".</w:t>
      </w:r>
    </w:p>
    <w:p w:rsidR="00241EB1" w:rsidRPr="00241EB1" w:rsidRDefault="00055CCA" w:rsidP="00681528">
      <w:pPr>
        <w:suppressAutoHyphens/>
        <w:spacing w:before="480" w:line="432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b/>
          <w:sz w:val="30"/>
          <w:szCs w:val="30"/>
          <w:lang w:eastAsia="en-US"/>
        </w:rPr>
        <w:t>Статья 4</w:t>
      </w:r>
    </w:p>
    <w:p w:rsidR="00241EB1" w:rsidRPr="00241EB1" w:rsidRDefault="00055CCA" w:rsidP="00681528">
      <w:pPr>
        <w:suppressAutoHyphens/>
        <w:spacing w:before="480" w:line="432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1. Настоящ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ий Федеральный закон вступает в силу с 1 сентября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2026 года, за исключением статьи 3 настоящего Федерального закона.</w:t>
      </w:r>
    </w:p>
    <w:p w:rsidR="00241EB1" w:rsidRPr="00241EB1" w:rsidRDefault="00055CCA" w:rsidP="00681528">
      <w:pPr>
        <w:suppressAutoHyphens/>
        <w:spacing w:before="480" w:line="432" w:lineRule="auto"/>
        <w:ind w:firstLine="709"/>
        <w:contextualSpacing/>
        <w:rPr>
          <w:rFonts w:ascii="Times New Roman" w:eastAsiaTheme="minorHAnsi" w:hAnsi="Times New Roman"/>
          <w:szCs w:val="28"/>
          <w:lang w:eastAsia="en-US"/>
        </w:rPr>
      </w:pP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t>2. Статья 3 настоящего Федерального закона вступает в силу</w:t>
      </w:r>
      <w:r w:rsidRPr="00241EB1">
        <w:rPr>
          <w:rFonts w:ascii="Times New Roman" w:eastAsiaTheme="minorHAnsi" w:hAnsi="Times New Roman"/>
          <w:sz w:val="30"/>
          <w:szCs w:val="30"/>
          <w:lang w:eastAsia="en-US"/>
        </w:rPr>
        <w:br/>
        <w:t>с 1 января 2027 года.</w:t>
      </w:r>
    </w:p>
    <w:p w:rsidR="00D85491" w:rsidRPr="00354152" w:rsidRDefault="00055CCA" w:rsidP="00681528">
      <w:pPr>
        <w:pStyle w:val="ae"/>
        <w:spacing w:before="0" w:line="432" w:lineRule="auto"/>
        <w:contextualSpacing w:val="0"/>
        <w:rPr>
          <w:sz w:val="30"/>
          <w:szCs w:val="30"/>
        </w:rPr>
      </w:pP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>3. Судовые санитарные свидетельства, выданные до дня вступ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>ления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br/>
        <w:t xml:space="preserve">в силу настоящего Федерального закона, действуют до </w:t>
      </w:r>
      <w:r w:rsidRPr="00241EB1">
        <w:rPr>
          <w:rFonts w:ascii="Times New Roman CYR" w:hAnsi="Times New Roman CYR"/>
          <w:sz w:val="30"/>
          <w:szCs w:val="30"/>
          <w:lang w:eastAsia="ru-RU"/>
        </w:rPr>
        <w:t>окончания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 xml:space="preserve"> срока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br/>
        <w:t xml:space="preserve">их </w:t>
      </w:r>
      <w:r w:rsidRPr="00241EB1">
        <w:rPr>
          <w:rFonts w:ascii="Times New Roman CYR" w:hAnsi="Times New Roman CYR"/>
          <w:sz w:val="30"/>
          <w:szCs w:val="30"/>
          <w:lang w:eastAsia="ru-RU"/>
        </w:rPr>
        <w:t>действия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>, или до исключения судна из реестров судов Российской Федерации, или до получения судном по желанию судовладельца санитарного свидетельства судна</w:t>
      </w:r>
      <w:r w:rsidRPr="00241EB1">
        <w:rPr>
          <w:rFonts w:ascii="Times New Roman CYR" w:hAnsi="Times New Roman CYR"/>
          <w:sz w:val="30"/>
          <w:szCs w:val="30"/>
          <w:lang w:eastAsia="ru-RU"/>
        </w:rPr>
        <w:t>,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 xml:space="preserve"> предусмотренного Кодекс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 xml:space="preserve">ом торгового мореплавания Российской Федерации или Кодексом внутреннего водного транспорта Российской Федерации </w:t>
      </w:r>
      <w:r w:rsidRPr="00241EB1">
        <w:rPr>
          <w:rFonts w:ascii="Times New Roman CYR" w:hAnsi="Times New Roman CYR"/>
          <w:sz w:val="30"/>
          <w:szCs w:val="30"/>
          <w:lang w:eastAsia="ru-RU"/>
        </w:rPr>
        <w:t>(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>в редакции настоящего Федерального закона</w:t>
      </w:r>
      <w:r w:rsidRPr="00241EB1">
        <w:rPr>
          <w:rFonts w:ascii="Times New Roman CYR" w:hAnsi="Times New Roman CYR"/>
          <w:sz w:val="30"/>
          <w:szCs w:val="30"/>
          <w:lang w:eastAsia="ru-RU"/>
        </w:rPr>
        <w:t>)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>.</w:t>
      </w:r>
      <w:r w:rsidR="0079328D" w:rsidRPr="00354152">
        <w:rPr>
          <w:sz w:val="30"/>
          <w:szCs w:val="30"/>
        </w:rPr>
        <w:t xml:space="preserve"> </w:t>
      </w:r>
      <w:permEnd w:id="749350508"/>
      <w:r w:rsidR="00E74FDA" w:rsidRPr="00354152">
        <w:rPr>
          <w:sz w:val="30"/>
          <w:szCs w:val="30"/>
        </w:rPr>
        <w:t xml:space="preserve"> </w:t>
      </w:r>
    </w:p>
    <w:p w:rsidR="00D85491" w:rsidRPr="00B80A48" w:rsidRDefault="00055CCA" w:rsidP="00D85491">
      <w:pPr>
        <w:pStyle w:val="ad"/>
      </w:pPr>
      <w:r w:rsidRPr="00B80A48">
        <w:t>Президент</w:t>
      </w:r>
    </w:p>
    <w:p w:rsidR="00D85491" w:rsidRPr="00B80A48" w:rsidRDefault="00055CCA" w:rsidP="00D85491">
      <w:pPr>
        <w:pStyle w:val="ad"/>
      </w:pPr>
      <w:r w:rsidRPr="00B80A48">
        <w:t>Российской Федерации</w:t>
      </w:r>
    </w:p>
    <w:bookmarkEnd w:id="1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586F98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55CCA">
      <w:pPr>
        <w:spacing w:line="240" w:lineRule="auto"/>
      </w:pPr>
      <w:r>
        <w:separator/>
      </w:r>
    </w:p>
  </w:endnote>
  <w:endnote w:type="continuationSeparator" w:id="0">
    <w:p w:rsidR="00000000" w:rsidRDefault="00055C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page" w:tblpX="7405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4421C" w:rsidTr="00AD509F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055CCA" w:rsidP="00AD509F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1914704-Уч-2023 (17.1)</w:t>
          </w:r>
        </w:p>
      </w:tc>
    </w:tr>
    <w:tr w:rsidR="00E4421C" w:rsidTr="00AD509F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055CCA" w:rsidP="00AD509F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7F6E70" w:rsidRDefault="00C249B8" w:rsidP="00181988">
    <w:pPr>
      <w:pStyle w:val="a5"/>
      <w:rPr>
        <w:sz w:val="3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page" w:tblpX="7405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4421C" w:rsidTr="00AD509F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055CCA" w:rsidP="003D6420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1914704-Уч-2023 (17.1)</w:t>
          </w:r>
        </w:p>
      </w:tc>
    </w:tr>
    <w:tr w:rsidR="00E4421C" w:rsidTr="00AD509F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055CCA" w:rsidP="003D6420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55CCA">
      <w:pPr>
        <w:spacing w:line="240" w:lineRule="auto"/>
      </w:pPr>
      <w:r>
        <w:separator/>
      </w:r>
    </w:p>
  </w:footnote>
  <w:footnote w:type="continuationSeparator" w:id="0">
    <w:p w:rsidR="00000000" w:rsidRDefault="00055C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055CCA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7F6E70" w:rsidRDefault="006B54EE" w:rsidP="009E2468">
    <w:pPr>
      <w:pStyle w:val="a3"/>
      <w:rPr>
        <w:sz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B604C6" w:rsidRDefault="005437A6" w:rsidP="004A283A">
    <w:pPr>
      <w:pStyle w:val="a3"/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dit="comments" w:enforcement="1" w:cryptProviderType="rsaAES" w:cryptAlgorithmClass="hash" w:cryptAlgorithmType="typeAny" w:cryptAlgorithmSid="14" w:cryptSpinCount="100000" w:hash="drzOrpU9n8QMjA+weMQlrwPYN68aUfdnM017c4+WDybiWZpmJC2swFmYDFab7JKxDWVzEc/EWDRt7YJzMBOI/A==" w:salt="UF7AtH9r9yo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5322F"/>
    <w:rsid w:val="00055CCA"/>
    <w:rsid w:val="00072955"/>
    <w:rsid w:val="000A1933"/>
    <w:rsid w:val="000A6CAC"/>
    <w:rsid w:val="000C3CFF"/>
    <w:rsid w:val="000C530A"/>
    <w:rsid w:val="00100B28"/>
    <w:rsid w:val="00101CE7"/>
    <w:rsid w:val="00126938"/>
    <w:rsid w:val="001339C9"/>
    <w:rsid w:val="00134360"/>
    <w:rsid w:val="001410E9"/>
    <w:rsid w:val="00147668"/>
    <w:rsid w:val="00162D98"/>
    <w:rsid w:val="00165052"/>
    <w:rsid w:val="00166966"/>
    <w:rsid w:val="00181988"/>
    <w:rsid w:val="00186387"/>
    <w:rsid w:val="00191806"/>
    <w:rsid w:val="001C6100"/>
    <w:rsid w:val="001E16CE"/>
    <w:rsid w:val="001E22E9"/>
    <w:rsid w:val="001F3641"/>
    <w:rsid w:val="00203202"/>
    <w:rsid w:val="0022286E"/>
    <w:rsid w:val="00225935"/>
    <w:rsid w:val="00241EB1"/>
    <w:rsid w:val="002D16FF"/>
    <w:rsid w:val="003005D7"/>
    <w:rsid w:val="00302864"/>
    <w:rsid w:val="00317F35"/>
    <w:rsid w:val="00327237"/>
    <w:rsid w:val="00334807"/>
    <w:rsid w:val="0034449E"/>
    <w:rsid w:val="00354152"/>
    <w:rsid w:val="003A1C41"/>
    <w:rsid w:val="003B45C8"/>
    <w:rsid w:val="003B6A7E"/>
    <w:rsid w:val="003C1D9D"/>
    <w:rsid w:val="003D6420"/>
    <w:rsid w:val="003E3F4B"/>
    <w:rsid w:val="003F0F9D"/>
    <w:rsid w:val="003F21C2"/>
    <w:rsid w:val="00417102"/>
    <w:rsid w:val="004247D3"/>
    <w:rsid w:val="0045104F"/>
    <w:rsid w:val="00451A44"/>
    <w:rsid w:val="004A111B"/>
    <w:rsid w:val="004A283A"/>
    <w:rsid w:val="004C4EBB"/>
    <w:rsid w:val="004D70EC"/>
    <w:rsid w:val="00520687"/>
    <w:rsid w:val="005437A6"/>
    <w:rsid w:val="005548D5"/>
    <w:rsid w:val="00556835"/>
    <w:rsid w:val="005825D0"/>
    <w:rsid w:val="00586F98"/>
    <w:rsid w:val="005921C0"/>
    <w:rsid w:val="005C1F31"/>
    <w:rsid w:val="005D3E23"/>
    <w:rsid w:val="005D4F4B"/>
    <w:rsid w:val="006204D0"/>
    <w:rsid w:val="00624D92"/>
    <w:rsid w:val="00634F7E"/>
    <w:rsid w:val="00655369"/>
    <w:rsid w:val="00675E2D"/>
    <w:rsid w:val="0068099D"/>
    <w:rsid w:val="00681528"/>
    <w:rsid w:val="00684F2A"/>
    <w:rsid w:val="006875B9"/>
    <w:rsid w:val="006A7B8A"/>
    <w:rsid w:val="006B36EE"/>
    <w:rsid w:val="006B54EE"/>
    <w:rsid w:val="006E4949"/>
    <w:rsid w:val="006F53DB"/>
    <w:rsid w:val="006F7BAF"/>
    <w:rsid w:val="00702ACF"/>
    <w:rsid w:val="007110CD"/>
    <w:rsid w:val="00720E60"/>
    <w:rsid w:val="00733CD0"/>
    <w:rsid w:val="00763AE4"/>
    <w:rsid w:val="007705E6"/>
    <w:rsid w:val="0079328D"/>
    <w:rsid w:val="007C5CC6"/>
    <w:rsid w:val="007D05FD"/>
    <w:rsid w:val="007F6E70"/>
    <w:rsid w:val="00804437"/>
    <w:rsid w:val="0081087B"/>
    <w:rsid w:val="00831F78"/>
    <w:rsid w:val="0087092A"/>
    <w:rsid w:val="008A7EF2"/>
    <w:rsid w:val="008B161A"/>
    <w:rsid w:val="008D17F5"/>
    <w:rsid w:val="008D3436"/>
    <w:rsid w:val="008E66F6"/>
    <w:rsid w:val="00914014"/>
    <w:rsid w:val="00942F9B"/>
    <w:rsid w:val="009603E2"/>
    <w:rsid w:val="0096478D"/>
    <w:rsid w:val="009A2DBC"/>
    <w:rsid w:val="009D1F78"/>
    <w:rsid w:val="009E2468"/>
    <w:rsid w:val="009E29BC"/>
    <w:rsid w:val="009E7221"/>
    <w:rsid w:val="009F7F89"/>
    <w:rsid w:val="00A01F2B"/>
    <w:rsid w:val="00A13DA0"/>
    <w:rsid w:val="00A1792F"/>
    <w:rsid w:val="00A21F2D"/>
    <w:rsid w:val="00A52BB0"/>
    <w:rsid w:val="00A66162"/>
    <w:rsid w:val="00AD3891"/>
    <w:rsid w:val="00AD509F"/>
    <w:rsid w:val="00AE0A05"/>
    <w:rsid w:val="00B03005"/>
    <w:rsid w:val="00B20483"/>
    <w:rsid w:val="00B27794"/>
    <w:rsid w:val="00B356DB"/>
    <w:rsid w:val="00B604C6"/>
    <w:rsid w:val="00B80A48"/>
    <w:rsid w:val="00B866CF"/>
    <w:rsid w:val="00B87304"/>
    <w:rsid w:val="00B94F4B"/>
    <w:rsid w:val="00BC7B9B"/>
    <w:rsid w:val="00C249B8"/>
    <w:rsid w:val="00C25758"/>
    <w:rsid w:val="00C404B0"/>
    <w:rsid w:val="00C430D4"/>
    <w:rsid w:val="00C4383B"/>
    <w:rsid w:val="00C50C46"/>
    <w:rsid w:val="00CC2CEE"/>
    <w:rsid w:val="00CD38BF"/>
    <w:rsid w:val="00CE1882"/>
    <w:rsid w:val="00CF779C"/>
    <w:rsid w:val="00D00409"/>
    <w:rsid w:val="00D33317"/>
    <w:rsid w:val="00D34196"/>
    <w:rsid w:val="00D54BC9"/>
    <w:rsid w:val="00D655F0"/>
    <w:rsid w:val="00D74CDD"/>
    <w:rsid w:val="00D77044"/>
    <w:rsid w:val="00D8402B"/>
    <w:rsid w:val="00D85491"/>
    <w:rsid w:val="00D854B7"/>
    <w:rsid w:val="00D85FA9"/>
    <w:rsid w:val="00D94A23"/>
    <w:rsid w:val="00DA2103"/>
    <w:rsid w:val="00DD255B"/>
    <w:rsid w:val="00DE33F4"/>
    <w:rsid w:val="00DF1FF9"/>
    <w:rsid w:val="00DF208F"/>
    <w:rsid w:val="00E04E19"/>
    <w:rsid w:val="00E31174"/>
    <w:rsid w:val="00E42A57"/>
    <w:rsid w:val="00E4421C"/>
    <w:rsid w:val="00E50ED4"/>
    <w:rsid w:val="00E74FDA"/>
    <w:rsid w:val="00E920EA"/>
    <w:rsid w:val="00E94E7B"/>
    <w:rsid w:val="00E95C9B"/>
    <w:rsid w:val="00E97B9B"/>
    <w:rsid w:val="00EA1493"/>
    <w:rsid w:val="00EA2620"/>
    <w:rsid w:val="00F02DB3"/>
    <w:rsid w:val="00F37C6D"/>
    <w:rsid w:val="00F60F78"/>
    <w:rsid w:val="00F900D7"/>
    <w:rsid w:val="00F928E7"/>
    <w:rsid w:val="00FB5A1B"/>
    <w:rsid w:val="00FC4DA8"/>
    <w:rsid w:val="00FD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4303</Words>
  <Characters>24531</Characters>
  <Application>Microsoft Office Word</Application>
  <DocSecurity>12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АСЛАМАЗОВ Ираклий Георгиевич</cp:lastModifiedBy>
  <cp:revision>2</cp:revision>
  <cp:lastPrinted>2025-12-22T17:06:00Z</cp:lastPrinted>
  <dcterms:created xsi:type="dcterms:W3CDTF">2026-02-12T13:13:00Z</dcterms:created>
  <dcterms:modified xsi:type="dcterms:W3CDTF">2026-02-12T13:13:00Z</dcterms:modified>
</cp:coreProperties>
</file>