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DF" w:rsidRDefault="00D82EDF" w:rsidP="00D82E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D82EDF" w:rsidRDefault="00D82EDF" w:rsidP="00D82ED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D82EDF" w:rsidRDefault="00D82EDF" w:rsidP="00D82E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"</w:t>
      </w:r>
      <w:r>
        <w:rPr>
          <w:b/>
          <w:sz w:val="28"/>
          <w:szCs w:val="28"/>
        </w:rPr>
        <w:t>О внесении изменений в Кодекс торгового мореплавания Российской Федерации и отдельные законодательные акты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D82EDF" w:rsidRDefault="00D82EDF" w:rsidP="00D82E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82EDF" w:rsidRDefault="00D82EDF" w:rsidP="00D82ED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D82EDF" w:rsidRDefault="00D82EDF" w:rsidP="00D82ED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принятием Федерального закона "О внесении изменений </w:t>
      </w:r>
      <w:r>
        <w:rPr>
          <w:color w:val="000000"/>
          <w:sz w:val="28"/>
          <w:szCs w:val="28"/>
        </w:rPr>
        <w:br/>
        <w:t xml:space="preserve">в Кодекс торгового мореплавания Российской Федерации и отдельные законодательные акты Российской Федерации" не потребуется признание </w:t>
      </w:r>
      <w:proofErr w:type="gramStart"/>
      <w:r>
        <w:rPr>
          <w:color w:val="000000"/>
          <w:sz w:val="28"/>
          <w:szCs w:val="28"/>
        </w:rPr>
        <w:t>утратившими</w:t>
      </w:r>
      <w:proofErr w:type="gramEnd"/>
      <w:r>
        <w:rPr>
          <w:color w:val="000000"/>
          <w:sz w:val="28"/>
          <w:szCs w:val="28"/>
        </w:rPr>
        <w:t xml:space="preserve"> силу, приостановление, изменение или принятие других федеральных законов.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7052AF" w:rsidSect="00F4063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2BED"/>
    <w:rsid w:val="00132ABE"/>
    <w:rsid w:val="005D24AF"/>
    <w:rsid w:val="007052AF"/>
    <w:rsid w:val="00872983"/>
    <w:rsid w:val="00D82EDF"/>
    <w:rsid w:val="00F4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Довбня Д.В.</cp:lastModifiedBy>
  <cp:revision>8</cp:revision>
  <dcterms:created xsi:type="dcterms:W3CDTF">2023-05-15T14:41:00Z</dcterms:created>
  <dcterms:modified xsi:type="dcterms:W3CDTF">2024-07-22T12:36:00Z</dcterms:modified>
</cp:coreProperties>
</file>