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32B" w:rsidRDefault="00CE132B" w:rsidP="00B5044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5D24AF" w:rsidRDefault="005D24AF" w:rsidP="00B5044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B5044F" w:rsidRPr="007052AF" w:rsidRDefault="00B5044F" w:rsidP="00B5044F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B5044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436E51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 внесении изменений в статью 9 Федерального закона "Об оружии" и статьи 12 и 19</w:t>
      </w:r>
      <w:r w:rsidR="007052AF" w:rsidRPr="00436E51">
        <w:rPr>
          <w:b/>
          <w:sz w:val="28"/>
          <w:szCs w:val="28"/>
          <w:vertAlign w:val="superscript"/>
        </w:rPr>
        <w:t>2</w:t>
      </w:r>
      <w:r w:rsidR="007052AF" w:rsidRPr="007052AF">
        <w:rPr>
          <w:b/>
          <w:sz w:val="28"/>
          <w:szCs w:val="28"/>
        </w:rPr>
        <w:t xml:space="preserve"> Федерального закона </w:t>
      </w:r>
      <w:r w:rsidR="00436E51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"О лицензировании отдельных видов деятельности"</w:t>
      </w:r>
    </w:p>
    <w:p w:rsidR="007052AF" w:rsidRDefault="007052AF" w:rsidP="00B5044F">
      <w:pPr>
        <w:pStyle w:val="a3"/>
        <w:spacing w:before="0" w:beforeAutospacing="0" w:after="0" w:afterAutospacing="0" w:line="240" w:lineRule="exact"/>
        <w:jc w:val="center"/>
        <w:rPr>
          <w:color w:val="000000"/>
          <w:sz w:val="28"/>
          <w:szCs w:val="28"/>
        </w:rPr>
      </w:pPr>
    </w:p>
    <w:p w:rsidR="00436E51" w:rsidRDefault="00436E51" w:rsidP="00B5044F">
      <w:pPr>
        <w:pStyle w:val="a3"/>
        <w:spacing w:before="0" w:beforeAutospacing="0" w:after="0" w:afterAutospacing="0" w:line="240" w:lineRule="exact"/>
        <w:jc w:val="center"/>
        <w:rPr>
          <w:color w:val="000000"/>
          <w:sz w:val="28"/>
          <w:szCs w:val="28"/>
        </w:rPr>
      </w:pPr>
    </w:p>
    <w:p w:rsidR="00436E51" w:rsidRPr="00436E51" w:rsidRDefault="00436E51" w:rsidP="00436E51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положений, предусмотренных проектом федерального закона "О внесении изменений </w:t>
      </w:r>
      <w:r w:rsidRPr="00436E51">
        <w:rPr>
          <w:sz w:val="28"/>
          <w:szCs w:val="28"/>
        </w:rPr>
        <w:t xml:space="preserve">в статью 9 Федерального закона "Об оружии" </w:t>
      </w:r>
      <w:r w:rsidR="00B5044F">
        <w:rPr>
          <w:sz w:val="28"/>
          <w:szCs w:val="28"/>
        </w:rPr>
        <w:br/>
      </w:r>
      <w:r w:rsidRPr="00436E51">
        <w:rPr>
          <w:sz w:val="28"/>
          <w:szCs w:val="28"/>
        </w:rPr>
        <w:t>и статьи 12 и 19</w:t>
      </w:r>
      <w:r w:rsidRPr="00436E51">
        <w:rPr>
          <w:sz w:val="28"/>
          <w:szCs w:val="28"/>
          <w:vertAlign w:val="superscript"/>
        </w:rPr>
        <w:t>2</w:t>
      </w:r>
      <w:r w:rsidRPr="00436E51">
        <w:rPr>
          <w:sz w:val="28"/>
          <w:szCs w:val="28"/>
        </w:rPr>
        <w:t xml:space="preserve"> Федерального закона "О лицензировании отдельных видов деятельности"</w:t>
      </w:r>
      <w:r>
        <w:rPr>
          <w:sz w:val="28"/>
          <w:szCs w:val="28"/>
        </w:rPr>
        <w:t>, не окажет влияния на доходы и расходы бюджетов бюджетной системы Российской Федерации.</w:t>
      </w:r>
    </w:p>
    <w:sectPr w:rsidR="00436E51" w:rsidRPr="00436E51" w:rsidSect="00436E51">
      <w:pgSz w:w="11906" w:h="16838"/>
      <w:pgMar w:top="1560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436E51"/>
    <w:rsid w:val="005D24AF"/>
    <w:rsid w:val="007052AF"/>
    <w:rsid w:val="00B5044F"/>
    <w:rsid w:val="00CE132B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6</cp:revision>
  <dcterms:created xsi:type="dcterms:W3CDTF">2023-05-15T14:41:00Z</dcterms:created>
  <dcterms:modified xsi:type="dcterms:W3CDTF">2025-11-12T09:32:00Z</dcterms:modified>
</cp:coreProperties>
</file>