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504A5" w14:textId="77777777" w:rsidR="00B77D66" w:rsidRDefault="00B77D66" w:rsidP="00B77D66">
      <w:pPr>
        <w:autoSpaceDE w:val="0"/>
        <w:autoSpaceDN w:val="0"/>
        <w:adjustRightInd w:val="0"/>
        <w:spacing w:line="240" w:lineRule="atLeast"/>
        <w:ind w:firstLine="0"/>
        <w:jc w:val="center"/>
        <w:rPr>
          <w:b/>
          <w:bCs/>
          <w:szCs w:val="28"/>
          <w:lang w:eastAsia="en-US"/>
        </w:rPr>
      </w:pPr>
      <w:r w:rsidRPr="00391C44">
        <w:rPr>
          <w:b/>
          <w:bCs/>
          <w:szCs w:val="28"/>
          <w:lang w:eastAsia="en-US"/>
        </w:rPr>
        <w:t>ПОЯСНИТЕЛЬНАЯ ЗАПИСКА</w:t>
      </w:r>
    </w:p>
    <w:p w14:paraId="614D68C6" w14:textId="77777777" w:rsidR="000C219E" w:rsidRPr="00391C44" w:rsidRDefault="000C219E" w:rsidP="00B77D66">
      <w:pPr>
        <w:autoSpaceDE w:val="0"/>
        <w:autoSpaceDN w:val="0"/>
        <w:adjustRightInd w:val="0"/>
        <w:spacing w:line="240" w:lineRule="atLeast"/>
        <w:ind w:firstLine="0"/>
        <w:jc w:val="center"/>
        <w:rPr>
          <w:b/>
          <w:bCs/>
          <w:szCs w:val="28"/>
          <w:lang w:eastAsia="en-US"/>
        </w:rPr>
      </w:pPr>
    </w:p>
    <w:p w14:paraId="74BFDEF1" w14:textId="77777777" w:rsidR="00B77D66" w:rsidRPr="00391C44" w:rsidRDefault="00B77D66" w:rsidP="00B77D66">
      <w:pPr>
        <w:autoSpaceDE w:val="0"/>
        <w:autoSpaceDN w:val="0"/>
        <w:adjustRightInd w:val="0"/>
        <w:spacing w:line="120" w:lineRule="exact"/>
        <w:ind w:firstLine="0"/>
        <w:jc w:val="center"/>
        <w:rPr>
          <w:b/>
          <w:bCs/>
          <w:szCs w:val="28"/>
          <w:lang w:eastAsia="en-US"/>
        </w:rPr>
      </w:pPr>
    </w:p>
    <w:p w14:paraId="7FD8BBCF" w14:textId="462B0460" w:rsidR="00B77D66" w:rsidRPr="00391C44" w:rsidRDefault="00B77D66" w:rsidP="00B77D66">
      <w:pPr>
        <w:spacing w:line="240" w:lineRule="atLeast"/>
        <w:ind w:firstLine="0"/>
        <w:jc w:val="center"/>
        <w:rPr>
          <w:b/>
          <w:bCs/>
          <w:szCs w:val="28"/>
          <w:lang w:eastAsia="en-US"/>
        </w:rPr>
      </w:pPr>
      <w:r w:rsidRPr="00391C44">
        <w:rPr>
          <w:b/>
          <w:bCs/>
          <w:szCs w:val="28"/>
          <w:lang w:eastAsia="en-US"/>
        </w:rPr>
        <w:t>к проекту федерального закона «</w:t>
      </w:r>
      <w:r w:rsidR="00841CFF" w:rsidRPr="00B33169">
        <w:rPr>
          <w:b/>
          <w:bCs/>
          <w:szCs w:val="28"/>
        </w:rPr>
        <w:t>О внесении изменени</w:t>
      </w:r>
      <w:r w:rsidR="00841CFF">
        <w:rPr>
          <w:b/>
          <w:bCs/>
          <w:szCs w:val="28"/>
        </w:rPr>
        <w:t>й</w:t>
      </w:r>
      <w:r w:rsidR="00841CFF" w:rsidRPr="00B33169">
        <w:rPr>
          <w:b/>
          <w:bCs/>
          <w:szCs w:val="28"/>
        </w:rPr>
        <w:t xml:space="preserve"> в </w:t>
      </w:r>
      <w:r w:rsidR="00841CFF">
        <w:rPr>
          <w:b/>
          <w:bCs/>
          <w:szCs w:val="28"/>
        </w:rPr>
        <w:t>Федеральный закон «</w:t>
      </w:r>
      <w:r w:rsidR="00841CFF" w:rsidRPr="00CE52C7">
        <w:rPr>
          <w:b/>
          <w:bCs/>
          <w:szCs w:val="28"/>
        </w:rPr>
        <w:t>Об образовании в Российской Федерации</w:t>
      </w:r>
      <w:r w:rsidR="00882D8F" w:rsidRPr="00391C44">
        <w:rPr>
          <w:b/>
          <w:bCs/>
          <w:szCs w:val="28"/>
        </w:rPr>
        <w:t>»</w:t>
      </w:r>
    </w:p>
    <w:p w14:paraId="38A9E292" w14:textId="77777777" w:rsidR="00B77D66" w:rsidRPr="00391C44" w:rsidRDefault="00B77D66" w:rsidP="00B77D66">
      <w:pPr>
        <w:autoSpaceDE w:val="0"/>
        <w:autoSpaceDN w:val="0"/>
        <w:adjustRightInd w:val="0"/>
        <w:spacing w:line="240" w:lineRule="atLeast"/>
        <w:ind w:firstLine="0"/>
        <w:jc w:val="both"/>
        <w:rPr>
          <w:szCs w:val="28"/>
          <w:lang w:eastAsia="en-US"/>
        </w:rPr>
      </w:pPr>
    </w:p>
    <w:p w14:paraId="6865C3F1" w14:textId="77777777" w:rsidR="00B77D66" w:rsidRPr="00391C44" w:rsidRDefault="00B77D66" w:rsidP="00B77D66">
      <w:pPr>
        <w:autoSpaceDE w:val="0"/>
        <w:autoSpaceDN w:val="0"/>
        <w:adjustRightInd w:val="0"/>
        <w:spacing w:line="240" w:lineRule="atLeast"/>
        <w:ind w:firstLine="0"/>
        <w:jc w:val="both"/>
        <w:rPr>
          <w:szCs w:val="28"/>
          <w:lang w:eastAsia="en-US"/>
        </w:rPr>
      </w:pPr>
    </w:p>
    <w:p w14:paraId="544A92AE" w14:textId="4EFC53A4" w:rsidR="00841CFF" w:rsidRPr="00B624BC" w:rsidRDefault="000F5069" w:rsidP="001E2C09">
      <w:pPr>
        <w:ind w:firstLine="709"/>
        <w:jc w:val="both"/>
        <w:rPr>
          <w:szCs w:val="28"/>
        </w:rPr>
      </w:pPr>
      <w:r w:rsidRPr="0089694A">
        <w:rPr>
          <w:szCs w:val="28"/>
        </w:rPr>
        <w:t>П</w:t>
      </w:r>
      <w:r w:rsidR="00B77D66" w:rsidRPr="0089694A">
        <w:rPr>
          <w:szCs w:val="28"/>
        </w:rPr>
        <w:t>роект</w:t>
      </w:r>
      <w:r w:rsidRPr="0089694A">
        <w:rPr>
          <w:szCs w:val="28"/>
        </w:rPr>
        <w:t>ом</w:t>
      </w:r>
      <w:r w:rsidR="00B77D66" w:rsidRPr="0089694A">
        <w:rPr>
          <w:szCs w:val="28"/>
        </w:rPr>
        <w:t xml:space="preserve"> федерального закона </w:t>
      </w:r>
      <w:r w:rsidR="00B77D66" w:rsidRPr="0089694A">
        <w:rPr>
          <w:bCs/>
          <w:szCs w:val="28"/>
        </w:rPr>
        <w:t>«</w:t>
      </w:r>
      <w:r w:rsidR="00841CFF" w:rsidRPr="00841CFF">
        <w:rPr>
          <w:bCs/>
          <w:szCs w:val="28"/>
        </w:rPr>
        <w:t>О внесении изменений в Федеральный закон «Об образовании в Российской Федерации</w:t>
      </w:r>
      <w:r w:rsidR="00C121CE" w:rsidRPr="0089694A">
        <w:rPr>
          <w:bCs/>
          <w:szCs w:val="28"/>
        </w:rPr>
        <w:t>»</w:t>
      </w:r>
      <w:r w:rsidR="00B77D66" w:rsidRPr="0089694A">
        <w:rPr>
          <w:szCs w:val="28"/>
        </w:rPr>
        <w:t xml:space="preserve"> предлагается</w:t>
      </w:r>
      <w:r w:rsidR="00B624BC" w:rsidRPr="00B624BC">
        <w:rPr>
          <w:szCs w:val="28"/>
        </w:rPr>
        <w:t xml:space="preserve"> </w:t>
      </w:r>
      <w:r w:rsidR="001F7E48">
        <w:rPr>
          <w:szCs w:val="28"/>
        </w:rPr>
        <w:t>вернуть законодательное регулирование</w:t>
      </w:r>
      <w:r w:rsidR="00BD4C33">
        <w:rPr>
          <w:szCs w:val="28"/>
        </w:rPr>
        <w:t xml:space="preserve"> </w:t>
      </w:r>
      <w:r w:rsidR="001F7E48">
        <w:rPr>
          <w:szCs w:val="28"/>
        </w:rPr>
        <w:t>надбавок</w:t>
      </w:r>
      <w:r w:rsidR="00BD4C33" w:rsidRPr="0060646F">
        <w:rPr>
          <w:szCs w:val="28"/>
        </w:rPr>
        <w:t xml:space="preserve"> к окладам (</w:t>
      </w:r>
      <w:r w:rsidR="00BD4C33">
        <w:rPr>
          <w:szCs w:val="28"/>
        </w:rPr>
        <w:t>должностным окладам</w:t>
      </w:r>
      <w:r w:rsidR="00BD4C33" w:rsidRPr="0060646F">
        <w:rPr>
          <w:szCs w:val="28"/>
        </w:rPr>
        <w:t>)</w:t>
      </w:r>
      <w:r w:rsidR="001E2C09">
        <w:rPr>
          <w:szCs w:val="28"/>
        </w:rPr>
        <w:t xml:space="preserve"> научно-педагогическ</w:t>
      </w:r>
      <w:r w:rsidR="001F7E48">
        <w:rPr>
          <w:szCs w:val="28"/>
        </w:rPr>
        <w:t>их работников.</w:t>
      </w:r>
    </w:p>
    <w:p w14:paraId="786EA801" w14:textId="77777777" w:rsidR="008D5756" w:rsidRDefault="00D36C71" w:rsidP="003633D9">
      <w:pPr>
        <w:ind w:firstLine="709"/>
        <w:jc w:val="both"/>
        <w:rPr>
          <w:szCs w:val="28"/>
        </w:rPr>
      </w:pPr>
      <w:r>
        <w:rPr>
          <w:szCs w:val="28"/>
        </w:rPr>
        <w:t>С</w:t>
      </w:r>
      <w:r>
        <w:rPr>
          <w:szCs w:val="28"/>
        </w:rPr>
        <w:t>огласно данным Минобрнауки России</w:t>
      </w:r>
      <w:r>
        <w:rPr>
          <w:szCs w:val="28"/>
        </w:rPr>
        <w:t xml:space="preserve"> в </w:t>
      </w:r>
      <w:r w:rsidR="009E55C5" w:rsidRPr="009E55C5">
        <w:rPr>
          <w:szCs w:val="28"/>
        </w:rPr>
        <w:t>организациях, осуществляющих образовательную деятельность по реализации образовательных программ высшего образования и дополнительных профессиональных программ</w:t>
      </w:r>
      <w:r w:rsidR="009E55C5">
        <w:rPr>
          <w:szCs w:val="28"/>
        </w:rPr>
        <w:t xml:space="preserve">, занято более </w:t>
      </w:r>
      <w:r w:rsidR="009E55C5">
        <w:rPr>
          <w:szCs w:val="28"/>
        </w:rPr>
        <w:t xml:space="preserve">230 тыс. </w:t>
      </w:r>
      <w:r w:rsidR="009E55C5">
        <w:rPr>
          <w:szCs w:val="28"/>
        </w:rPr>
        <w:t>научно-педагогических работников</w:t>
      </w:r>
      <w:r>
        <w:rPr>
          <w:szCs w:val="28"/>
        </w:rPr>
        <w:t>, объединяющих педагогических работников, относящихся к профессорско-преподавательскому составу, а также научных работников.</w:t>
      </w:r>
      <w:r w:rsidR="0060774D">
        <w:rPr>
          <w:szCs w:val="28"/>
        </w:rPr>
        <w:t xml:space="preserve"> </w:t>
      </w:r>
      <w:r w:rsidR="00666EA8">
        <w:rPr>
          <w:szCs w:val="28"/>
        </w:rPr>
        <w:t xml:space="preserve">При этом, в соответствии со Всероссийской переписью населения, проведенной в 2021 году, граждан, получивших ученые степени существенно больше </w:t>
      </w:r>
      <w:r w:rsidR="005650E4">
        <w:rPr>
          <w:szCs w:val="28"/>
        </w:rPr>
        <w:t>–</w:t>
      </w:r>
      <w:r w:rsidR="00666EA8">
        <w:rPr>
          <w:szCs w:val="28"/>
        </w:rPr>
        <w:t xml:space="preserve"> </w:t>
      </w:r>
      <w:r w:rsidR="005650E4" w:rsidRPr="005650E4">
        <w:rPr>
          <w:szCs w:val="28"/>
        </w:rPr>
        <w:t>362</w:t>
      </w:r>
      <w:r w:rsidR="005650E4">
        <w:rPr>
          <w:szCs w:val="28"/>
        </w:rPr>
        <w:t> </w:t>
      </w:r>
      <w:r w:rsidR="005650E4" w:rsidRPr="005650E4">
        <w:rPr>
          <w:szCs w:val="28"/>
        </w:rPr>
        <w:t>818</w:t>
      </w:r>
      <w:r w:rsidR="005650E4">
        <w:rPr>
          <w:szCs w:val="28"/>
        </w:rPr>
        <w:t xml:space="preserve"> кандидатов наук, а также </w:t>
      </w:r>
      <w:r w:rsidR="005650E4" w:rsidRPr="005650E4">
        <w:rPr>
          <w:szCs w:val="28"/>
        </w:rPr>
        <w:t>78</w:t>
      </w:r>
      <w:r w:rsidR="005650E4">
        <w:rPr>
          <w:szCs w:val="28"/>
        </w:rPr>
        <w:t> </w:t>
      </w:r>
      <w:r w:rsidR="005650E4" w:rsidRPr="005650E4">
        <w:rPr>
          <w:szCs w:val="28"/>
        </w:rPr>
        <w:t>856</w:t>
      </w:r>
      <w:r w:rsidR="005650E4">
        <w:rPr>
          <w:szCs w:val="28"/>
        </w:rPr>
        <w:t xml:space="preserve"> докторов наук. </w:t>
      </w:r>
    </w:p>
    <w:p w14:paraId="44D0418C" w14:textId="52FA86D8" w:rsidR="00A34DBF" w:rsidRDefault="005650E4" w:rsidP="003633D9">
      <w:pPr>
        <w:ind w:firstLine="709"/>
        <w:jc w:val="both"/>
        <w:rPr>
          <w:szCs w:val="28"/>
        </w:rPr>
      </w:pPr>
      <w:r>
        <w:rPr>
          <w:szCs w:val="28"/>
        </w:rPr>
        <w:t>В сравнении с данными предыдущей переписи населения, проведенной в 2010 году, наблюдается существенный спад в количестве граждан, име</w:t>
      </w:r>
      <w:r w:rsidR="002C3466">
        <w:rPr>
          <w:szCs w:val="28"/>
        </w:rPr>
        <w:t>ющих ту или иную ученую степень. Так, кандидатов наук в 2021 году по сравнению с 2010 годом стало почти на 40% меньше (данные за 2010 год – 595 526 человек), а докторов наук стало примерно на 37% меньше (данные за 2010 год – 124 355 человек).</w:t>
      </w:r>
    </w:p>
    <w:p w14:paraId="5B946080" w14:textId="46083882" w:rsidR="00A34DBF" w:rsidRDefault="00A054E0" w:rsidP="003633D9">
      <w:pPr>
        <w:ind w:firstLine="709"/>
        <w:jc w:val="both"/>
        <w:rPr>
          <w:szCs w:val="28"/>
        </w:rPr>
      </w:pPr>
      <w:r>
        <w:rPr>
          <w:szCs w:val="28"/>
        </w:rPr>
        <w:t>Приведенные данные свидетельствуют о том, что на текущий момент наблюдается снижение уровня мотивации граждан в получении ученых степеней и дальнейшей реализации своего потенциала в высшем образовании.</w:t>
      </w:r>
      <w:r w:rsidR="004F6159">
        <w:rPr>
          <w:szCs w:val="28"/>
        </w:rPr>
        <w:t xml:space="preserve"> </w:t>
      </w:r>
      <w:r w:rsidR="00BB373A">
        <w:rPr>
          <w:szCs w:val="28"/>
        </w:rPr>
        <w:t xml:space="preserve">Отчасти данная ситуация может быть связана со снижением законодательно закрепленного уровня гарантий оплаты труда, которая произошла в связи с изменениями законодательства в 2013 году. </w:t>
      </w:r>
    </w:p>
    <w:p w14:paraId="492127B3" w14:textId="19940615" w:rsidR="007C219A" w:rsidRDefault="00241245" w:rsidP="004C647E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В</w:t>
      </w:r>
      <w:r w:rsidR="003633D9">
        <w:rPr>
          <w:szCs w:val="28"/>
        </w:rPr>
        <w:t xml:space="preserve"> ранее действовавшем </w:t>
      </w:r>
      <w:r w:rsidR="003633D9" w:rsidRPr="003633D9">
        <w:rPr>
          <w:szCs w:val="28"/>
        </w:rPr>
        <w:t>Федеральн</w:t>
      </w:r>
      <w:r w:rsidR="003633D9">
        <w:rPr>
          <w:szCs w:val="28"/>
        </w:rPr>
        <w:t>ом</w:t>
      </w:r>
      <w:r w:rsidR="003633D9" w:rsidRPr="003633D9">
        <w:rPr>
          <w:szCs w:val="28"/>
        </w:rPr>
        <w:t xml:space="preserve"> закон</w:t>
      </w:r>
      <w:r w:rsidR="003633D9">
        <w:rPr>
          <w:szCs w:val="28"/>
        </w:rPr>
        <w:t>е</w:t>
      </w:r>
      <w:r w:rsidR="003633D9" w:rsidRPr="003633D9">
        <w:rPr>
          <w:szCs w:val="28"/>
        </w:rPr>
        <w:t xml:space="preserve"> от 22</w:t>
      </w:r>
      <w:r w:rsidR="003633D9">
        <w:rPr>
          <w:szCs w:val="28"/>
        </w:rPr>
        <w:t xml:space="preserve"> августа </w:t>
      </w:r>
      <w:r w:rsidR="003633D9" w:rsidRPr="003633D9">
        <w:rPr>
          <w:szCs w:val="28"/>
        </w:rPr>
        <w:t xml:space="preserve">1996 </w:t>
      </w:r>
      <w:r w:rsidR="003633D9">
        <w:rPr>
          <w:szCs w:val="28"/>
        </w:rPr>
        <w:br/>
        <w:t>№</w:t>
      </w:r>
      <w:r w:rsidR="003633D9" w:rsidRPr="003633D9">
        <w:rPr>
          <w:szCs w:val="28"/>
        </w:rPr>
        <w:t xml:space="preserve"> 125-ФЗ</w:t>
      </w:r>
      <w:r w:rsidR="003633D9">
        <w:rPr>
          <w:szCs w:val="28"/>
        </w:rPr>
        <w:t xml:space="preserve"> «</w:t>
      </w:r>
      <w:r w:rsidR="003633D9" w:rsidRPr="003633D9">
        <w:rPr>
          <w:szCs w:val="28"/>
        </w:rPr>
        <w:t>О высшем и послевузовск</w:t>
      </w:r>
      <w:r w:rsidR="003633D9">
        <w:rPr>
          <w:szCs w:val="28"/>
        </w:rPr>
        <w:t xml:space="preserve">ом профессиональном образовании» закреплялись надбавки к должностным окладам научно-педагогических работников. </w:t>
      </w:r>
      <w:r w:rsidR="004C647E">
        <w:rPr>
          <w:szCs w:val="28"/>
        </w:rPr>
        <w:t>Вступление в силу с 1 сентября 2013 года Федерального</w:t>
      </w:r>
      <w:r w:rsidR="004C647E" w:rsidRPr="007C219A">
        <w:rPr>
          <w:szCs w:val="28"/>
        </w:rPr>
        <w:t xml:space="preserve"> закон</w:t>
      </w:r>
      <w:r w:rsidR="004C647E">
        <w:rPr>
          <w:szCs w:val="28"/>
        </w:rPr>
        <w:t xml:space="preserve">а от 29 декабря </w:t>
      </w:r>
      <w:r w:rsidR="004C647E" w:rsidRPr="007C219A">
        <w:rPr>
          <w:szCs w:val="28"/>
        </w:rPr>
        <w:t xml:space="preserve">2012 </w:t>
      </w:r>
      <w:r w:rsidR="004C647E">
        <w:rPr>
          <w:szCs w:val="28"/>
        </w:rPr>
        <w:t>№</w:t>
      </w:r>
      <w:r w:rsidR="004C647E" w:rsidRPr="007C219A">
        <w:rPr>
          <w:szCs w:val="28"/>
        </w:rPr>
        <w:t xml:space="preserve"> 273-ФЗ</w:t>
      </w:r>
      <w:r w:rsidR="004C647E">
        <w:rPr>
          <w:szCs w:val="28"/>
        </w:rPr>
        <w:t xml:space="preserve"> «</w:t>
      </w:r>
      <w:r w:rsidR="004C647E" w:rsidRPr="007C219A">
        <w:rPr>
          <w:szCs w:val="28"/>
        </w:rPr>
        <w:t>Об обр</w:t>
      </w:r>
      <w:r w:rsidR="004C647E">
        <w:rPr>
          <w:szCs w:val="28"/>
        </w:rPr>
        <w:t>азовании в Российской Федерации»</w:t>
      </w:r>
      <w:r w:rsidR="004C647E">
        <w:rPr>
          <w:szCs w:val="28"/>
        </w:rPr>
        <w:t xml:space="preserve"> (далее – Закон об образовании)</w:t>
      </w:r>
      <w:r w:rsidR="004C647E">
        <w:rPr>
          <w:szCs w:val="28"/>
        </w:rPr>
        <w:t xml:space="preserve"> привело к </w:t>
      </w:r>
      <w:r w:rsidR="004C647E">
        <w:rPr>
          <w:szCs w:val="28"/>
        </w:rPr>
        <w:t>исключению указанных положений о гарантиях оплаты труда</w:t>
      </w:r>
      <w:r w:rsidR="004C647E">
        <w:rPr>
          <w:szCs w:val="28"/>
        </w:rPr>
        <w:t>.</w:t>
      </w:r>
      <w:r w:rsidR="004C647E">
        <w:rPr>
          <w:szCs w:val="28"/>
        </w:rPr>
        <w:t xml:space="preserve"> Вместе с тем, часть 11 статьи 108 Закона об образовании предусматривала, что ранее установленные на уровне закона надбавки, </w:t>
      </w:r>
      <w:r w:rsidR="00F25419">
        <w:rPr>
          <w:szCs w:val="28"/>
        </w:rPr>
        <w:t>применяемые</w:t>
      </w:r>
      <w:r w:rsidR="004C647E">
        <w:rPr>
          <w:szCs w:val="28"/>
        </w:rPr>
        <w:t xml:space="preserve"> в дополнение к должностным окладам научно-педагогических работников, должны быть включены в размеры этих окладов. Таким образом произошло размытие </w:t>
      </w:r>
      <w:r w:rsidR="00F25419">
        <w:rPr>
          <w:szCs w:val="28"/>
        </w:rPr>
        <w:t>уровня гарантий оплаты труда, который ранее создавал мотивационную составляющую для повышения своей квалификации профессорско-преподавательскому составу и научным работникам.</w:t>
      </w:r>
      <w:r w:rsidR="005E0181">
        <w:rPr>
          <w:szCs w:val="28"/>
        </w:rPr>
        <w:t xml:space="preserve"> </w:t>
      </w:r>
    </w:p>
    <w:p w14:paraId="5F1480D4" w14:textId="77777777" w:rsidR="00271B45" w:rsidRDefault="00E51285" w:rsidP="004C647E">
      <w:pPr>
        <w:ind w:firstLine="709"/>
        <w:jc w:val="both"/>
        <w:rPr>
          <w:szCs w:val="28"/>
        </w:rPr>
      </w:pPr>
      <w:r>
        <w:rPr>
          <w:szCs w:val="28"/>
        </w:rPr>
        <w:t>Законопроект предусматривает возврат ранее действовавших положений о гарантиях оплаты труда на</w:t>
      </w:r>
      <w:r w:rsidR="00441E20">
        <w:rPr>
          <w:szCs w:val="28"/>
        </w:rPr>
        <w:t xml:space="preserve">учно-педагогических работников. Более того, ряд таких гарантий, который был указан в </w:t>
      </w:r>
      <w:r w:rsidR="00441E20" w:rsidRPr="003633D9">
        <w:rPr>
          <w:szCs w:val="28"/>
        </w:rPr>
        <w:t>Федеральн</w:t>
      </w:r>
      <w:r w:rsidR="00441E20">
        <w:rPr>
          <w:szCs w:val="28"/>
        </w:rPr>
        <w:t>ом</w:t>
      </w:r>
      <w:r w:rsidR="00441E20" w:rsidRPr="003633D9">
        <w:rPr>
          <w:szCs w:val="28"/>
        </w:rPr>
        <w:t xml:space="preserve"> закон</w:t>
      </w:r>
      <w:r w:rsidR="00441E20">
        <w:rPr>
          <w:szCs w:val="28"/>
        </w:rPr>
        <w:t>е</w:t>
      </w:r>
      <w:r w:rsidR="00441E20" w:rsidRPr="003633D9">
        <w:rPr>
          <w:szCs w:val="28"/>
        </w:rPr>
        <w:t xml:space="preserve"> от 22</w:t>
      </w:r>
      <w:r w:rsidR="00441E20">
        <w:rPr>
          <w:szCs w:val="28"/>
        </w:rPr>
        <w:t xml:space="preserve"> августа </w:t>
      </w:r>
      <w:r w:rsidR="00441E20" w:rsidRPr="003633D9">
        <w:rPr>
          <w:szCs w:val="28"/>
        </w:rPr>
        <w:t xml:space="preserve">1996 </w:t>
      </w:r>
      <w:r w:rsidR="00441E20">
        <w:rPr>
          <w:szCs w:val="28"/>
        </w:rPr>
        <w:br/>
        <w:t>№</w:t>
      </w:r>
      <w:r w:rsidR="00441E20" w:rsidRPr="003633D9">
        <w:rPr>
          <w:szCs w:val="28"/>
        </w:rPr>
        <w:t xml:space="preserve"> 125-ФЗ</w:t>
      </w:r>
      <w:r w:rsidR="00441E20">
        <w:rPr>
          <w:szCs w:val="28"/>
        </w:rPr>
        <w:t xml:space="preserve"> «</w:t>
      </w:r>
      <w:r w:rsidR="00441E20" w:rsidRPr="003633D9">
        <w:rPr>
          <w:szCs w:val="28"/>
        </w:rPr>
        <w:t>О высшем и послевузовск</w:t>
      </w:r>
      <w:r w:rsidR="00441E20">
        <w:rPr>
          <w:szCs w:val="28"/>
        </w:rPr>
        <w:t>ом профессиональном образовании»</w:t>
      </w:r>
      <w:r w:rsidR="00441E20">
        <w:rPr>
          <w:szCs w:val="28"/>
        </w:rPr>
        <w:t xml:space="preserve"> имел фиксированный размер и не индексировался с момента внесения изменений в данный закон в 2006 году вплоть до утраты данным законом своей силы. Положениями законопроекта предлагается вернуть указанные надбавки с индексацией</w:t>
      </w:r>
      <w:r w:rsidR="00441E20">
        <w:rPr>
          <w:szCs w:val="28"/>
        </w:rPr>
        <w:t xml:space="preserve"> </w:t>
      </w:r>
      <w:r w:rsidR="00441E20" w:rsidRPr="00002B99">
        <w:rPr>
          <w:szCs w:val="28"/>
        </w:rPr>
        <w:t>с учетом уровня инфляции</w:t>
      </w:r>
      <w:r w:rsidR="00441E20">
        <w:rPr>
          <w:szCs w:val="28"/>
        </w:rPr>
        <w:t xml:space="preserve"> с 2006 года. </w:t>
      </w:r>
    </w:p>
    <w:p w14:paraId="5DBCF225" w14:textId="57675C10" w:rsidR="00D824DA" w:rsidRDefault="009C08EF" w:rsidP="004C647E">
      <w:pPr>
        <w:ind w:firstLine="709"/>
        <w:jc w:val="both"/>
        <w:rPr>
          <w:szCs w:val="28"/>
        </w:rPr>
      </w:pPr>
      <w:r>
        <w:rPr>
          <w:szCs w:val="28"/>
        </w:rPr>
        <w:t xml:space="preserve">Более того, в целях предотвращения </w:t>
      </w:r>
      <w:r w:rsidR="00271B45">
        <w:rPr>
          <w:szCs w:val="28"/>
        </w:rPr>
        <w:t xml:space="preserve">пересмотра размеров окладов в целях достижения уровня гарантий, </w:t>
      </w:r>
      <w:r w:rsidR="004662E2">
        <w:rPr>
          <w:szCs w:val="28"/>
        </w:rPr>
        <w:t>установленных</w:t>
      </w:r>
      <w:r w:rsidR="00271B45">
        <w:rPr>
          <w:szCs w:val="28"/>
        </w:rPr>
        <w:t xml:space="preserve"> законопроектом</w:t>
      </w:r>
      <w:r w:rsidR="004662E2">
        <w:rPr>
          <w:szCs w:val="28"/>
        </w:rPr>
        <w:t>,</w:t>
      </w:r>
      <w:r w:rsidR="00271B45">
        <w:rPr>
          <w:szCs w:val="28"/>
        </w:rPr>
        <w:t xml:space="preserve"> без реального увеличения оплаты труда научно-педагогических работников, законопроект предусматривает, что в</w:t>
      </w:r>
      <w:r w:rsidR="00271B45">
        <w:rPr>
          <w:szCs w:val="28"/>
        </w:rPr>
        <w:t xml:space="preserve">ступление в силу </w:t>
      </w:r>
      <w:r w:rsidR="004662E2">
        <w:rPr>
          <w:szCs w:val="28"/>
        </w:rPr>
        <w:t xml:space="preserve">проекта федерального закона </w:t>
      </w:r>
      <w:bookmarkStart w:id="0" w:name="_GoBack"/>
      <w:bookmarkEnd w:id="0"/>
      <w:r w:rsidR="00271B45">
        <w:rPr>
          <w:szCs w:val="28"/>
        </w:rPr>
        <w:t xml:space="preserve">не может являться основанием для снижения размеров окладов (должностных окладов) научно-педагогических работников, которые действовали до </w:t>
      </w:r>
      <w:r w:rsidR="00DD348F">
        <w:rPr>
          <w:szCs w:val="28"/>
        </w:rPr>
        <w:t xml:space="preserve">его </w:t>
      </w:r>
      <w:r w:rsidR="00271B45">
        <w:rPr>
          <w:szCs w:val="28"/>
        </w:rPr>
        <w:t>вступления в силу.</w:t>
      </w:r>
    </w:p>
    <w:p w14:paraId="3A7B0E02" w14:textId="48E80233" w:rsidR="00441E20" w:rsidRDefault="00D824DA" w:rsidP="004C647E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Таким образом, положения законопроекта должны оказать положительное влияние на уровень оплаты труда научно-педагогических работников, реально увеличив уровень оплаты их труда, предусмотрев требование о ежегодной индексации самих гарантий с учетом уровня инфляции.</w:t>
      </w:r>
    </w:p>
    <w:p w14:paraId="4E9A5F0C" w14:textId="77777777" w:rsidR="00CE4FA2" w:rsidRPr="0089694A" w:rsidRDefault="00CE4FA2" w:rsidP="000C219E">
      <w:pPr>
        <w:ind w:firstLine="709"/>
        <w:jc w:val="both"/>
        <w:rPr>
          <w:szCs w:val="28"/>
        </w:rPr>
      </w:pPr>
      <w:r w:rsidRPr="0089694A">
        <w:rPr>
          <w:szCs w:val="28"/>
        </w:rPr>
        <w:t>Законопроект соответствует положениям Договора о Евразийском экономическом союзе от 29 мая 2014 года, а также положениям иных международных договоров Российской Федерации.</w:t>
      </w:r>
    </w:p>
    <w:p w14:paraId="133D2B43" w14:textId="77777777" w:rsidR="00CE4FA2" w:rsidRPr="0089694A" w:rsidRDefault="00CE4FA2" w:rsidP="000C219E">
      <w:pPr>
        <w:ind w:firstLine="709"/>
        <w:jc w:val="both"/>
        <w:rPr>
          <w:szCs w:val="28"/>
        </w:rPr>
      </w:pPr>
      <w:r w:rsidRPr="0089694A">
        <w:rPr>
          <w:szCs w:val="28"/>
        </w:rPr>
        <w:t>На рассмотрении в палатах Федерального Собрания Российской Федерации отсутствуют проекты федеральных законов (федеральные законы) с аналогичным содержанием.</w:t>
      </w:r>
    </w:p>
    <w:p w14:paraId="5D9D5B18" w14:textId="286ED56F" w:rsidR="001A5F82" w:rsidRPr="0089694A" w:rsidRDefault="001A5F82" w:rsidP="00CE4FA2">
      <w:pPr>
        <w:spacing w:line="480" w:lineRule="auto"/>
        <w:ind w:firstLine="709"/>
        <w:jc w:val="both"/>
        <w:rPr>
          <w:rFonts w:ascii="PT Serif" w:hAnsi="PT Serif"/>
          <w:sz w:val="27"/>
          <w:szCs w:val="27"/>
          <w:shd w:val="clear" w:color="auto" w:fill="FFFFFF"/>
        </w:rPr>
      </w:pPr>
    </w:p>
    <w:sectPr w:rsidR="001A5F82" w:rsidRPr="0089694A" w:rsidSect="000C219E">
      <w:headerReference w:type="even" r:id="rId7"/>
      <w:headerReference w:type="default" r:id="rId8"/>
      <w:headerReference w:type="first" r:id="rId9"/>
      <w:type w:val="continuous"/>
      <w:pgSz w:w="11906" w:h="16838"/>
      <w:pgMar w:top="1134" w:right="851" w:bottom="1134" w:left="1418" w:header="709" w:footer="573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47F7B" w14:textId="77777777" w:rsidR="00642329" w:rsidRDefault="00642329" w:rsidP="00C232AD">
      <w:pPr>
        <w:spacing w:line="240" w:lineRule="auto"/>
      </w:pPr>
      <w:r>
        <w:separator/>
      </w:r>
    </w:p>
  </w:endnote>
  <w:endnote w:type="continuationSeparator" w:id="0">
    <w:p w14:paraId="7E7DC23F" w14:textId="77777777" w:rsidR="00642329" w:rsidRDefault="00642329" w:rsidP="00C232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00"/>
    <w:family w:val="roman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29759C" w14:textId="77777777" w:rsidR="00642329" w:rsidRDefault="00642329" w:rsidP="00C232AD">
      <w:pPr>
        <w:spacing w:line="240" w:lineRule="auto"/>
      </w:pPr>
      <w:r>
        <w:separator/>
      </w:r>
    </w:p>
  </w:footnote>
  <w:footnote w:type="continuationSeparator" w:id="0">
    <w:p w14:paraId="43A35E03" w14:textId="77777777" w:rsidR="00642329" w:rsidRDefault="00642329" w:rsidP="00C232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06AA2" w14:textId="77777777" w:rsidR="00D01F43" w:rsidRDefault="00DE5FBA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DE7876A" w14:textId="77777777" w:rsidR="00D01F43" w:rsidRDefault="00D01F4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483397"/>
      <w:docPartObj>
        <w:docPartGallery w:val="Page Numbers (Top of Page)"/>
        <w:docPartUnique/>
      </w:docPartObj>
    </w:sdtPr>
    <w:sdtEndPr/>
    <w:sdtContent>
      <w:p w14:paraId="3EC066A5" w14:textId="7BFA216C" w:rsidR="00D01F43" w:rsidRDefault="00DE5FBA" w:rsidP="00E94A2F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62E2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31DE2" w14:textId="77777777" w:rsidR="00D01F43" w:rsidRDefault="00D01F43">
    <w:pPr>
      <w:pStyle w:val="a3"/>
      <w:jc w:val="center"/>
      <w:rPr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AD"/>
    <w:rsid w:val="00006954"/>
    <w:rsid w:val="00006E0A"/>
    <w:rsid w:val="00012BBC"/>
    <w:rsid w:val="0001326C"/>
    <w:rsid w:val="000135E0"/>
    <w:rsid w:val="0003109A"/>
    <w:rsid w:val="0003266C"/>
    <w:rsid w:val="00033344"/>
    <w:rsid w:val="00037A49"/>
    <w:rsid w:val="00037EBE"/>
    <w:rsid w:val="000533EA"/>
    <w:rsid w:val="00066F8D"/>
    <w:rsid w:val="00067229"/>
    <w:rsid w:val="0008378E"/>
    <w:rsid w:val="00085600"/>
    <w:rsid w:val="0008709E"/>
    <w:rsid w:val="000947A3"/>
    <w:rsid w:val="00094F74"/>
    <w:rsid w:val="000A1383"/>
    <w:rsid w:val="000B7B5D"/>
    <w:rsid w:val="000C219E"/>
    <w:rsid w:val="000D576C"/>
    <w:rsid w:val="000D7FF1"/>
    <w:rsid w:val="000E1A89"/>
    <w:rsid w:val="000E2801"/>
    <w:rsid w:val="000E4712"/>
    <w:rsid w:val="000E623A"/>
    <w:rsid w:val="000E75A2"/>
    <w:rsid w:val="000F49C9"/>
    <w:rsid w:val="000F5069"/>
    <w:rsid w:val="000F75A6"/>
    <w:rsid w:val="00102BF2"/>
    <w:rsid w:val="00117174"/>
    <w:rsid w:val="00117FB3"/>
    <w:rsid w:val="00130A50"/>
    <w:rsid w:val="001355BA"/>
    <w:rsid w:val="001465B4"/>
    <w:rsid w:val="00153AAC"/>
    <w:rsid w:val="0015674D"/>
    <w:rsid w:val="001571DB"/>
    <w:rsid w:val="00167DC6"/>
    <w:rsid w:val="0017155E"/>
    <w:rsid w:val="00174E69"/>
    <w:rsid w:val="001774E7"/>
    <w:rsid w:val="00184285"/>
    <w:rsid w:val="001A15F1"/>
    <w:rsid w:val="001A58D6"/>
    <w:rsid w:val="001A5F82"/>
    <w:rsid w:val="001A7DF7"/>
    <w:rsid w:val="001C48DF"/>
    <w:rsid w:val="001D50A5"/>
    <w:rsid w:val="001D59CA"/>
    <w:rsid w:val="001E2C09"/>
    <w:rsid w:val="001F197A"/>
    <w:rsid w:val="001F3CEA"/>
    <w:rsid w:val="001F7E48"/>
    <w:rsid w:val="00230D5D"/>
    <w:rsid w:val="00234522"/>
    <w:rsid w:val="00241245"/>
    <w:rsid w:val="00251BEB"/>
    <w:rsid w:val="00252E06"/>
    <w:rsid w:val="00253B7D"/>
    <w:rsid w:val="00255670"/>
    <w:rsid w:val="0026356C"/>
    <w:rsid w:val="00271B45"/>
    <w:rsid w:val="0027540D"/>
    <w:rsid w:val="002849E8"/>
    <w:rsid w:val="002940D5"/>
    <w:rsid w:val="002A249F"/>
    <w:rsid w:val="002A3590"/>
    <w:rsid w:val="002B0383"/>
    <w:rsid w:val="002C1084"/>
    <w:rsid w:val="002C3466"/>
    <w:rsid w:val="002D29AB"/>
    <w:rsid w:val="002D79CB"/>
    <w:rsid w:val="002E261E"/>
    <w:rsid w:val="002F0AE3"/>
    <w:rsid w:val="002F2C01"/>
    <w:rsid w:val="002F74AE"/>
    <w:rsid w:val="003043F4"/>
    <w:rsid w:val="00310827"/>
    <w:rsid w:val="00320526"/>
    <w:rsid w:val="00320874"/>
    <w:rsid w:val="003229AB"/>
    <w:rsid w:val="003259C5"/>
    <w:rsid w:val="003262E8"/>
    <w:rsid w:val="00332BAD"/>
    <w:rsid w:val="00336162"/>
    <w:rsid w:val="0033677A"/>
    <w:rsid w:val="00336EF0"/>
    <w:rsid w:val="00353A91"/>
    <w:rsid w:val="00357771"/>
    <w:rsid w:val="003633D9"/>
    <w:rsid w:val="0036697A"/>
    <w:rsid w:val="00371BE8"/>
    <w:rsid w:val="003832BA"/>
    <w:rsid w:val="00387561"/>
    <w:rsid w:val="003877F6"/>
    <w:rsid w:val="00391C44"/>
    <w:rsid w:val="003A0A04"/>
    <w:rsid w:val="003B2668"/>
    <w:rsid w:val="003B3E29"/>
    <w:rsid w:val="003B541B"/>
    <w:rsid w:val="003B748B"/>
    <w:rsid w:val="003B7FE2"/>
    <w:rsid w:val="003C32DE"/>
    <w:rsid w:val="003D1BDB"/>
    <w:rsid w:val="003E0F67"/>
    <w:rsid w:val="003E6D9F"/>
    <w:rsid w:val="003E6E3B"/>
    <w:rsid w:val="003F52DB"/>
    <w:rsid w:val="00405B81"/>
    <w:rsid w:val="00407B20"/>
    <w:rsid w:val="0041771C"/>
    <w:rsid w:val="00421733"/>
    <w:rsid w:val="00424E16"/>
    <w:rsid w:val="00426E22"/>
    <w:rsid w:val="00431FB0"/>
    <w:rsid w:val="0043602B"/>
    <w:rsid w:val="00440244"/>
    <w:rsid w:val="00440A66"/>
    <w:rsid w:val="00441E20"/>
    <w:rsid w:val="0044753C"/>
    <w:rsid w:val="00453249"/>
    <w:rsid w:val="0045480F"/>
    <w:rsid w:val="0045796E"/>
    <w:rsid w:val="004607AD"/>
    <w:rsid w:val="00460EFD"/>
    <w:rsid w:val="00466263"/>
    <w:rsid w:val="004662E2"/>
    <w:rsid w:val="00473825"/>
    <w:rsid w:val="004838A8"/>
    <w:rsid w:val="004A701F"/>
    <w:rsid w:val="004B3922"/>
    <w:rsid w:val="004B4F37"/>
    <w:rsid w:val="004C647E"/>
    <w:rsid w:val="004E0D83"/>
    <w:rsid w:val="004E16DF"/>
    <w:rsid w:val="004E44D5"/>
    <w:rsid w:val="004F5582"/>
    <w:rsid w:val="004F569B"/>
    <w:rsid w:val="004F6159"/>
    <w:rsid w:val="004F644C"/>
    <w:rsid w:val="00503546"/>
    <w:rsid w:val="00511293"/>
    <w:rsid w:val="0051214C"/>
    <w:rsid w:val="00515D07"/>
    <w:rsid w:val="00525547"/>
    <w:rsid w:val="00531A05"/>
    <w:rsid w:val="00537AA2"/>
    <w:rsid w:val="00542533"/>
    <w:rsid w:val="00545416"/>
    <w:rsid w:val="00563583"/>
    <w:rsid w:val="005650E4"/>
    <w:rsid w:val="00571773"/>
    <w:rsid w:val="00571D10"/>
    <w:rsid w:val="00573741"/>
    <w:rsid w:val="00576AF2"/>
    <w:rsid w:val="00580372"/>
    <w:rsid w:val="005831CE"/>
    <w:rsid w:val="005937FA"/>
    <w:rsid w:val="00594B3C"/>
    <w:rsid w:val="00596BC5"/>
    <w:rsid w:val="005A6E13"/>
    <w:rsid w:val="005B03B8"/>
    <w:rsid w:val="005B5CAF"/>
    <w:rsid w:val="005C3E56"/>
    <w:rsid w:val="005C7BFF"/>
    <w:rsid w:val="005D3FE5"/>
    <w:rsid w:val="005E0181"/>
    <w:rsid w:val="005E62C8"/>
    <w:rsid w:val="005E69E9"/>
    <w:rsid w:val="00602DCC"/>
    <w:rsid w:val="00604D7D"/>
    <w:rsid w:val="006053F5"/>
    <w:rsid w:val="00605D52"/>
    <w:rsid w:val="0060774D"/>
    <w:rsid w:val="00613769"/>
    <w:rsid w:val="006254EC"/>
    <w:rsid w:val="006306E1"/>
    <w:rsid w:val="00633D20"/>
    <w:rsid w:val="00642329"/>
    <w:rsid w:val="00643113"/>
    <w:rsid w:val="00647DBA"/>
    <w:rsid w:val="006636C5"/>
    <w:rsid w:val="00666EA8"/>
    <w:rsid w:val="0067012F"/>
    <w:rsid w:val="0067458C"/>
    <w:rsid w:val="00674DE3"/>
    <w:rsid w:val="00680D36"/>
    <w:rsid w:val="00682497"/>
    <w:rsid w:val="00683488"/>
    <w:rsid w:val="00685CA7"/>
    <w:rsid w:val="006959EB"/>
    <w:rsid w:val="006A1100"/>
    <w:rsid w:val="006A1105"/>
    <w:rsid w:val="006A1AAC"/>
    <w:rsid w:val="006C0F3A"/>
    <w:rsid w:val="006C2348"/>
    <w:rsid w:val="006C23CB"/>
    <w:rsid w:val="006C3587"/>
    <w:rsid w:val="006C59A8"/>
    <w:rsid w:val="006C6BB7"/>
    <w:rsid w:val="006D7CCE"/>
    <w:rsid w:val="006E4ACE"/>
    <w:rsid w:val="006E5FE1"/>
    <w:rsid w:val="006E6F9D"/>
    <w:rsid w:val="006F2079"/>
    <w:rsid w:val="0070291E"/>
    <w:rsid w:val="00703015"/>
    <w:rsid w:val="00707E88"/>
    <w:rsid w:val="007117DF"/>
    <w:rsid w:val="007165F4"/>
    <w:rsid w:val="00720A18"/>
    <w:rsid w:val="00726388"/>
    <w:rsid w:val="00731C9F"/>
    <w:rsid w:val="007512CC"/>
    <w:rsid w:val="00752D8E"/>
    <w:rsid w:val="00756653"/>
    <w:rsid w:val="007568FB"/>
    <w:rsid w:val="0076620B"/>
    <w:rsid w:val="007701BE"/>
    <w:rsid w:val="007738AD"/>
    <w:rsid w:val="00785000"/>
    <w:rsid w:val="007904F1"/>
    <w:rsid w:val="00795C3F"/>
    <w:rsid w:val="007A3AB9"/>
    <w:rsid w:val="007C219A"/>
    <w:rsid w:val="007D03A2"/>
    <w:rsid w:val="007D127D"/>
    <w:rsid w:val="007D3419"/>
    <w:rsid w:val="007E10AB"/>
    <w:rsid w:val="007E1ECC"/>
    <w:rsid w:val="007E43A8"/>
    <w:rsid w:val="007E5EDC"/>
    <w:rsid w:val="00800310"/>
    <w:rsid w:val="00806821"/>
    <w:rsid w:val="008141D4"/>
    <w:rsid w:val="008250AE"/>
    <w:rsid w:val="00825CFF"/>
    <w:rsid w:val="00831FBE"/>
    <w:rsid w:val="00841CFF"/>
    <w:rsid w:val="00842961"/>
    <w:rsid w:val="00847161"/>
    <w:rsid w:val="00850B40"/>
    <w:rsid w:val="00851BA0"/>
    <w:rsid w:val="00852307"/>
    <w:rsid w:val="008526DB"/>
    <w:rsid w:val="008601EB"/>
    <w:rsid w:val="008640F3"/>
    <w:rsid w:val="00867A71"/>
    <w:rsid w:val="00882D8F"/>
    <w:rsid w:val="00886BD8"/>
    <w:rsid w:val="00892439"/>
    <w:rsid w:val="0089694A"/>
    <w:rsid w:val="00896E2D"/>
    <w:rsid w:val="008A2AED"/>
    <w:rsid w:val="008A76DF"/>
    <w:rsid w:val="008B235C"/>
    <w:rsid w:val="008C0003"/>
    <w:rsid w:val="008C0F9C"/>
    <w:rsid w:val="008C45A1"/>
    <w:rsid w:val="008C5986"/>
    <w:rsid w:val="008D5756"/>
    <w:rsid w:val="008E51D8"/>
    <w:rsid w:val="008F0C12"/>
    <w:rsid w:val="008F1FB0"/>
    <w:rsid w:val="008F2CEB"/>
    <w:rsid w:val="008F5721"/>
    <w:rsid w:val="00926F5B"/>
    <w:rsid w:val="009323C8"/>
    <w:rsid w:val="00933DCF"/>
    <w:rsid w:val="00941800"/>
    <w:rsid w:val="0094283B"/>
    <w:rsid w:val="0094387B"/>
    <w:rsid w:val="009639C8"/>
    <w:rsid w:val="00965066"/>
    <w:rsid w:val="00970A0A"/>
    <w:rsid w:val="00975164"/>
    <w:rsid w:val="009760A7"/>
    <w:rsid w:val="00982A30"/>
    <w:rsid w:val="009843AE"/>
    <w:rsid w:val="00990393"/>
    <w:rsid w:val="00990ABE"/>
    <w:rsid w:val="00996D9E"/>
    <w:rsid w:val="009B014E"/>
    <w:rsid w:val="009B40B0"/>
    <w:rsid w:val="009C08EF"/>
    <w:rsid w:val="009C5BCE"/>
    <w:rsid w:val="009D218C"/>
    <w:rsid w:val="009D470E"/>
    <w:rsid w:val="009E55C5"/>
    <w:rsid w:val="009E76A0"/>
    <w:rsid w:val="009F4D4F"/>
    <w:rsid w:val="00A001D2"/>
    <w:rsid w:val="00A00E64"/>
    <w:rsid w:val="00A054E0"/>
    <w:rsid w:val="00A07E11"/>
    <w:rsid w:val="00A144ED"/>
    <w:rsid w:val="00A203BC"/>
    <w:rsid w:val="00A2138B"/>
    <w:rsid w:val="00A34DBF"/>
    <w:rsid w:val="00A35E0B"/>
    <w:rsid w:val="00A473F8"/>
    <w:rsid w:val="00A5555D"/>
    <w:rsid w:val="00A57205"/>
    <w:rsid w:val="00A60920"/>
    <w:rsid w:val="00A637BB"/>
    <w:rsid w:val="00A64737"/>
    <w:rsid w:val="00A67F5E"/>
    <w:rsid w:val="00A73D04"/>
    <w:rsid w:val="00A77A5B"/>
    <w:rsid w:val="00A82485"/>
    <w:rsid w:val="00A86762"/>
    <w:rsid w:val="00A90746"/>
    <w:rsid w:val="00A92A0A"/>
    <w:rsid w:val="00A93D01"/>
    <w:rsid w:val="00AB1131"/>
    <w:rsid w:val="00AB1AC8"/>
    <w:rsid w:val="00AB3689"/>
    <w:rsid w:val="00AC0294"/>
    <w:rsid w:val="00AC4E12"/>
    <w:rsid w:val="00AD2BEC"/>
    <w:rsid w:val="00AF51ED"/>
    <w:rsid w:val="00AF6017"/>
    <w:rsid w:val="00B01922"/>
    <w:rsid w:val="00B143AA"/>
    <w:rsid w:val="00B15D0F"/>
    <w:rsid w:val="00B27C04"/>
    <w:rsid w:val="00B30FF1"/>
    <w:rsid w:val="00B33837"/>
    <w:rsid w:val="00B4509D"/>
    <w:rsid w:val="00B450E9"/>
    <w:rsid w:val="00B56970"/>
    <w:rsid w:val="00B624BC"/>
    <w:rsid w:val="00B6505D"/>
    <w:rsid w:val="00B65D59"/>
    <w:rsid w:val="00B664D2"/>
    <w:rsid w:val="00B70884"/>
    <w:rsid w:val="00B722EF"/>
    <w:rsid w:val="00B72326"/>
    <w:rsid w:val="00B734CC"/>
    <w:rsid w:val="00B779CC"/>
    <w:rsid w:val="00B77D66"/>
    <w:rsid w:val="00B833C6"/>
    <w:rsid w:val="00B96287"/>
    <w:rsid w:val="00BA5C2D"/>
    <w:rsid w:val="00BA6144"/>
    <w:rsid w:val="00BB373A"/>
    <w:rsid w:val="00BB73AC"/>
    <w:rsid w:val="00BC01A9"/>
    <w:rsid w:val="00BC1EA5"/>
    <w:rsid w:val="00BC5C1F"/>
    <w:rsid w:val="00BD20CD"/>
    <w:rsid w:val="00BD38F4"/>
    <w:rsid w:val="00BD4C33"/>
    <w:rsid w:val="00BE3D47"/>
    <w:rsid w:val="00BF26EB"/>
    <w:rsid w:val="00C121CE"/>
    <w:rsid w:val="00C205F9"/>
    <w:rsid w:val="00C232AD"/>
    <w:rsid w:val="00C24F82"/>
    <w:rsid w:val="00C45617"/>
    <w:rsid w:val="00C60F23"/>
    <w:rsid w:val="00C8108E"/>
    <w:rsid w:val="00C81624"/>
    <w:rsid w:val="00C81BF0"/>
    <w:rsid w:val="00C81C13"/>
    <w:rsid w:val="00C86F7B"/>
    <w:rsid w:val="00C90940"/>
    <w:rsid w:val="00C91B04"/>
    <w:rsid w:val="00C9208F"/>
    <w:rsid w:val="00C967DE"/>
    <w:rsid w:val="00CA4991"/>
    <w:rsid w:val="00CB062C"/>
    <w:rsid w:val="00CC530F"/>
    <w:rsid w:val="00CD390C"/>
    <w:rsid w:val="00CD56BE"/>
    <w:rsid w:val="00CE3155"/>
    <w:rsid w:val="00CE31BE"/>
    <w:rsid w:val="00CE4FA2"/>
    <w:rsid w:val="00D01EE1"/>
    <w:rsid w:val="00D01F43"/>
    <w:rsid w:val="00D040A7"/>
    <w:rsid w:val="00D23D11"/>
    <w:rsid w:val="00D259C2"/>
    <w:rsid w:val="00D2647E"/>
    <w:rsid w:val="00D31E55"/>
    <w:rsid w:val="00D36C71"/>
    <w:rsid w:val="00D42276"/>
    <w:rsid w:val="00D50398"/>
    <w:rsid w:val="00D5200A"/>
    <w:rsid w:val="00D52615"/>
    <w:rsid w:val="00D618BF"/>
    <w:rsid w:val="00D62CD0"/>
    <w:rsid w:val="00D707D6"/>
    <w:rsid w:val="00D70D58"/>
    <w:rsid w:val="00D72F57"/>
    <w:rsid w:val="00D80A38"/>
    <w:rsid w:val="00D8219D"/>
    <w:rsid w:val="00D824DA"/>
    <w:rsid w:val="00D82E25"/>
    <w:rsid w:val="00D92FE9"/>
    <w:rsid w:val="00D96160"/>
    <w:rsid w:val="00DA0C69"/>
    <w:rsid w:val="00DB5D35"/>
    <w:rsid w:val="00DB72E8"/>
    <w:rsid w:val="00DC33D7"/>
    <w:rsid w:val="00DC773D"/>
    <w:rsid w:val="00DC7BA8"/>
    <w:rsid w:val="00DD348F"/>
    <w:rsid w:val="00DE5FBA"/>
    <w:rsid w:val="00DE7E9D"/>
    <w:rsid w:val="00DF31D9"/>
    <w:rsid w:val="00DF5590"/>
    <w:rsid w:val="00DF7432"/>
    <w:rsid w:val="00E0204F"/>
    <w:rsid w:val="00E03750"/>
    <w:rsid w:val="00E0416E"/>
    <w:rsid w:val="00E07FEC"/>
    <w:rsid w:val="00E212D7"/>
    <w:rsid w:val="00E22411"/>
    <w:rsid w:val="00E30FE6"/>
    <w:rsid w:val="00E41734"/>
    <w:rsid w:val="00E45C9F"/>
    <w:rsid w:val="00E50E0E"/>
    <w:rsid w:val="00E51285"/>
    <w:rsid w:val="00E52126"/>
    <w:rsid w:val="00E53037"/>
    <w:rsid w:val="00E5442D"/>
    <w:rsid w:val="00E579A7"/>
    <w:rsid w:val="00E60BAB"/>
    <w:rsid w:val="00E61211"/>
    <w:rsid w:val="00E67AA3"/>
    <w:rsid w:val="00E75716"/>
    <w:rsid w:val="00E80539"/>
    <w:rsid w:val="00E81AD2"/>
    <w:rsid w:val="00E82822"/>
    <w:rsid w:val="00E85F26"/>
    <w:rsid w:val="00E94A2F"/>
    <w:rsid w:val="00EA77C8"/>
    <w:rsid w:val="00EB5C2E"/>
    <w:rsid w:val="00EB5E6D"/>
    <w:rsid w:val="00EB6ABE"/>
    <w:rsid w:val="00EC3220"/>
    <w:rsid w:val="00EC35E1"/>
    <w:rsid w:val="00EE201A"/>
    <w:rsid w:val="00EF3881"/>
    <w:rsid w:val="00EF4FD8"/>
    <w:rsid w:val="00EF61F0"/>
    <w:rsid w:val="00F0696F"/>
    <w:rsid w:val="00F1574E"/>
    <w:rsid w:val="00F2180B"/>
    <w:rsid w:val="00F251C0"/>
    <w:rsid w:val="00F25419"/>
    <w:rsid w:val="00F261FD"/>
    <w:rsid w:val="00F41F11"/>
    <w:rsid w:val="00F62C73"/>
    <w:rsid w:val="00F633EC"/>
    <w:rsid w:val="00F64712"/>
    <w:rsid w:val="00F72EC8"/>
    <w:rsid w:val="00F87F8C"/>
    <w:rsid w:val="00F919C4"/>
    <w:rsid w:val="00F93207"/>
    <w:rsid w:val="00FA2317"/>
    <w:rsid w:val="00FA25A5"/>
    <w:rsid w:val="00FA3F2F"/>
    <w:rsid w:val="00FC05F7"/>
    <w:rsid w:val="00FC08F8"/>
    <w:rsid w:val="00FC20DC"/>
    <w:rsid w:val="00FC6B97"/>
    <w:rsid w:val="00FD7009"/>
    <w:rsid w:val="00FD7753"/>
    <w:rsid w:val="00FE4DD9"/>
    <w:rsid w:val="00FE7E81"/>
    <w:rsid w:val="00FF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2696C"/>
  <w15:docId w15:val="{8C1EB47D-F6D5-4A9C-83FC-CA3BCF4A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2AD"/>
    <w:pPr>
      <w:spacing w:line="360" w:lineRule="auto"/>
      <w:ind w:firstLine="720"/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232AD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rsid w:val="00C232AD"/>
    <w:rPr>
      <w:rFonts w:eastAsia="Times New Roman" w:cs="Times New Roman"/>
      <w:szCs w:val="24"/>
      <w:lang w:eastAsia="ru-RU"/>
    </w:rPr>
  </w:style>
  <w:style w:type="table" w:styleId="a5">
    <w:name w:val="Table Grid"/>
    <w:basedOn w:val="a1"/>
    <w:rsid w:val="00C232AD"/>
    <w:pPr>
      <w:spacing w:line="360" w:lineRule="atLeast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C232AD"/>
  </w:style>
  <w:style w:type="paragraph" w:styleId="a7">
    <w:name w:val="footer"/>
    <w:basedOn w:val="a"/>
    <w:link w:val="a8"/>
    <w:uiPriority w:val="99"/>
    <w:unhideWhenUsed/>
    <w:rsid w:val="00C232A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32AD"/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232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32A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E81AD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81AD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81AD2"/>
    <w:rPr>
      <w:rFonts w:eastAsia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81AD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81AD2"/>
    <w:rPr>
      <w:rFonts w:eastAsia="Times New Roman" w:cs="Times New Roman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1F3CEA"/>
    <w:rPr>
      <w:color w:val="0000FF" w:themeColor="hyperlink"/>
      <w:u w:val="single"/>
    </w:rPr>
  </w:style>
  <w:style w:type="character" w:customStyle="1" w:styleId="FontStyle12">
    <w:name w:val="Font Style12"/>
    <w:uiPriority w:val="99"/>
    <w:rsid w:val="00B77D66"/>
    <w:rPr>
      <w:rFonts w:ascii="Times New Roman" w:hAnsi="Times New Roman" w:cs="Times New Roman"/>
      <w:sz w:val="26"/>
      <w:szCs w:val="26"/>
    </w:rPr>
  </w:style>
  <w:style w:type="paragraph" w:styleId="af1">
    <w:name w:val="footnote text"/>
    <w:basedOn w:val="a"/>
    <w:link w:val="af2"/>
    <w:uiPriority w:val="99"/>
    <w:semiHidden/>
    <w:unhideWhenUsed/>
    <w:rsid w:val="006C0F3A"/>
    <w:pPr>
      <w:spacing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C0F3A"/>
    <w:rPr>
      <w:rFonts w:eastAsia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6C0F3A"/>
    <w:rPr>
      <w:vertAlign w:val="superscript"/>
    </w:rPr>
  </w:style>
  <w:style w:type="character" w:customStyle="1" w:styleId="apple-converted-space">
    <w:name w:val="apple-converted-space"/>
    <w:basedOn w:val="a0"/>
    <w:rsid w:val="006636C5"/>
  </w:style>
  <w:style w:type="character" w:styleId="af4">
    <w:name w:val="Emphasis"/>
    <w:basedOn w:val="a0"/>
    <w:uiPriority w:val="20"/>
    <w:qFormat/>
    <w:rsid w:val="008C0F9C"/>
    <w:rPr>
      <w:i/>
      <w:iCs/>
    </w:rPr>
  </w:style>
  <w:style w:type="character" w:customStyle="1" w:styleId="highlightsearch">
    <w:name w:val="highlightsearch"/>
    <w:basedOn w:val="a0"/>
    <w:rsid w:val="00320526"/>
  </w:style>
  <w:style w:type="character" w:customStyle="1" w:styleId="s10">
    <w:name w:val="s_10"/>
    <w:basedOn w:val="a0"/>
    <w:rsid w:val="00BE3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41CF3-0375-48ED-AF99-7609D7D9C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ТЗА</dc:creator>
  <cp:lastModifiedBy>Дмитрий Воронцов</cp:lastModifiedBy>
  <cp:revision>80</cp:revision>
  <cp:lastPrinted>2023-11-24T13:52:00Z</cp:lastPrinted>
  <dcterms:created xsi:type="dcterms:W3CDTF">2023-10-08T17:45:00Z</dcterms:created>
  <dcterms:modified xsi:type="dcterms:W3CDTF">2024-02-18T18:09:00Z</dcterms:modified>
</cp:coreProperties>
</file>