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A42" w:rsidRDefault="001728A7" w:rsidP="001728A7">
      <w:pPr>
        <w:spacing w:line="240" w:lineRule="atLeast"/>
        <w:ind w:left="4962"/>
        <w:jc w:val="left"/>
        <w:rPr>
          <w:rFonts w:ascii="Times New Roman" w:hAnsi="Times New Roman"/>
          <w:color w:val="000000" w:themeColor="text1"/>
          <w:szCs w:val="28"/>
        </w:rPr>
      </w:pPr>
      <w:bookmarkStart w:id="0" w:name="EditableArea"/>
      <w:r w:rsidRPr="001728A7">
        <w:rPr>
          <w:rFonts w:ascii="Times New Roman" w:hAnsi="Times New Roman"/>
          <w:color w:val="000000" w:themeColor="text1"/>
          <w:szCs w:val="28"/>
        </w:rPr>
        <w:t xml:space="preserve">Вносится </w:t>
      </w:r>
      <w:r>
        <w:rPr>
          <w:rFonts w:ascii="Times New Roman" w:hAnsi="Times New Roman"/>
          <w:color w:val="000000" w:themeColor="text1"/>
          <w:szCs w:val="28"/>
        </w:rPr>
        <w:t>депутатами Государственной Думы</w:t>
      </w:r>
    </w:p>
    <w:p w:rsidR="001728A7" w:rsidRDefault="001728A7" w:rsidP="001728A7">
      <w:pPr>
        <w:spacing w:line="240" w:lineRule="atLeast"/>
        <w:ind w:left="4962"/>
        <w:jc w:val="left"/>
        <w:rPr>
          <w:rFonts w:ascii="Times New Roman" w:hAnsi="Times New Roman"/>
          <w:color w:val="000000" w:themeColor="text1"/>
          <w:szCs w:val="28"/>
        </w:rPr>
      </w:pPr>
      <w:proofErr w:type="spellStart"/>
      <w:r>
        <w:rPr>
          <w:rFonts w:ascii="Times New Roman" w:hAnsi="Times New Roman"/>
          <w:color w:val="000000" w:themeColor="text1"/>
          <w:szCs w:val="28"/>
        </w:rPr>
        <w:t>С.А.Гавриловым</w:t>
      </w:r>
      <w:proofErr w:type="spellEnd"/>
      <w:r>
        <w:rPr>
          <w:rFonts w:ascii="Times New Roman" w:hAnsi="Times New Roman"/>
          <w:color w:val="000000" w:themeColor="text1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  <w:szCs w:val="28"/>
        </w:rPr>
        <w:t>С.Ю.Теном</w:t>
      </w:r>
      <w:proofErr w:type="spellEnd"/>
      <w:r>
        <w:rPr>
          <w:rFonts w:ascii="Times New Roman" w:hAnsi="Times New Roman"/>
          <w:color w:val="000000" w:themeColor="text1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  <w:szCs w:val="28"/>
        </w:rPr>
        <w:t>В.И.Самокишем</w:t>
      </w:r>
      <w:proofErr w:type="spellEnd"/>
      <w:r>
        <w:rPr>
          <w:rFonts w:ascii="Times New Roman" w:hAnsi="Times New Roman"/>
          <w:color w:val="000000" w:themeColor="text1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  <w:szCs w:val="28"/>
        </w:rPr>
        <w:t>А.В.Корниенко</w:t>
      </w:r>
      <w:proofErr w:type="spellEnd"/>
      <w:r>
        <w:rPr>
          <w:rFonts w:ascii="Times New Roman" w:hAnsi="Times New Roman"/>
          <w:color w:val="000000" w:themeColor="text1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  <w:szCs w:val="28"/>
        </w:rPr>
        <w:t>И.К.Сухаревым</w:t>
      </w:r>
      <w:proofErr w:type="spellEnd"/>
      <w:r>
        <w:rPr>
          <w:rFonts w:ascii="Times New Roman" w:hAnsi="Times New Roman"/>
          <w:color w:val="000000" w:themeColor="text1"/>
          <w:szCs w:val="28"/>
        </w:rPr>
        <w:t xml:space="preserve">, </w:t>
      </w:r>
      <w:proofErr w:type="spellStart"/>
      <w:r w:rsidR="005C0040">
        <w:rPr>
          <w:rFonts w:ascii="Times New Roman" w:hAnsi="Times New Roman"/>
          <w:color w:val="000000" w:themeColor="text1"/>
          <w:szCs w:val="28"/>
        </w:rPr>
        <w:t>Н.Н.Ивановым</w:t>
      </w:r>
      <w:proofErr w:type="spellEnd"/>
      <w:r w:rsidR="005C0040">
        <w:rPr>
          <w:rFonts w:ascii="Times New Roman" w:hAnsi="Times New Roman"/>
          <w:color w:val="000000" w:themeColor="text1"/>
          <w:szCs w:val="28"/>
        </w:rPr>
        <w:t xml:space="preserve">, </w:t>
      </w:r>
      <w:proofErr w:type="spellStart"/>
      <w:r w:rsidR="005C0040">
        <w:rPr>
          <w:rFonts w:ascii="Times New Roman" w:hAnsi="Times New Roman"/>
          <w:color w:val="000000" w:themeColor="text1"/>
          <w:szCs w:val="28"/>
        </w:rPr>
        <w:t>М.А.Ивановым</w:t>
      </w:r>
      <w:proofErr w:type="spellEnd"/>
      <w:r w:rsidR="005C0040">
        <w:rPr>
          <w:rFonts w:ascii="Times New Roman" w:hAnsi="Times New Roman"/>
          <w:color w:val="000000" w:themeColor="text1"/>
          <w:szCs w:val="28"/>
        </w:rPr>
        <w:t xml:space="preserve">, </w:t>
      </w:r>
      <w:proofErr w:type="spellStart"/>
      <w:r w:rsidR="005C0040">
        <w:rPr>
          <w:rFonts w:ascii="Times New Roman" w:hAnsi="Times New Roman"/>
          <w:color w:val="000000" w:themeColor="text1"/>
          <w:szCs w:val="28"/>
        </w:rPr>
        <w:t>А.П.Гимбатовым</w:t>
      </w:r>
      <w:proofErr w:type="spellEnd"/>
      <w:r w:rsidR="005C0040">
        <w:rPr>
          <w:rFonts w:ascii="Times New Roman" w:hAnsi="Times New Roman"/>
          <w:color w:val="000000" w:themeColor="text1"/>
          <w:szCs w:val="28"/>
        </w:rPr>
        <w:t>,</w:t>
      </w:r>
    </w:p>
    <w:p w:rsidR="005C0040" w:rsidRPr="00B41865" w:rsidRDefault="005C0040" w:rsidP="001728A7">
      <w:pPr>
        <w:spacing w:line="240" w:lineRule="atLeast"/>
        <w:ind w:left="4962"/>
        <w:jc w:val="left"/>
        <w:rPr>
          <w:rFonts w:ascii="Times New Roman" w:hAnsi="Times New Roman"/>
          <w:color w:val="000000" w:themeColor="text1"/>
          <w:szCs w:val="28"/>
        </w:rPr>
      </w:pPr>
      <w:proofErr w:type="spellStart"/>
      <w:r>
        <w:rPr>
          <w:rFonts w:ascii="Times New Roman" w:hAnsi="Times New Roman"/>
          <w:color w:val="000000" w:themeColor="text1"/>
          <w:szCs w:val="28"/>
        </w:rPr>
        <w:t>А.Ж.Бифовым</w:t>
      </w:r>
      <w:proofErr w:type="spellEnd"/>
    </w:p>
    <w:p w:rsidR="00FF4A42" w:rsidRPr="00B41865" w:rsidRDefault="00FF4A42" w:rsidP="00FF4A42">
      <w:pPr>
        <w:jc w:val="center"/>
        <w:rPr>
          <w:rFonts w:ascii="Times New Roman" w:hAnsi="Times New Roman"/>
          <w:color w:val="000000" w:themeColor="text1"/>
          <w:szCs w:val="28"/>
        </w:rPr>
      </w:pPr>
    </w:p>
    <w:p w:rsidR="00FF4A42" w:rsidRPr="00B41865" w:rsidRDefault="00FF4A42" w:rsidP="00FF4A42">
      <w:pPr>
        <w:jc w:val="center"/>
        <w:rPr>
          <w:rFonts w:ascii="Times New Roman" w:hAnsi="Times New Roman"/>
          <w:color w:val="000000" w:themeColor="text1"/>
          <w:szCs w:val="28"/>
        </w:rPr>
      </w:pPr>
    </w:p>
    <w:p w:rsidR="00FF4A42" w:rsidRPr="00B41865" w:rsidRDefault="00FF4A42" w:rsidP="00FF4A42">
      <w:pPr>
        <w:jc w:val="center"/>
        <w:rPr>
          <w:rFonts w:ascii="Times New Roman" w:hAnsi="Times New Roman"/>
          <w:color w:val="000000" w:themeColor="text1"/>
          <w:szCs w:val="28"/>
        </w:rPr>
      </w:pPr>
    </w:p>
    <w:p w:rsidR="00FF4A42" w:rsidRPr="00B41865" w:rsidRDefault="00FF4A42" w:rsidP="00FF4A42">
      <w:pPr>
        <w:spacing w:line="259" w:lineRule="auto"/>
        <w:jc w:val="center"/>
        <w:rPr>
          <w:rFonts w:ascii="Times New Roman" w:eastAsia="Calibri" w:hAnsi="Times New Roman"/>
          <w:color w:val="000000" w:themeColor="text1"/>
          <w:sz w:val="24"/>
          <w:szCs w:val="28"/>
          <w:lang w:eastAsia="en-US"/>
        </w:rPr>
      </w:pPr>
    </w:p>
    <w:p w:rsidR="00FF4A42" w:rsidRPr="00B41865" w:rsidRDefault="00FF4A42" w:rsidP="00FF4A42">
      <w:pPr>
        <w:spacing w:line="259" w:lineRule="auto"/>
        <w:jc w:val="center"/>
        <w:rPr>
          <w:rFonts w:ascii="Times New Roman" w:eastAsia="Calibri" w:hAnsi="Times New Roman"/>
          <w:color w:val="000000" w:themeColor="text1"/>
          <w:sz w:val="14"/>
          <w:szCs w:val="28"/>
          <w:lang w:eastAsia="en-US"/>
        </w:rPr>
      </w:pPr>
    </w:p>
    <w:p w:rsidR="00FF4A42" w:rsidRPr="00B41865" w:rsidRDefault="00FF4A42" w:rsidP="00FF4A42">
      <w:pPr>
        <w:spacing w:line="960" w:lineRule="auto"/>
        <w:jc w:val="center"/>
        <w:rPr>
          <w:rFonts w:ascii="Times New Roman" w:hAnsi="Times New Roman"/>
          <w:b/>
          <w:color w:val="000000" w:themeColor="text1"/>
          <w:szCs w:val="28"/>
        </w:rPr>
      </w:pPr>
      <w:r w:rsidRPr="00B41865">
        <w:rPr>
          <w:rFonts w:ascii="Times New Roman" w:hAnsi="Times New Roman"/>
          <w:b/>
          <w:color w:val="000000" w:themeColor="text1"/>
          <w:szCs w:val="28"/>
        </w:rPr>
        <w:t>ФЕДЕРАЛЬНЫЙ ЗАКОН</w:t>
      </w:r>
    </w:p>
    <w:p w:rsidR="00802E54" w:rsidRDefault="001728A7" w:rsidP="00802E54">
      <w:pPr>
        <w:spacing w:line="240" w:lineRule="auto"/>
        <w:jc w:val="center"/>
        <w:rPr>
          <w:rFonts w:ascii="Times New Roman" w:hAnsi="Times New Roman"/>
          <w:b/>
          <w:szCs w:val="28"/>
        </w:rPr>
      </w:pPr>
      <w:r w:rsidRPr="001728A7">
        <w:rPr>
          <w:rFonts w:ascii="Times New Roman" w:hAnsi="Times New Roman"/>
          <w:b/>
          <w:bCs/>
          <w:szCs w:val="28"/>
        </w:rPr>
        <w:t>О внесении изменений в Земельный кодекс Российской Федерации</w:t>
      </w:r>
    </w:p>
    <w:p w:rsidR="00FF4A42" w:rsidRDefault="007D15D2" w:rsidP="00802E54">
      <w:pPr>
        <w:spacing w:line="2520" w:lineRule="auto"/>
        <w:jc w:val="center"/>
        <w:rPr>
          <w:rFonts w:ascii="Times New Roman" w:hAnsi="Times New Roman"/>
          <w:b/>
          <w:szCs w:val="28"/>
        </w:rPr>
      </w:pPr>
      <w:r w:rsidRPr="00A90B60">
        <w:rPr>
          <w:rFonts w:ascii="Times New Roman" w:hAnsi="Times New Roman"/>
          <w:b/>
          <w:szCs w:val="28"/>
        </w:rPr>
        <w:t xml:space="preserve">и отдельные законодательные </w:t>
      </w:r>
      <w:r w:rsidR="0044038F">
        <w:rPr>
          <w:rFonts w:ascii="Times New Roman" w:hAnsi="Times New Roman"/>
          <w:b/>
          <w:bCs/>
          <w:szCs w:val="28"/>
        </w:rPr>
        <w:t xml:space="preserve">акты </w:t>
      </w:r>
      <w:r w:rsidR="00802E54" w:rsidRPr="006D7D50">
        <w:rPr>
          <w:rFonts w:ascii="Times New Roman" w:hAnsi="Times New Roman"/>
          <w:b/>
          <w:szCs w:val="28"/>
        </w:rPr>
        <w:t>Российской Федерации</w:t>
      </w:r>
      <w:r w:rsidR="00BD1312">
        <w:rPr>
          <w:rFonts w:ascii="Times New Roman" w:hAnsi="Times New Roman"/>
          <w:b/>
          <w:szCs w:val="28"/>
        </w:rPr>
        <w:t>»</w:t>
      </w:r>
    </w:p>
    <w:p w:rsidR="0044038F" w:rsidRPr="0044038F" w:rsidRDefault="0044038F" w:rsidP="0044038F">
      <w:pPr>
        <w:spacing w:line="480" w:lineRule="auto"/>
        <w:ind w:firstLine="709"/>
        <w:rPr>
          <w:rFonts w:ascii="Times New Roman" w:hAnsi="Times New Roman"/>
          <w:b/>
          <w:bCs/>
          <w:spacing w:val="-4"/>
          <w:szCs w:val="30"/>
        </w:rPr>
      </w:pPr>
      <w:r w:rsidRPr="0044038F">
        <w:rPr>
          <w:rFonts w:ascii="Times New Roman" w:hAnsi="Times New Roman"/>
          <w:b/>
          <w:bCs/>
          <w:spacing w:val="-4"/>
          <w:szCs w:val="30"/>
        </w:rPr>
        <w:t>Статья 1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>Внести в Земельный кодекс Российской Федерации (Собрание законодательства Российской Федерации, 2001, № 44, ст. 4147; 2018, № 32, ст. 5134, 5135; 2019, № 31, ст. 4442; № 52, ст. 7795; 2022, № 1, ст. 14; № 29, ст. 5251; 2023, № 14, ст. 2373; № 25, ст. 4417; № 32, ст. 6162, 6201, 6223) следующие изменения: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>1) в статье 39</w:t>
      </w:r>
      <w:r w:rsidRPr="005C0040">
        <w:rPr>
          <w:rFonts w:ascii="Times New Roman" w:hAnsi="Times New Roman"/>
          <w:bCs/>
          <w:spacing w:val="-4"/>
          <w:szCs w:val="30"/>
          <w:vertAlign w:val="superscript"/>
        </w:rPr>
        <w:t>40</w:t>
      </w:r>
      <w:r w:rsidRPr="001728A7">
        <w:rPr>
          <w:rFonts w:ascii="Times New Roman" w:hAnsi="Times New Roman"/>
          <w:bCs/>
          <w:spacing w:val="-4"/>
          <w:szCs w:val="30"/>
        </w:rPr>
        <w:t>: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lastRenderedPageBreak/>
        <w:t xml:space="preserve">а) в подпункте 3 слова «подпунктах 2 </w:t>
      </w:r>
      <w:r w:rsidR="005C0040">
        <w:rPr>
          <w:rFonts w:ascii="Times New Roman" w:hAnsi="Times New Roman"/>
          <w:bCs/>
          <w:spacing w:val="-4"/>
          <w:szCs w:val="30"/>
        </w:rPr>
        <w:t>–</w:t>
      </w:r>
      <w:r w:rsidRPr="001728A7">
        <w:rPr>
          <w:rFonts w:ascii="Times New Roman" w:hAnsi="Times New Roman"/>
          <w:bCs/>
          <w:spacing w:val="-4"/>
          <w:szCs w:val="30"/>
        </w:rPr>
        <w:t xml:space="preserve"> 6</w:t>
      </w:r>
      <w:r w:rsidR="005C0040">
        <w:rPr>
          <w:rFonts w:ascii="Times New Roman" w:hAnsi="Times New Roman"/>
          <w:bCs/>
          <w:spacing w:val="-4"/>
          <w:szCs w:val="30"/>
        </w:rPr>
        <w:t xml:space="preserve"> </w:t>
      </w:r>
      <w:r w:rsidRPr="001728A7">
        <w:rPr>
          <w:rFonts w:ascii="Times New Roman" w:hAnsi="Times New Roman"/>
          <w:bCs/>
          <w:spacing w:val="-4"/>
          <w:szCs w:val="30"/>
        </w:rPr>
        <w:t>статьи» заменить словами «статье»;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>б) дополнить подпунктом 4</w:t>
      </w:r>
      <w:r w:rsidRPr="005C0040">
        <w:rPr>
          <w:rFonts w:ascii="Times New Roman" w:hAnsi="Times New Roman"/>
          <w:bCs/>
          <w:spacing w:val="-4"/>
          <w:szCs w:val="30"/>
          <w:vertAlign w:val="superscript"/>
        </w:rPr>
        <w:t>3</w:t>
      </w:r>
      <w:r w:rsidRPr="001728A7">
        <w:rPr>
          <w:rFonts w:ascii="Times New Roman" w:hAnsi="Times New Roman"/>
          <w:bCs/>
          <w:spacing w:val="-4"/>
          <w:szCs w:val="30"/>
        </w:rPr>
        <w:t xml:space="preserve"> следующего содержания: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>«4</w:t>
      </w:r>
      <w:r w:rsidRPr="005C0040">
        <w:rPr>
          <w:rFonts w:ascii="Times New Roman" w:hAnsi="Times New Roman"/>
          <w:bCs/>
          <w:spacing w:val="-4"/>
          <w:szCs w:val="30"/>
          <w:vertAlign w:val="superscript"/>
        </w:rPr>
        <w:t>3</w:t>
      </w:r>
      <w:r w:rsidRPr="001728A7">
        <w:rPr>
          <w:rFonts w:ascii="Times New Roman" w:hAnsi="Times New Roman"/>
          <w:bCs/>
          <w:spacing w:val="-4"/>
          <w:szCs w:val="30"/>
        </w:rPr>
        <w:t>) являющаяся организацией трубопроводного транспорта – для размещения, капитального ремонта трубопроводов для продуктов переработки нефти и газа, указанных в подпункте 1 статьи 39</w:t>
      </w:r>
      <w:r w:rsidRPr="00DE713A">
        <w:rPr>
          <w:rFonts w:ascii="Times New Roman" w:hAnsi="Times New Roman"/>
          <w:bCs/>
          <w:spacing w:val="-4"/>
          <w:szCs w:val="30"/>
          <w:vertAlign w:val="superscript"/>
        </w:rPr>
        <w:t>37</w:t>
      </w:r>
      <w:r w:rsidRPr="001728A7">
        <w:rPr>
          <w:rFonts w:ascii="Times New Roman" w:hAnsi="Times New Roman"/>
          <w:bCs/>
          <w:spacing w:val="-4"/>
          <w:szCs w:val="30"/>
        </w:rPr>
        <w:t xml:space="preserve"> настоящего Кодекса, а также для проведения инженерных изысканий в целях подготовки документации по планировке территории, предусматривающей размещение указанных трубопроводов, инженерных изысканий для их строительства, реконструкции;»;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>2) в статье 39</w:t>
      </w:r>
      <w:r w:rsidRPr="005C0040">
        <w:rPr>
          <w:rFonts w:ascii="Times New Roman" w:hAnsi="Times New Roman"/>
          <w:bCs/>
          <w:spacing w:val="-4"/>
          <w:szCs w:val="30"/>
          <w:vertAlign w:val="superscript"/>
        </w:rPr>
        <w:t>41</w:t>
      </w:r>
      <w:r w:rsidRPr="001728A7">
        <w:rPr>
          <w:rFonts w:ascii="Times New Roman" w:hAnsi="Times New Roman"/>
          <w:bCs/>
          <w:spacing w:val="-4"/>
          <w:szCs w:val="30"/>
        </w:rPr>
        <w:t>: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 xml:space="preserve">а) подпункт 8 пункта 1 дополнить словами «по состоянию на момент подачи ходатайства об установлении публичного сервитута </w:t>
      </w:r>
      <w:r w:rsidR="005C0040">
        <w:rPr>
          <w:rFonts w:ascii="Times New Roman" w:hAnsi="Times New Roman"/>
          <w:bCs/>
          <w:spacing w:val="-4"/>
          <w:szCs w:val="30"/>
        </w:rPr>
        <w:br/>
      </w:r>
      <w:r w:rsidRPr="001728A7">
        <w:rPr>
          <w:rFonts w:ascii="Times New Roman" w:hAnsi="Times New Roman"/>
          <w:bCs/>
          <w:spacing w:val="-4"/>
          <w:szCs w:val="30"/>
        </w:rPr>
        <w:t>в уполномоченный орган»;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>3) пункт 4 статьи 39</w:t>
      </w:r>
      <w:r w:rsidRPr="005C0040">
        <w:rPr>
          <w:rFonts w:ascii="Times New Roman" w:hAnsi="Times New Roman"/>
          <w:bCs/>
          <w:spacing w:val="-4"/>
          <w:szCs w:val="30"/>
          <w:vertAlign w:val="superscript"/>
        </w:rPr>
        <w:t>43</w:t>
      </w:r>
      <w:r w:rsidRPr="001728A7">
        <w:rPr>
          <w:rFonts w:ascii="Times New Roman" w:hAnsi="Times New Roman"/>
          <w:bCs/>
          <w:spacing w:val="-4"/>
          <w:szCs w:val="30"/>
        </w:rPr>
        <w:t xml:space="preserve"> дополнить подпунктом 12 следующего содержания: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>«12) размер платы за публичный сервитут в случае, предусмотренном пунктом 4 статьи 39</w:t>
      </w:r>
      <w:r w:rsidRPr="005C0040">
        <w:rPr>
          <w:rFonts w:ascii="Times New Roman" w:hAnsi="Times New Roman"/>
          <w:bCs/>
          <w:spacing w:val="-4"/>
          <w:szCs w:val="30"/>
          <w:vertAlign w:val="superscript"/>
        </w:rPr>
        <w:t>46</w:t>
      </w:r>
      <w:r w:rsidRPr="001728A7">
        <w:rPr>
          <w:rFonts w:ascii="Times New Roman" w:hAnsi="Times New Roman"/>
          <w:bCs/>
          <w:spacing w:val="-4"/>
          <w:szCs w:val="30"/>
        </w:rPr>
        <w:t xml:space="preserve"> настоящего Кодекса.»;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>4) статью 39</w:t>
      </w:r>
      <w:r w:rsidRPr="005C0040">
        <w:rPr>
          <w:rFonts w:ascii="Times New Roman" w:hAnsi="Times New Roman"/>
          <w:bCs/>
          <w:spacing w:val="-4"/>
          <w:szCs w:val="30"/>
          <w:vertAlign w:val="superscript"/>
        </w:rPr>
        <w:t>44</w:t>
      </w:r>
      <w:r w:rsidRPr="001728A7">
        <w:rPr>
          <w:rFonts w:ascii="Times New Roman" w:hAnsi="Times New Roman"/>
          <w:bCs/>
          <w:spacing w:val="-4"/>
          <w:szCs w:val="30"/>
        </w:rPr>
        <w:t xml:space="preserve"> дополнить пунктом 3 следующего содержания: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 xml:space="preserve">«3. Изменение содержащихся в Едином государственном реестре недвижимости характеристик земельных участков и (или) сведений об их </w:t>
      </w:r>
      <w:r w:rsidRPr="001728A7">
        <w:rPr>
          <w:rFonts w:ascii="Times New Roman" w:hAnsi="Times New Roman"/>
          <w:bCs/>
          <w:spacing w:val="-4"/>
          <w:szCs w:val="30"/>
        </w:rPr>
        <w:lastRenderedPageBreak/>
        <w:t>правообладателях в период между подготовкой и направлением ходатайства об установлении публичного сервитута и его рассмотрением уполномоченным органом не является препятствием для установления публичного сервитута.»;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>5) в статье 39</w:t>
      </w:r>
      <w:r w:rsidRPr="005C0040">
        <w:rPr>
          <w:rFonts w:ascii="Times New Roman" w:hAnsi="Times New Roman"/>
          <w:bCs/>
          <w:spacing w:val="-4"/>
          <w:szCs w:val="30"/>
          <w:vertAlign w:val="superscript"/>
        </w:rPr>
        <w:t>46</w:t>
      </w:r>
      <w:r w:rsidRPr="001728A7">
        <w:rPr>
          <w:rFonts w:ascii="Times New Roman" w:hAnsi="Times New Roman"/>
          <w:bCs/>
          <w:spacing w:val="-4"/>
          <w:szCs w:val="30"/>
        </w:rPr>
        <w:t>: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 xml:space="preserve">а) в пункте 3 слова «земельного участка и (или)» исключить, дополнить предложением следующего содержания: «В случае, если публичный сервитут устанавливается в отношении части земельного участка, то плата определяется пропорционально площади этой части земельного участка.»; 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>б) в пункте 4 слова «этого земельного участка.» заменить словами «этого земельного участка и рассчитывается уполномоченными органами.»;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>6) в статье 106: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 xml:space="preserve">а) в пункте 25 после слов «В случае перехода прав на объект, в связи </w:t>
      </w:r>
      <w:r w:rsidR="005C0040">
        <w:rPr>
          <w:rFonts w:ascii="Times New Roman" w:hAnsi="Times New Roman"/>
          <w:bCs/>
          <w:spacing w:val="-4"/>
          <w:szCs w:val="30"/>
        </w:rPr>
        <w:br/>
      </w:r>
      <w:r w:rsidRPr="001728A7">
        <w:rPr>
          <w:rFonts w:ascii="Times New Roman" w:hAnsi="Times New Roman"/>
          <w:bCs/>
          <w:spacing w:val="-4"/>
          <w:szCs w:val="30"/>
        </w:rPr>
        <w:t>с размещением которого установлена зона с особыми условиями использования территории,» дополнить словами «или изменения застройщика, осуществляющего строительство, реконструкцию такого объекта»;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>б) дополнить пунктом 27 следующего содержания: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 xml:space="preserve">«27. С заявлением об установлении, изменении или прекращении существования зоны с особыми условиями использования территории, предусмотренного пунктом 1 статьи 106 настоящего кодекса, в органы государственной власти или органы местного самоуправления, </w:t>
      </w:r>
      <w:r w:rsidRPr="001728A7">
        <w:rPr>
          <w:rFonts w:ascii="Times New Roman" w:hAnsi="Times New Roman"/>
          <w:bCs/>
          <w:spacing w:val="-4"/>
          <w:szCs w:val="30"/>
        </w:rPr>
        <w:lastRenderedPageBreak/>
        <w:t xml:space="preserve">уполномоченные на принятие решения об установлении, изменении или прекращении существования такой зоны, наряду с правообладателем здания, сооружения, объекта </w:t>
      </w:r>
      <w:proofErr w:type="spellStart"/>
      <w:r w:rsidRPr="001728A7">
        <w:rPr>
          <w:rFonts w:ascii="Times New Roman" w:hAnsi="Times New Roman"/>
          <w:bCs/>
          <w:spacing w:val="-4"/>
          <w:szCs w:val="30"/>
        </w:rPr>
        <w:t>незавершенного</w:t>
      </w:r>
      <w:proofErr w:type="spellEnd"/>
      <w:r w:rsidRPr="001728A7">
        <w:rPr>
          <w:rFonts w:ascii="Times New Roman" w:hAnsi="Times New Roman"/>
          <w:bCs/>
          <w:spacing w:val="-4"/>
          <w:szCs w:val="30"/>
        </w:rPr>
        <w:t xml:space="preserve"> строительства, в связи с размещением которых установлена такая зона, вправе обратиться заинтересованные органы государственной власти или органы местного самоуправления, а в случае, если это предусмотрено положением о зоне с особыми условиями использования территории, так же иные заинтересованные лица.».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/>
          <w:bCs/>
          <w:spacing w:val="-4"/>
          <w:szCs w:val="30"/>
        </w:rPr>
      </w:pPr>
      <w:r w:rsidRPr="001728A7">
        <w:rPr>
          <w:rFonts w:ascii="Times New Roman" w:hAnsi="Times New Roman"/>
          <w:b/>
          <w:bCs/>
          <w:spacing w:val="-4"/>
          <w:szCs w:val="30"/>
        </w:rPr>
        <w:t>Статья 2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 xml:space="preserve">Внести в статью 26 Федерального закона от 3 августа 2018 года </w:t>
      </w:r>
      <w:r w:rsidRPr="001728A7">
        <w:rPr>
          <w:rFonts w:ascii="Times New Roman" w:hAnsi="Times New Roman"/>
          <w:bCs/>
          <w:spacing w:val="-4"/>
          <w:szCs w:val="30"/>
        </w:rPr>
        <w:br/>
        <w:t xml:space="preserve">№ 342-ФЗ «О внесении изменений в Градостроительный кодекс Российской Федерации и отдельные законодательные акты Российской Федерации» (Собрание законодательства Российской Федерации, 2018, № 32, ст. 5135; 2019, № 52, ст. 7773; 2021, № 24, ст. 4209; 2022, № 1, ст. 16; 2023, № 32, </w:t>
      </w:r>
      <w:r w:rsidR="005C0040">
        <w:rPr>
          <w:rFonts w:ascii="Times New Roman" w:hAnsi="Times New Roman"/>
          <w:bCs/>
          <w:spacing w:val="-4"/>
          <w:szCs w:val="30"/>
        </w:rPr>
        <w:br/>
      </w:r>
      <w:r w:rsidRPr="001728A7">
        <w:rPr>
          <w:rFonts w:ascii="Times New Roman" w:hAnsi="Times New Roman"/>
          <w:bCs/>
          <w:spacing w:val="-4"/>
          <w:szCs w:val="30"/>
        </w:rPr>
        <w:t>ст. 6201) следующие изменения: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>1)  дополнить частью 11</w:t>
      </w:r>
      <w:r w:rsidRPr="005C0040">
        <w:rPr>
          <w:rFonts w:ascii="Times New Roman" w:hAnsi="Times New Roman"/>
          <w:bCs/>
          <w:spacing w:val="-4"/>
          <w:szCs w:val="30"/>
          <w:vertAlign w:val="superscript"/>
        </w:rPr>
        <w:t>1</w:t>
      </w:r>
      <w:r w:rsidRPr="001728A7">
        <w:rPr>
          <w:rFonts w:ascii="Times New Roman" w:hAnsi="Times New Roman"/>
          <w:bCs/>
          <w:spacing w:val="-4"/>
          <w:szCs w:val="30"/>
        </w:rPr>
        <w:t xml:space="preserve"> следующего содержания: 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>«11</w:t>
      </w:r>
      <w:r w:rsidRPr="005C0040">
        <w:rPr>
          <w:rFonts w:ascii="Times New Roman" w:hAnsi="Times New Roman"/>
          <w:bCs/>
          <w:spacing w:val="-4"/>
          <w:szCs w:val="30"/>
          <w:vertAlign w:val="superscript"/>
        </w:rPr>
        <w:t>1</w:t>
      </w:r>
      <w:r w:rsidRPr="001728A7">
        <w:rPr>
          <w:rFonts w:ascii="Times New Roman" w:hAnsi="Times New Roman"/>
          <w:bCs/>
          <w:spacing w:val="-4"/>
          <w:szCs w:val="30"/>
        </w:rPr>
        <w:t xml:space="preserve">. В случае если в соответствии с положением, указанным в пункте 1 статьи 106 Земельного кодекса Российской Федерации, границы зон </w:t>
      </w:r>
      <w:r w:rsidR="005C0040">
        <w:rPr>
          <w:rFonts w:ascii="Times New Roman" w:hAnsi="Times New Roman"/>
          <w:bCs/>
          <w:spacing w:val="-4"/>
          <w:szCs w:val="30"/>
        </w:rPr>
        <w:br/>
      </w:r>
      <w:r w:rsidRPr="001728A7">
        <w:rPr>
          <w:rFonts w:ascii="Times New Roman" w:hAnsi="Times New Roman"/>
          <w:bCs/>
          <w:spacing w:val="-4"/>
          <w:szCs w:val="30"/>
        </w:rPr>
        <w:t xml:space="preserve">с особыми условиями использования территории и ограничения </w:t>
      </w:r>
      <w:r w:rsidR="005C0040">
        <w:rPr>
          <w:rFonts w:ascii="Times New Roman" w:hAnsi="Times New Roman"/>
          <w:bCs/>
          <w:spacing w:val="-4"/>
          <w:szCs w:val="30"/>
        </w:rPr>
        <w:br/>
      </w:r>
      <w:r w:rsidRPr="001728A7">
        <w:rPr>
          <w:rFonts w:ascii="Times New Roman" w:hAnsi="Times New Roman"/>
          <w:bCs/>
          <w:spacing w:val="-4"/>
          <w:szCs w:val="30"/>
        </w:rPr>
        <w:t xml:space="preserve">в использовании земельных участков в границах таких зон, отличаются от установленных до дня вступления в силу указанного положения, соответствующая зона с особыми условиями использования территории </w:t>
      </w:r>
      <w:r w:rsidRPr="001728A7">
        <w:rPr>
          <w:rFonts w:ascii="Times New Roman" w:hAnsi="Times New Roman"/>
          <w:bCs/>
          <w:spacing w:val="-4"/>
          <w:szCs w:val="30"/>
        </w:rPr>
        <w:lastRenderedPageBreak/>
        <w:t xml:space="preserve">считается установленной в границах и с ограничениями, предусмотренными положением, указанным в пункте 1 статьи 106 Земельного кодекса Российской Федерации. Правило настоящей части применяется до момента внесения изменений в решение об установлении зоны с особыми условиями использования территории или принятия нового решения об установлении зоны с особыми условиями использования территории в соответствии </w:t>
      </w:r>
      <w:r w:rsidR="005C0040">
        <w:rPr>
          <w:rFonts w:ascii="Times New Roman" w:hAnsi="Times New Roman"/>
          <w:bCs/>
          <w:spacing w:val="-4"/>
          <w:szCs w:val="30"/>
        </w:rPr>
        <w:br/>
      </w:r>
      <w:r w:rsidRPr="001728A7">
        <w:rPr>
          <w:rFonts w:ascii="Times New Roman" w:hAnsi="Times New Roman"/>
          <w:bCs/>
          <w:spacing w:val="-4"/>
          <w:szCs w:val="30"/>
        </w:rPr>
        <w:t>с частью 11 настоящей статьи.»;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>2) в части 20 слово «промышленных» заменить словом «технологических», после слова «нефтепродуктопроводов,» дополнить словами «трубопроводов для продуктов переработки нефти и газа,»;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 xml:space="preserve">3) в части 21 слово «промышленных» </w:t>
      </w:r>
      <w:bookmarkStart w:id="1" w:name="_GoBack"/>
      <w:bookmarkEnd w:id="1"/>
      <w:r w:rsidRPr="001728A7">
        <w:rPr>
          <w:rFonts w:ascii="Times New Roman" w:hAnsi="Times New Roman"/>
          <w:bCs/>
          <w:spacing w:val="-4"/>
          <w:szCs w:val="30"/>
        </w:rPr>
        <w:t>заменить словом «технологических», после слова «нефтепродуктопроводов,» дополнить словами «трубопроводов для продуктов переработки нефти и газа,»;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>4) в части 25 слова «промышленных», «промышленного» заменить словами «технологических», «технологического», после слова «нефтепродуктопроводов,» дополнить словами «трубопроводов для продуктов переработки нефти и газа,»;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>5) в части 26 слово «промышленного» заменить словом «технологического»,»;</w:t>
      </w:r>
    </w:p>
    <w:p w:rsidR="001728A7" w:rsidRPr="001728A7" w:rsidRDefault="001728A7" w:rsidP="00B90034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lastRenderedPageBreak/>
        <w:t>6) в части 33</w:t>
      </w:r>
      <w:r w:rsidRPr="001728A7">
        <w:rPr>
          <w:rFonts w:ascii="Times New Roman" w:hAnsi="Times New Roman"/>
          <w:bCs/>
          <w:spacing w:val="-4"/>
          <w:szCs w:val="30"/>
          <w:vertAlign w:val="superscript"/>
        </w:rPr>
        <w:t>1</w:t>
      </w:r>
      <w:r w:rsidRPr="001728A7">
        <w:rPr>
          <w:rFonts w:ascii="Times New Roman" w:hAnsi="Times New Roman"/>
          <w:bCs/>
          <w:spacing w:val="-4"/>
          <w:szCs w:val="30"/>
        </w:rPr>
        <w:t xml:space="preserve"> после слова «параметров,» дополнить словами «использование земельных участков в соответствии с ранее установленным</w:t>
      </w:r>
      <w:r w:rsidR="00B90034">
        <w:rPr>
          <w:rFonts w:ascii="Times New Roman" w:hAnsi="Times New Roman"/>
          <w:bCs/>
          <w:spacing w:val="-4"/>
          <w:szCs w:val="30"/>
        </w:rPr>
        <w:t xml:space="preserve"> </w:t>
      </w:r>
      <w:r w:rsidRPr="001728A7">
        <w:rPr>
          <w:rFonts w:ascii="Times New Roman" w:hAnsi="Times New Roman"/>
          <w:bCs/>
          <w:spacing w:val="-4"/>
          <w:szCs w:val="30"/>
        </w:rPr>
        <w:t>видом разрешенного использования таких земельных участков.»;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>7) в части 36 слово «промышленных» заменить словом «технологических», после слова «нефтепродуктопроводов,» дополнить словами «трубопроводов для продуктов переработки нефти и газа,»;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>8) в части 38 слово «промышленных» заменить словом «технологических», после слова «нефтепродуктопроводов,» дополнить словами «трубопроводов для продуктов переработки нефти и газа,»;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>9) в части 39 слова «промышленных», «промышленного» заменить словами «технологических», «технологического», после слова «нефтепродуктопроводов,» дополнить словами «трубопроводов для продуктов переработки нефти и газа,»;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>10) в части 40 слово «промышленных» заменить словом «технологических», после слова «нефтепродуктопроводов,» дополнить словами «трубопроводов для продуктов переработки нефти и газа,»;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 xml:space="preserve">11) в части 41 слова «промышленных», «промышленного» заменить словами «технологических», «технологического», после слова «нефтепродуктопроводов,» дополнить словами «трубопроводов </w:t>
      </w:r>
      <w:r w:rsidRPr="001728A7">
        <w:rPr>
          <w:rFonts w:ascii="Times New Roman" w:hAnsi="Times New Roman"/>
          <w:bCs/>
          <w:spacing w:val="-4"/>
          <w:szCs w:val="30"/>
        </w:rPr>
        <w:br/>
        <w:t>для продуктов переработки нефти и газа,»;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lastRenderedPageBreak/>
        <w:t>12) в части 44 слово «промышленных» заменить словом «технологических», после слова «нефтепродуктопроводов,» дополнить словами «трубопроводов для продуктов переработки нефти и газа,».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/>
          <w:bCs/>
          <w:spacing w:val="-4"/>
          <w:szCs w:val="30"/>
        </w:rPr>
      </w:pPr>
      <w:r w:rsidRPr="001728A7">
        <w:rPr>
          <w:rFonts w:ascii="Times New Roman" w:hAnsi="Times New Roman"/>
          <w:b/>
          <w:bCs/>
          <w:spacing w:val="-4"/>
          <w:szCs w:val="30"/>
        </w:rPr>
        <w:t>Статья 3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 xml:space="preserve">Внести в Федеральный закон от 13 июля 2015 года № 218-ФЗ </w:t>
      </w:r>
      <w:r w:rsidR="005C0040">
        <w:rPr>
          <w:rFonts w:ascii="Times New Roman" w:hAnsi="Times New Roman"/>
          <w:bCs/>
          <w:spacing w:val="-4"/>
          <w:szCs w:val="30"/>
        </w:rPr>
        <w:br/>
      </w:r>
      <w:r w:rsidRPr="001728A7">
        <w:rPr>
          <w:rFonts w:ascii="Times New Roman" w:hAnsi="Times New Roman"/>
          <w:bCs/>
          <w:spacing w:val="-4"/>
          <w:szCs w:val="30"/>
        </w:rPr>
        <w:t xml:space="preserve">«О государственной регистрации недвижимости» (Собрание законодательства Российской Федерации, 2015, № 29, ст. 4344; 2016, № 26, ст. 3890; № 27, </w:t>
      </w:r>
      <w:r w:rsidR="005C0040">
        <w:rPr>
          <w:rFonts w:ascii="Times New Roman" w:hAnsi="Times New Roman"/>
          <w:bCs/>
          <w:spacing w:val="-4"/>
          <w:szCs w:val="30"/>
        </w:rPr>
        <w:br/>
      </w:r>
      <w:r w:rsidRPr="001728A7">
        <w:rPr>
          <w:rFonts w:ascii="Times New Roman" w:hAnsi="Times New Roman"/>
          <w:bCs/>
          <w:spacing w:val="-4"/>
          <w:szCs w:val="30"/>
        </w:rPr>
        <w:t xml:space="preserve">ст. 4294; 2017, № 31, ст. 4766, 4796, 4829; 2018, № 10, ст. 1437; № 32, ст. 5133, 5134, 5135; 2019, № 31, ст. 4426; 2020, № 29, ст. 4512; № 50, ст. 8049; 2021, </w:t>
      </w:r>
      <w:r w:rsidR="005C0040">
        <w:rPr>
          <w:rFonts w:ascii="Times New Roman" w:hAnsi="Times New Roman"/>
          <w:bCs/>
          <w:spacing w:val="-4"/>
          <w:szCs w:val="30"/>
        </w:rPr>
        <w:br/>
      </w:r>
      <w:r w:rsidRPr="001728A7">
        <w:rPr>
          <w:rFonts w:ascii="Times New Roman" w:hAnsi="Times New Roman"/>
          <w:bCs/>
          <w:spacing w:val="-4"/>
          <w:szCs w:val="30"/>
        </w:rPr>
        <w:t xml:space="preserve">№ 15, ст. 2446; № 18, ст. 3064; № 27, ст. 5054, 5103, 5127; № 50, ст. 8415; 2022, № 1, ст. 16, 18, 45, 47; № 10, ст. 1396; № 12, ст. 1785; № 18, ст. 3010; № 29, </w:t>
      </w:r>
      <w:r w:rsidR="005C0040">
        <w:rPr>
          <w:rFonts w:ascii="Times New Roman" w:hAnsi="Times New Roman"/>
          <w:bCs/>
          <w:spacing w:val="-4"/>
          <w:szCs w:val="30"/>
        </w:rPr>
        <w:br/>
      </w:r>
      <w:r w:rsidRPr="001728A7">
        <w:rPr>
          <w:rFonts w:ascii="Times New Roman" w:hAnsi="Times New Roman"/>
          <w:bCs/>
          <w:spacing w:val="-4"/>
          <w:szCs w:val="30"/>
        </w:rPr>
        <w:t xml:space="preserve">ст. 5279; № 52, ст. 9376; 2023, № 1, ст. 63; № 12, ст. 1889; № 25, ст. 4437; № 31, ст. 5764, 5794; № 32, ст. 6129, 6162, 6170; № 45, ст. 7980; 2024, № 8, ст. 1044, 1047; № 31, ст. 4447; № 45, ст. 6701) следующие изменения: 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>1) статью 36</w:t>
      </w:r>
      <w:r w:rsidRPr="001728A7">
        <w:rPr>
          <w:rFonts w:ascii="Times New Roman" w:hAnsi="Times New Roman"/>
          <w:bCs/>
          <w:spacing w:val="-4"/>
          <w:szCs w:val="30"/>
          <w:vertAlign w:val="superscript"/>
        </w:rPr>
        <w:t xml:space="preserve">3 </w:t>
      </w:r>
      <w:r w:rsidRPr="001728A7">
        <w:rPr>
          <w:rFonts w:ascii="Times New Roman" w:hAnsi="Times New Roman"/>
          <w:bCs/>
          <w:spacing w:val="-4"/>
          <w:szCs w:val="30"/>
        </w:rPr>
        <w:t>дополнить пунктом 12 следующего содержания: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 xml:space="preserve">«12) организации, по ходатайству которой было принято решение об изъятии земельного участка и (или) расположенных </w:t>
      </w:r>
      <w:proofErr w:type="gramStart"/>
      <w:r w:rsidRPr="001728A7">
        <w:rPr>
          <w:rFonts w:ascii="Times New Roman" w:hAnsi="Times New Roman"/>
          <w:bCs/>
          <w:spacing w:val="-4"/>
          <w:szCs w:val="30"/>
        </w:rPr>
        <w:t>на нем зданий</w:t>
      </w:r>
      <w:proofErr w:type="gramEnd"/>
      <w:r w:rsidRPr="001728A7">
        <w:rPr>
          <w:rFonts w:ascii="Times New Roman" w:hAnsi="Times New Roman"/>
          <w:bCs/>
          <w:spacing w:val="-4"/>
          <w:szCs w:val="30"/>
        </w:rPr>
        <w:t>, сооружений для государственных или муниципальных нужд, в отношении гражданина, являющегося правообладателем указанных объектов недвижимости или лицом, в пользу которого зарегистрированы ограничения права или обременения в отношении указанного объекта недвижимости.»;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lastRenderedPageBreak/>
        <w:t>2) в статье 71</w:t>
      </w:r>
      <w:r w:rsidRPr="001728A7">
        <w:rPr>
          <w:rFonts w:ascii="Times New Roman" w:hAnsi="Times New Roman"/>
          <w:bCs/>
          <w:spacing w:val="-4"/>
          <w:szCs w:val="30"/>
          <w:vertAlign w:val="superscript"/>
        </w:rPr>
        <w:t>1</w:t>
      </w:r>
      <w:r w:rsidRPr="001728A7">
        <w:rPr>
          <w:rFonts w:ascii="Times New Roman" w:hAnsi="Times New Roman"/>
          <w:bCs/>
          <w:spacing w:val="-4"/>
          <w:szCs w:val="30"/>
        </w:rPr>
        <w:t xml:space="preserve"> слово «промышленных» заменить словом «технологических», после слов «нефтепродуктопроводов,» дополнить словами «трубопроводов для продуктов переработки нефти и газа,».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/>
          <w:bCs/>
          <w:spacing w:val="-4"/>
          <w:szCs w:val="30"/>
        </w:rPr>
      </w:pPr>
      <w:r w:rsidRPr="001728A7">
        <w:rPr>
          <w:rFonts w:ascii="Times New Roman" w:hAnsi="Times New Roman"/>
          <w:b/>
          <w:bCs/>
          <w:spacing w:val="-4"/>
          <w:szCs w:val="30"/>
        </w:rPr>
        <w:t>Статья 4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 xml:space="preserve">Внести в Федеральный закон от 31 марта 1999 </w:t>
      </w:r>
      <w:r>
        <w:rPr>
          <w:rFonts w:ascii="Times New Roman" w:hAnsi="Times New Roman"/>
          <w:bCs/>
          <w:spacing w:val="-4"/>
          <w:szCs w:val="30"/>
        </w:rPr>
        <w:t>года</w:t>
      </w:r>
      <w:r w:rsidRPr="001728A7">
        <w:rPr>
          <w:rFonts w:ascii="Times New Roman" w:hAnsi="Times New Roman"/>
          <w:bCs/>
          <w:spacing w:val="-4"/>
          <w:szCs w:val="30"/>
        </w:rPr>
        <w:t xml:space="preserve"> № 69-ФЗ </w:t>
      </w:r>
      <w:r w:rsidR="005C0040">
        <w:rPr>
          <w:rFonts w:ascii="Times New Roman" w:hAnsi="Times New Roman"/>
          <w:bCs/>
          <w:spacing w:val="-4"/>
          <w:szCs w:val="30"/>
        </w:rPr>
        <w:br/>
      </w:r>
      <w:r w:rsidRPr="001728A7">
        <w:rPr>
          <w:rFonts w:ascii="Times New Roman" w:hAnsi="Times New Roman"/>
          <w:bCs/>
          <w:spacing w:val="-4"/>
          <w:szCs w:val="30"/>
        </w:rPr>
        <w:t>«О газоснабжении в Российской Федерации» (Ведомости Съезда народных депутатов Российской Федерации и Верховного Совета Российской Федерации, 1992, № 15, ст. 766; Собрание законодательства Российской Федерации, 1996, № 3, ст. 140; 2004, № 52, ст. 5275; 2011, № 30, ст. 4590; 2012, № 26, ст. 3446; 2015, № 29, ст. 4359; 2019, № 12, ст. 1228; 2021, № 24, ст. 4188) следующие изменения: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>1) в абзаце третьем части 2 статьи 8 слово «промышленных» заменить словом «технологических», после слов «трубопроводов,» дополнить словами «трубопроводов для продуктов переработки нефти и газа,»;</w:t>
      </w:r>
    </w:p>
    <w:p w:rsidR="001728A7" w:rsidRPr="001728A7" w:rsidRDefault="001728A7" w:rsidP="001728A7">
      <w:pPr>
        <w:spacing w:line="480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728A7">
        <w:rPr>
          <w:rFonts w:ascii="Times New Roman" w:hAnsi="Times New Roman"/>
          <w:bCs/>
          <w:spacing w:val="-4"/>
          <w:szCs w:val="30"/>
        </w:rPr>
        <w:t>2) в части 3 статьи 32 слово «промышленных» заменить словом «технологических», после слова «трубопроводов,» дополнить словами «трубопроводов для продуктов переработки нефти и газа,»</w:t>
      </w:r>
    </w:p>
    <w:p w:rsidR="001C15D5" w:rsidRPr="00FF4A42" w:rsidRDefault="001C15D5" w:rsidP="00253ED6">
      <w:pPr>
        <w:spacing w:line="480" w:lineRule="auto"/>
        <w:ind w:firstLine="709"/>
        <w:rPr>
          <w:rFonts w:ascii="Times New Roman" w:hAnsi="Times New Roman"/>
          <w:szCs w:val="30"/>
        </w:rPr>
      </w:pPr>
    </w:p>
    <w:bookmarkEnd w:id="0"/>
    <w:p w:rsidR="001C15D5" w:rsidRPr="00D51F02" w:rsidRDefault="001C15D5" w:rsidP="001C15D5">
      <w:pPr>
        <w:tabs>
          <w:tab w:val="center" w:pos="1418"/>
        </w:tabs>
        <w:spacing w:line="240" w:lineRule="auto"/>
        <w:rPr>
          <w:rFonts w:ascii="Times New Roman" w:hAnsi="Times New Roman"/>
          <w:szCs w:val="28"/>
        </w:rPr>
      </w:pPr>
      <w:r w:rsidRPr="00D51F02">
        <w:rPr>
          <w:rFonts w:ascii="Times New Roman" w:hAnsi="Times New Roman"/>
          <w:szCs w:val="28"/>
        </w:rPr>
        <w:tab/>
        <w:t>Президент</w:t>
      </w:r>
    </w:p>
    <w:p w:rsidR="001C15D5" w:rsidRPr="00753353" w:rsidRDefault="001C15D5" w:rsidP="001C15D5">
      <w:pPr>
        <w:spacing w:line="240" w:lineRule="auto"/>
        <w:rPr>
          <w:rFonts w:ascii="Times New Roman" w:hAnsi="Times New Roman"/>
          <w:b/>
          <w:szCs w:val="28"/>
        </w:rPr>
      </w:pPr>
      <w:r w:rsidRPr="00D51F02">
        <w:rPr>
          <w:rFonts w:ascii="Times New Roman" w:hAnsi="Times New Roman"/>
          <w:szCs w:val="28"/>
        </w:rPr>
        <w:t>Российской</w:t>
      </w:r>
      <w:r>
        <w:rPr>
          <w:rFonts w:ascii="Times New Roman" w:hAnsi="Times New Roman"/>
          <w:szCs w:val="28"/>
        </w:rPr>
        <w:t xml:space="preserve"> </w:t>
      </w:r>
      <w:r w:rsidRPr="00D51F02">
        <w:rPr>
          <w:rFonts w:ascii="Times New Roman" w:hAnsi="Times New Roman"/>
          <w:szCs w:val="28"/>
        </w:rPr>
        <w:t>Федерации</w:t>
      </w:r>
      <w:r>
        <w:rPr>
          <w:rFonts w:ascii="Times New Roman" w:hAnsi="Times New Roman"/>
          <w:szCs w:val="28"/>
        </w:rPr>
        <w:t xml:space="preserve">                                                                              </w:t>
      </w:r>
      <w:r w:rsidR="00543A26">
        <w:rPr>
          <w:rFonts w:ascii="Times New Roman" w:hAnsi="Times New Roman"/>
          <w:szCs w:val="28"/>
        </w:rPr>
        <w:t>В.Путин</w:t>
      </w:r>
    </w:p>
    <w:p w:rsidR="00D85491" w:rsidRPr="00FF4A42" w:rsidRDefault="00D85491" w:rsidP="00FF4A42">
      <w:pPr>
        <w:spacing w:line="480" w:lineRule="auto"/>
        <w:ind w:firstLine="709"/>
        <w:rPr>
          <w:sz w:val="2"/>
          <w:szCs w:val="4"/>
        </w:rPr>
      </w:pPr>
    </w:p>
    <w:sectPr w:rsidR="00D85491" w:rsidRPr="00FF4A42" w:rsidSect="002E29CD">
      <w:headerReference w:type="default" r:id="rId6"/>
      <w:headerReference w:type="first" r:id="rId7"/>
      <w:type w:val="continuous"/>
      <w:pgSz w:w="11907" w:h="16840" w:code="9"/>
      <w:pgMar w:top="1418" w:right="1418" w:bottom="1701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81D" w:rsidRDefault="0043081D">
      <w:pPr>
        <w:spacing w:line="240" w:lineRule="auto"/>
      </w:pPr>
      <w:r>
        <w:separator/>
      </w:r>
    </w:p>
  </w:endnote>
  <w:endnote w:type="continuationSeparator" w:id="0">
    <w:p w:rsidR="0043081D" w:rsidRDefault="004308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  <w:sig w:usb0="00000000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81D" w:rsidRDefault="0043081D">
      <w:pPr>
        <w:spacing w:line="240" w:lineRule="auto"/>
      </w:pPr>
      <w:r>
        <w:separator/>
      </w:r>
    </w:p>
  </w:footnote>
  <w:footnote w:type="continuationSeparator" w:id="0">
    <w:p w:rsidR="0043081D" w:rsidRDefault="004308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468" w:rsidRDefault="001C15D5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05DE9">
      <w:rPr>
        <w:rStyle w:val="a7"/>
        <w:noProof/>
      </w:rPr>
      <w:t>8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7A6" w:rsidRPr="004A283A" w:rsidRDefault="005437A6" w:rsidP="004A283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05DE9"/>
    <w:rsid w:val="0002539F"/>
    <w:rsid w:val="00032D4D"/>
    <w:rsid w:val="00052EF8"/>
    <w:rsid w:val="00072955"/>
    <w:rsid w:val="00074B2E"/>
    <w:rsid w:val="000A62BA"/>
    <w:rsid w:val="000B27FB"/>
    <w:rsid w:val="00103EAE"/>
    <w:rsid w:val="00111675"/>
    <w:rsid w:val="001467D6"/>
    <w:rsid w:val="00147668"/>
    <w:rsid w:val="001728A7"/>
    <w:rsid w:val="00176728"/>
    <w:rsid w:val="00180F99"/>
    <w:rsid w:val="001C15D5"/>
    <w:rsid w:val="001C6100"/>
    <w:rsid w:val="001E745B"/>
    <w:rsid w:val="00203202"/>
    <w:rsid w:val="00225935"/>
    <w:rsid w:val="00253ED6"/>
    <w:rsid w:val="00281667"/>
    <w:rsid w:val="002A1946"/>
    <w:rsid w:val="002E29CD"/>
    <w:rsid w:val="00317F35"/>
    <w:rsid w:val="00322957"/>
    <w:rsid w:val="00360370"/>
    <w:rsid w:val="003721D3"/>
    <w:rsid w:val="003B45C8"/>
    <w:rsid w:val="003C1D9D"/>
    <w:rsid w:val="00426C2D"/>
    <w:rsid w:val="0043081D"/>
    <w:rsid w:val="0044038F"/>
    <w:rsid w:val="00463809"/>
    <w:rsid w:val="00463EE5"/>
    <w:rsid w:val="004A283A"/>
    <w:rsid w:val="004D66F7"/>
    <w:rsid w:val="005437A6"/>
    <w:rsid w:val="00543A26"/>
    <w:rsid w:val="00556835"/>
    <w:rsid w:val="0058346B"/>
    <w:rsid w:val="00584543"/>
    <w:rsid w:val="005933A1"/>
    <w:rsid w:val="005A057E"/>
    <w:rsid w:val="005A333D"/>
    <w:rsid w:val="005C0040"/>
    <w:rsid w:val="005C1F31"/>
    <w:rsid w:val="005C457C"/>
    <w:rsid w:val="00612742"/>
    <w:rsid w:val="0061601F"/>
    <w:rsid w:val="00655369"/>
    <w:rsid w:val="0068099D"/>
    <w:rsid w:val="006B54EE"/>
    <w:rsid w:val="007164AF"/>
    <w:rsid w:val="007609ED"/>
    <w:rsid w:val="00787ADB"/>
    <w:rsid w:val="0079328D"/>
    <w:rsid w:val="007D15D2"/>
    <w:rsid w:val="007E5DAC"/>
    <w:rsid w:val="00802E54"/>
    <w:rsid w:val="0080402E"/>
    <w:rsid w:val="00817075"/>
    <w:rsid w:val="00831F78"/>
    <w:rsid w:val="00856338"/>
    <w:rsid w:val="0086132A"/>
    <w:rsid w:val="00895BED"/>
    <w:rsid w:val="008C4412"/>
    <w:rsid w:val="008E66F6"/>
    <w:rsid w:val="00900921"/>
    <w:rsid w:val="009023BF"/>
    <w:rsid w:val="00903420"/>
    <w:rsid w:val="0090528C"/>
    <w:rsid w:val="009603E2"/>
    <w:rsid w:val="009A2DBC"/>
    <w:rsid w:val="009D1F78"/>
    <w:rsid w:val="009E2468"/>
    <w:rsid w:val="009E4ECD"/>
    <w:rsid w:val="009F7F89"/>
    <w:rsid w:val="00A1792F"/>
    <w:rsid w:val="00A21F2D"/>
    <w:rsid w:val="00A66162"/>
    <w:rsid w:val="00AA60AF"/>
    <w:rsid w:val="00AB5AB9"/>
    <w:rsid w:val="00AC4E92"/>
    <w:rsid w:val="00AE1551"/>
    <w:rsid w:val="00AF1777"/>
    <w:rsid w:val="00AF298C"/>
    <w:rsid w:val="00B41865"/>
    <w:rsid w:val="00B50AD0"/>
    <w:rsid w:val="00B65279"/>
    <w:rsid w:val="00B80A48"/>
    <w:rsid w:val="00B90034"/>
    <w:rsid w:val="00BD1312"/>
    <w:rsid w:val="00C249B8"/>
    <w:rsid w:val="00C82010"/>
    <w:rsid w:val="00D15B5E"/>
    <w:rsid w:val="00D22378"/>
    <w:rsid w:val="00D33317"/>
    <w:rsid w:val="00D75425"/>
    <w:rsid w:val="00D8402B"/>
    <w:rsid w:val="00D844B6"/>
    <w:rsid w:val="00D85491"/>
    <w:rsid w:val="00D9560E"/>
    <w:rsid w:val="00DE713A"/>
    <w:rsid w:val="00DF208F"/>
    <w:rsid w:val="00E014B6"/>
    <w:rsid w:val="00E04E19"/>
    <w:rsid w:val="00E630A6"/>
    <w:rsid w:val="00E74FDA"/>
    <w:rsid w:val="00E97B9B"/>
    <w:rsid w:val="00EE18CE"/>
    <w:rsid w:val="00EF7895"/>
    <w:rsid w:val="00F17FAF"/>
    <w:rsid w:val="00F66E89"/>
    <w:rsid w:val="00F93C8A"/>
    <w:rsid w:val="00F93E20"/>
    <w:rsid w:val="00FC76F0"/>
    <w:rsid w:val="00FF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CC7B24-F892-417C-BBB8-B515536CF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FF4A4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F4A4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8</Pages>
  <Words>1351</Words>
  <Characters>7705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ЗАБЕЛИН Антон Викторович</dc:creator>
  <cp:lastModifiedBy>ЗАБЕЛИН Антон Викторович</cp:lastModifiedBy>
  <cp:revision>31</cp:revision>
  <cp:lastPrinted>2026-02-03T08:45:00Z</cp:lastPrinted>
  <dcterms:created xsi:type="dcterms:W3CDTF">2024-07-16T13:13:00Z</dcterms:created>
  <dcterms:modified xsi:type="dcterms:W3CDTF">2026-02-03T09:02:00Z</dcterms:modified>
</cp:coreProperties>
</file>