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AFEAC" w14:textId="77777777" w:rsidR="000B16C7" w:rsidRPr="000B16C7" w:rsidRDefault="000B16C7" w:rsidP="000B16C7">
      <w:pPr>
        <w:tabs>
          <w:tab w:val="left" w:pos="3600"/>
          <w:tab w:val="center" w:pos="4791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0B16C7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Утверждено </w:t>
      </w:r>
      <w:r w:rsidRPr="000B16C7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br/>
        <w:t>Решением Комитета</w:t>
      </w:r>
      <w:r w:rsidRPr="000B16C7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br/>
        <w:t xml:space="preserve"> Государственной Думы по энергетике</w:t>
      </w:r>
    </w:p>
    <w:p w14:paraId="2CF8DC0F" w14:textId="4810CFAF" w:rsidR="000B16C7" w:rsidRPr="000B16C7" w:rsidRDefault="000B16C7" w:rsidP="000B16C7">
      <w:pPr>
        <w:tabs>
          <w:tab w:val="left" w:pos="3600"/>
          <w:tab w:val="center" w:pos="4791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ED23F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№3.25-5/</w:t>
      </w:r>
      <w:r w:rsidR="00ED23F8" w:rsidRPr="00ED23F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178</w:t>
      </w:r>
      <w:r w:rsidRPr="00ED23F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 от 25.03.2026 г.</w:t>
      </w:r>
    </w:p>
    <w:p w14:paraId="62F65DDD" w14:textId="77777777" w:rsidR="00BE2968" w:rsidRPr="00DB33CB" w:rsidRDefault="00BE2968" w:rsidP="002A2EE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B109967" w14:textId="77777777" w:rsidR="00BE2968" w:rsidRDefault="002A2EEB" w:rsidP="002A2EE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FFFFFF" w:themeColor="background1"/>
          <w:sz w:val="24"/>
          <w:szCs w:val="24"/>
        </w:rPr>
      </w:pPr>
      <w:r w:rsidRPr="00DB33CB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У</w:t>
      </w:r>
    </w:p>
    <w:p w14:paraId="362DDC3D" w14:textId="78E9C3FC" w:rsidR="002A2EEB" w:rsidRPr="00DB33CB" w:rsidRDefault="002A2EEB" w:rsidP="002A2EE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FFFFFF" w:themeColor="background1"/>
          <w:sz w:val="24"/>
          <w:szCs w:val="24"/>
        </w:rPr>
      </w:pPr>
      <w:r w:rsidRPr="00DB33CB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тверждено17 сентября 2025г.</w:t>
      </w:r>
    </w:p>
    <w:p w14:paraId="1866E37C" w14:textId="77777777" w:rsidR="002A2EEB" w:rsidRPr="003B3F85" w:rsidRDefault="002A2EEB" w:rsidP="002A2E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F8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3E31BEEC" w14:textId="77777777" w:rsidR="002A2EEB" w:rsidRPr="00DB33CB" w:rsidRDefault="002A2EEB" w:rsidP="002A2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107">
        <w:rPr>
          <w:rFonts w:ascii="Times New Roman" w:hAnsi="Times New Roman" w:cs="Times New Roman"/>
          <w:b/>
          <w:sz w:val="28"/>
          <w:szCs w:val="28"/>
        </w:rPr>
        <w:t xml:space="preserve">Комитета Государственной Думы по энергетике </w:t>
      </w:r>
      <w:r>
        <w:rPr>
          <w:rFonts w:ascii="Times New Roman" w:hAnsi="Times New Roman" w:cs="Times New Roman"/>
          <w:b/>
          <w:sz w:val="28"/>
          <w:szCs w:val="28"/>
        </w:rPr>
        <w:br/>
        <w:t>по проекту федерального закона</w:t>
      </w:r>
      <w:r w:rsidRPr="009C51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3CB">
        <w:rPr>
          <w:rFonts w:ascii="Times New Roman" w:hAnsi="Times New Roman" w:cs="Times New Roman"/>
          <w:b/>
          <w:sz w:val="28"/>
          <w:szCs w:val="28"/>
        </w:rPr>
        <w:t>№ 1144249-8</w:t>
      </w:r>
    </w:p>
    <w:p w14:paraId="15764A64" w14:textId="77777777" w:rsidR="002A2EEB" w:rsidRPr="00DB33CB" w:rsidRDefault="002A2EEB" w:rsidP="002A2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3CB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Земельный кодекс Российской Федерации </w:t>
      </w:r>
    </w:p>
    <w:p w14:paraId="76108BF5" w14:textId="77777777" w:rsidR="002A2EEB" w:rsidRDefault="002A2EEB" w:rsidP="002A2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3CB">
        <w:rPr>
          <w:rFonts w:ascii="Times New Roman" w:hAnsi="Times New Roman" w:cs="Times New Roman"/>
          <w:b/>
          <w:sz w:val="28"/>
          <w:szCs w:val="28"/>
        </w:rPr>
        <w:t>и отдельные законодательные акты Российской Федерации»</w:t>
      </w:r>
    </w:p>
    <w:p w14:paraId="256D2CD5" w14:textId="77777777" w:rsidR="00BE2968" w:rsidRDefault="00BE2968" w:rsidP="00BE296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9069D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(об уточнении порядка установления публичных сервитутов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br/>
      </w:r>
      <w:r w:rsidRPr="009069D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и зон с особыми условиями использования территории)</w:t>
      </w:r>
    </w:p>
    <w:p w14:paraId="73D62798" w14:textId="17A66C32" w:rsidR="002A2EEB" w:rsidRDefault="002A2EEB" w:rsidP="002A2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916E9D" w14:textId="77777777" w:rsidR="00BE2968" w:rsidRPr="00BE2968" w:rsidRDefault="00BE2968" w:rsidP="002A2EEB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9B9DA24" w14:textId="6AC7FB10" w:rsidR="002A2EEB" w:rsidRPr="003B3F85" w:rsidRDefault="002A2EEB" w:rsidP="00BE2968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F85">
        <w:rPr>
          <w:rFonts w:ascii="Times New Roman" w:hAnsi="Times New Roman" w:cs="Times New Roman"/>
          <w:sz w:val="28"/>
          <w:szCs w:val="28"/>
        </w:rPr>
        <w:t xml:space="preserve">Рассмотрев 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№ 1144249-8 </w:t>
      </w:r>
      <w:r w:rsidRPr="00DB33CB">
        <w:rPr>
          <w:rFonts w:ascii="Times New Roman" w:hAnsi="Times New Roman" w:cs="Times New Roman"/>
          <w:sz w:val="28"/>
          <w:szCs w:val="28"/>
        </w:rPr>
        <w:t>«О внесении изменений в Земельн</w:t>
      </w:r>
      <w:r>
        <w:rPr>
          <w:rFonts w:ascii="Times New Roman" w:hAnsi="Times New Roman" w:cs="Times New Roman"/>
          <w:sz w:val="28"/>
          <w:szCs w:val="28"/>
        </w:rPr>
        <w:t xml:space="preserve">ый кодекс Российской Федерации </w:t>
      </w:r>
      <w:r w:rsidRPr="00DB33CB">
        <w:rPr>
          <w:rFonts w:ascii="Times New Roman" w:hAnsi="Times New Roman" w:cs="Times New Roman"/>
          <w:sz w:val="28"/>
          <w:szCs w:val="28"/>
        </w:rPr>
        <w:t>и отдельные законодательные акты Российской Федерации»</w:t>
      </w:r>
      <w:r w:rsidR="00BE2968">
        <w:rPr>
          <w:rFonts w:ascii="Times New Roman" w:hAnsi="Times New Roman" w:cs="Times New Roman"/>
          <w:sz w:val="28"/>
          <w:szCs w:val="28"/>
        </w:rPr>
        <w:t xml:space="preserve"> </w:t>
      </w:r>
      <w:r w:rsidR="00BE2968" w:rsidRPr="00BE2968">
        <w:rPr>
          <w:rFonts w:ascii="Times New Roman" w:hAnsi="Times New Roman" w:cs="Times New Roman"/>
          <w:sz w:val="28"/>
          <w:szCs w:val="28"/>
        </w:rPr>
        <w:t>(об уточнении порядка уст</w:t>
      </w:r>
      <w:r w:rsidR="00BE2968">
        <w:rPr>
          <w:rFonts w:ascii="Times New Roman" w:hAnsi="Times New Roman" w:cs="Times New Roman"/>
          <w:sz w:val="28"/>
          <w:szCs w:val="28"/>
        </w:rPr>
        <w:t xml:space="preserve">ановления публичных сервитутов </w:t>
      </w:r>
      <w:r w:rsidR="00BE2968" w:rsidRPr="00BE2968">
        <w:rPr>
          <w:rFonts w:ascii="Times New Roman" w:hAnsi="Times New Roman" w:cs="Times New Roman"/>
          <w:sz w:val="28"/>
          <w:szCs w:val="28"/>
        </w:rPr>
        <w:t>и зон с особыми условиями использования территории)</w:t>
      </w:r>
      <w:r w:rsidRPr="00DB33CB">
        <w:rPr>
          <w:rFonts w:ascii="Times New Roman" w:hAnsi="Times New Roman" w:cs="Times New Roman"/>
          <w:sz w:val="28"/>
          <w:szCs w:val="28"/>
        </w:rPr>
        <w:t xml:space="preserve"> </w:t>
      </w:r>
      <w:r w:rsidRPr="003B3F85">
        <w:rPr>
          <w:rFonts w:ascii="Times New Roman" w:hAnsi="Times New Roman" w:cs="Times New Roman"/>
          <w:sz w:val="28"/>
          <w:szCs w:val="28"/>
        </w:rPr>
        <w:t xml:space="preserve">(далее – Законопроект), внесенный </w:t>
      </w:r>
      <w:r>
        <w:rPr>
          <w:rFonts w:ascii="Times New Roman" w:hAnsi="Times New Roman" w:cs="Times New Roman"/>
          <w:sz w:val="28"/>
          <w:szCs w:val="28"/>
        </w:rPr>
        <w:t xml:space="preserve">депутатами Государственной Думы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С.А.Гаврилов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С.Ю.Тен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В.И.Самокиш</w:t>
      </w:r>
      <w:r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А.В.Корниенко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И.К.Сухарев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Н.Н.Иванов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М.А.Иванов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А.П.Гимбатов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732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F22">
        <w:rPr>
          <w:rFonts w:ascii="Times New Roman" w:hAnsi="Times New Roman" w:cs="Times New Roman"/>
          <w:sz w:val="28"/>
          <w:szCs w:val="28"/>
        </w:rPr>
        <w:t>А.Ж.Бифов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B3F85">
        <w:rPr>
          <w:rFonts w:ascii="Times New Roman" w:hAnsi="Times New Roman" w:cs="Times New Roman"/>
          <w:sz w:val="28"/>
          <w:szCs w:val="28"/>
        </w:rPr>
        <w:t xml:space="preserve">, Комитет Государственной Думы </w:t>
      </w:r>
      <w:r w:rsidR="00BE2968">
        <w:rPr>
          <w:rFonts w:ascii="Times New Roman" w:hAnsi="Times New Roman" w:cs="Times New Roman"/>
          <w:sz w:val="28"/>
          <w:szCs w:val="28"/>
        </w:rPr>
        <w:br/>
      </w:r>
      <w:r w:rsidRPr="003B3F85">
        <w:rPr>
          <w:rFonts w:ascii="Times New Roman" w:hAnsi="Times New Roman" w:cs="Times New Roman"/>
          <w:sz w:val="28"/>
          <w:szCs w:val="28"/>
        </w:rPr>
        <w:t xml:space="preserve">по энергетике (далее – Комитет), являющийся соисполнителем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3B3F8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B3F85">
        <w:rPr>
          <w:rFonts w:ascii="Times New Roman" w:hAnsi="Times New Roman" w:cs="Times New Roman"/>
          <w:sz w:val="28"/>
          <w:szCs w:val="28"/>
        </w:rPr>
        <w:t>аконопроекту, в части вопросов ведения Комитета</w:t>
      </w:r>
      <w:r w:rsidR="00AC4440" w:rsidRPr="00AC4440">
        <w:rPr>
          <w:rFonts w:ascii="Times New Roman" w:hAnsi="Times New Roman" w:cs="Times New Roman"/>
          <w:sz w:val="28"/>
          <w:szCs w:val="28"/>
        </w:rPr>
        <w:t xml:space="preserve"> </w:t>
      </w:r>
      <w:r w:rsidR="00AC4440" w:rsidRPr="003B3F85">
        <w:rPr>
          <w:rFonts w:ascii="Times New Roman" w:hAnsi="Times New Roman" w:cs="Times New Roman"/>
          <w:sz w:val="28"/>
          <w:szCs w:val="28"/>
        </w:rPr>
        <w:t>отмечает следующее</w:t>
      </w:r>
      <w:r w:rsidRPr="003B3F85">
        <w:rPr>
          <w:rFonts w:ascii="Times New Roman" w:hAnsi="Times New Roman" w:cs="Times New Roman"/>
          <w:sz w:val="28"/>
          <w:szCs w:val="28"/>
        </w:rPr>
        <w:t>.</w:t>
      </w:r>
    </w:p>
    <w:p w14:paraId="69F294E1" w14:textId="77777777" w:rsidR="002A2EEB" w:rsidRPr="00F1353D" w:rsidRDefault="002A2EEB" w:rsidP="002A2EE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F85">
        <w:rPr>
          <w:rFonts w:ascii="Times New Roman" w:hAnsi="Times New Roman" w:cs="Times New Roman"/>
          <w:sz w:val="28"/>
          <w:szCs w:val="28"/>
        </w:rPr>
        <w:t xml:space="preserve">В соответствии с пояснительной запиской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B3F85">
        <w:rPr>
          <w:rFonts w:ascii="Times New Roman" w:hAnsi="Times New Roman" w:cs="Times New Roman"/>
          <w:sz w:val="28"/>
          <w:szCs w:val="28"/>
        </w:rPr>
        <w:t xml:space="preserve">аконопроект </w:t>
      </w:r>
      <w:r w:rsidRPr="00732F22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732F22">
        <w:rPr>
          <w:rFonts w:ascii="Times New Roman" w:hAnsi="Times New Roman" w:cs="Times New Roman"/>
          <w:sz w:val="28"/>
          <w:szCs w:val="28"/>
        </w:rPr>
        <w:t>в целях совершенствования нормативно-правового регулирования земельных отношений в сфере установления публичного сервитута и зон с особыми усл</w:t>
      </w:r>
      <w:r>
        <w:rPr>
          <w:rFonts w:ascii="Times New Roman" w:hAnsi="Times New Roman" w:cs="Times New Roman"/>
          <w:sz w:val="28"/>
          <w:szCs w:val="28"/>
        </w:rPr>
        <w:t xml:space="preserve">овиями использования территории (далее – ЗОУИТ) </w:t>
      </w:r>
      <w:r w:rsidRPr="00661DAF">
        <w:rPr>
          <w:rFonts w:ascii="Times New Roman" w:hAnsi="Times New Roman" w:cs="Times New Roman"/>
          <w:color w:val="000000"/>
          <w:sz w:val="28"/>
          <w:szCs w:val="28"/>
        </w:rPr>
        <w:t>с учётом анализа правоприменительной практики.</w:t>
      </w:r>
    </w:p>
    <w:p w14:paraId="1A467B0B" w14:textId="4E28C6B2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3D">
        <w:rPr>
          <w:rFonts w:ascii="Times New Roman" w:hAnsi="Times New Roman" w:cs="Times New Roman"/>
          <w:b/>
          <w:sz w:val="28"/>
          <w:szCs w:val="28"/>
        </w:rPr>
        <w:t xml:space="preserve">Статьей 1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1353D">
        <w:rPr>
          <w:rFonts w:ascii="Times New Roman" w:hAnsi="Times New Roman" w:cs="Times New Roman"/>
          <w:sz w:val="28"/>
          <w:szCs w:val="28"/>
        </w:rPr>
        <w:t>аконопроекта вносятся изменения в Земельн</w:t>
      </w:r>
      <w:r>
        <w:rPr>
          <w:rFonts w:ascii="Times New Roman" w:hAnsi="Times New Roman" w:cs="Times New Roman"/>
          <w:sz w:val="28"/>
          <w:szCs w:val="28"/>
        </w:rPr>
        <w:t>ый кодекс Российской Федерации (далее –ЗК РФ):</w:t>
      </w:r>
    </w:p>
    <w:p w14:paraId="1CEB1FC7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1353D">
        <w:rPr>
          <w:rFonts w:ascii="Times New Roman" w:hAnsi="Times New Roman" w:cs="Times New Roman"/>
          <w:i/>
          <w:sz w:val="28"/>
          <w:szCs w:val="28"/>
        </w:rPr>
        <w:t>1. В части регулирования публичных сервитутов:</w:t>
      </w:r>
    </w:p>
    <w:p w14:paraId="032ED36A" w14:textId="292F336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1353D">
        <w:rPr>
          <w:rFonts w:ascii="Times New Roman" w:hAnsi="Times New Roman" w:cs="Times New Roman"/>
          <w:sz w:val="28"/>
          <w:szCs w:val="28"/>
        </w:rPr>
        <w:t xml:space="preserve">Пунктом 1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1353D">
        <w:rPr>
          <w:rFonts w:ascii="Times New Roman" w:hAnsi="Times New Roman" w:cs="Times New Roman"/>
          <w:sz w:val="28"/>
          <w:szCs w:val="28"/>
        </w:rPr>
        <w:t xml:space="preserve">аконопроекта уточняется перечень лиц, имеющих право обратиться с ходатайством об установлении публичного сервитута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353D">
        <w:rPr>
          <w:rFonts w:ascii="Times New Roman" w:hAnsi="Times New Roman" w:cs="Times New Roman"/>
          <w:sz w:val="28"/>
          <w:szCs w:val="28"/>
        </w:rPr>
        <w:t xml:space="preserve">(статья 39.40 ЗК РФ). Как отмечается в пояснительной записке, отдельные </w:t>
      </w:r>
      <w:r w:rsidR="00BE2968">
        <w:rPr>
          <w:rFonts w:ascii="Times New Roman" w:hAnsi="Times New Roman" w:cs="Times New Roman"/>
          <w:sz w:val="28"/>
          <w:szCs w:val="28"/>
        </w:rPr>
        <w:br/>
      </w:r>
      <w:r w:rsidRPr="00F1353D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трубопроводного транспорта не относятся ни к одной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F1353D">
        <w:rPr>
          <w:rFonts w:ascii="Times New Roman" w:hAnsi="Times New Roman" w:cs="Times New Roman"/>
          <w:sz w:val="28"/>
          <w:szCs w:val="28"/>
        </w:rPr>
        <w:t>из перечисленных категорий заявителей, в связи с чем требуется их включение в указанный перечень с учетом состава операторов, предусмотренных отраслевым законодательством.</w:t>
      </w:r>
    </w:p>
    <w:p w14:paraId="36712CE0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3D">
        <w:rPr>
          <w:rFonts w:ascii="Times New Roman" w:hAnsi="Times New Roman" w:cs="Times New Roman"/>
          <w:sz w:val="28"/>
          <w:szCs w:val="28"/>
        </w:rPr>
        <w:t xml:space="preserve">   Пунктами 2-5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1353D">
        <w:rPr>
          <w:rFonts w:ascii="Times New Roman" w:hAnsi="Times New Roman" w:cs="Times New Roman"/>
          <w:sz w:val="28"/>
          <w:szCs w:val="28"/>
        </w:rPr>
        <w:t>аконопроекта уточняется порядок установления публичных сервитутов:</w:t>
      </w:r>
    </w:p>
    <w:p w14:paraId="2ED35D07" w14:textId="77777777" w:rsidR="002A2EEB" w:rsidRPr="00226236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3D">
        <w:rPr>
          <w:rFonts w:ascii="Times New Roman" w:hAnsi="Times New Roman" w:cs="Times New Roman"/>
          <w:sz w:val="28"/>
          <w:szCs w:val="28"/>
        </w:rPr>
        <w:t xml:space="preserve">     </w:t>
      </w:r>
      <w:r w:rsidRPr="00226236">
        <w:rPr>
          <w:rFonts w:ascii="Times New Roman" w:hAnsi="Times New Roman" w:cs="Times New Roman"/>
          <w:sz w:val="28"/>
          <w:szCs w:val="28"/>
        </w:rPr>
        <w:t xml:space="preserve">- сведения о правообладателе земельного участка учитываются </w:t>
      </w:r>
      <w:r w:rsidRPr="00226236">
        <w:rPr>
          <w:rFonts w:ascii="Times New Roman" w:hAnsi="Times New Roman" w:cs="Times New Roman"/>
          <w:sz w:val="28"/>
          <w:szCs w:val="28"/>
        </w:rPr>
        <w:br/>
        <w:t>по состоянию на момент подачи ходатайства (статья 39.41 ЗК РФ);</w:t>
      </w:r>
    </w:p>
    <w:p w14:paraId="7DA4A33D" w14:textId="4CBAA14C" w:rsidR="002A2EEB" w:rsidRPr="00D45459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236">
        <w:rPr>
          <w:rFonts w:ascii="Times New Roman" w:hAnsi="Times New Roman" w:cs="Times New Roman"/>
          <w:sz w:val="28"/>
          <w:szCs w:val="28"/>
        </w:rPr>
        <w:t xml:space="preserve">     - изменение характеристик земельного участка или данных </w:t>
      </w:r>
      <w:r w:rsidRPr="00226236">
        <w:rPr>
          <w:rFonts w:ascii="Times New Roman" w:hAnsi="Times New Roman" w:cs="Times New Roman"/>
          <w:sz w:val="28"/>
          <w:szCs w:val="28"/>
        </w:rPr>
        <w:br/>
        <w:t xml:space="preserve">о его правообладателе в ЕГРН в период между подачей ходатайства </w:t>
      </w:r>
      <w:r w:rsidRPr="00226236">
        <w:rPr>
          <w:rFonts w:ascii="Times New Roman" w:hAnsi="Times New Roman" w:cs="Times New Roman"/>
          <w:sz w:val="28"/>
          <w:szCs w:val="28"/>
        </w:rPr>
        <w:br/>
        <w:t xml:space="preserve">и его рассмотрением не препятствует установлению сервитута </w:t>
      </w:r>
      <w:r w:rsidR="00BE2968">
        <w:rPr>
          <w:rFonts w:ascii="Times New Roman" w:hAnsi="Times New Roman" w:cs="Times New Roman"/>
          <w:sz w:val="28"/>
          <w:szCs w:val="28"/>
        </w:rPr>
        <w:br/>
      </w:r>
      <w:r w:rsidRPr="00226236">
        <w:rPr>
          <w:rFonts w:ascii="Times New Roman" w:hAnsi="Times New Roman" w:cs="Times New Roman"/>
          <w:sz w:val="28"/>
          <w:szCs w:val="28"/>
        </w:rPr>
        <w:t>(статья 39.44 ЗК РФ);</w:t>
      </w:r>
    </w:p>
    <w:p w14:paraId="3017693A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3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353D">
        <w:rPr>
          <w:rFonts w:ascii="Times New Roman" w:hAnsi="Times New Roman" w:cs="Times New Roman"/>
          <w:sz w:val="28"/>
          <w:szCs w:val="28"/>
        </w:rPr>
        <w:t xml:space="preserve">плата за сервитут определяется пропорционально площади обременяемой части участка и рассчитывается уполномоченными органами,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F1353D">
        <w:rPr>
          <w:rFonts w:ascii="Times New Roman" w:hAnsi="Times New Roman" w:cs="Times New Roman"/>
          <w:sz w:val="28"/>
          <w:szCs w:val="28"/>
        </w:rPr>
        <w:t>с указанием ее размера в решении об установлении сервитута (статьи 39.43, 39.46</w:t>
      </w:r>
      <w:r>
        <w:rPr>
          <w:rFonts w:ascii="Times New Roman" w:hAnsi="Times New Roman" w:cs="Times New Roman"/>
          <w:sz w:val="28"/>
          <w:szCs w:val="28"/>
        </w:rPr>
        <w:t xml:space="preserve"> ЗК РФ</w:t>
      </w:r>
      <w:r w:rsidRPr="00F1353D">
        <w:rPr>
          <w:rFonts w:ascii="Times New Roman" w:hAnsi="Times New Roman" w:cs="Times New Roman"/>
          <w:sz w:val="28"/>
          <w:szCs w:val="28"/>
        </w:rPr>
        <w:t>).</w:t>
      </w:r>
    </w:p>
    <w:p w14:paraId="0D2C9889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1353D">
        <w:rPr>
          <w:rFonts w:ascii="Times New Roman" w:hAnsi="Times New Roman" w:cs="Times New Roman"/>
          <w:i/>
          <w:sz w:val="28"/>
          <w:szCs w:val="28"/>
        </w:rPr>
        <w:t>2. В части регулирования ЗОУИТ:</w:t>
      </w:r>
    </w:p>
    <w:p w14:paraId="02E477AC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1353D">
        <w:rPr>
          <w:rFonts w:ascii="Times New Roman" w:hAnsi="Times New Roman" w:cs="Times New Roman"/>
          <w:sz w:val="28"/>
          <w:szCs w:val="28"/>
        </w:rPr>
        <w:t xml:space="preserve">Пунктом 6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1353D">
        <w:rPr>
          <w:rFonts w:ascii="Times New Roman" w:hAnsi="Times New Roman" w:cs="Times New Roman"/>
          <w:sz w:val="28"/>
          <w:szCs w:val="28"/>
        </w:rPr>
        <w:t xml:space="preserve">аконопроекта расширяется круг лиц, имеющих право обращаться с заявлением об установлении, изменении или прекращении ЗОУИТ (статья 106 ЗК РФ). </w:t>
      </w:r>
    </w:p>
    <w:p w14:paraId="11CFA1EE" w14:textId="77777777" w:rsidR="002A2EEB" w:rsidRPr="00E36F3F" w:rsidRDefault="002A2EEB" w:rsidP="002A2EE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583">
        <w:rPr>
          <w:rFonts w:ascii="Times New Roman" w:hAnsi="Times New Roman" w:cs="Times New Roman"/>
          <w:b/>
          <w:sz w:val="28"/>
          <w:szCs w:val="28"/>
        </w:rPr>
        <w:t>Статьей 2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F1353D">
        <w:rPr>
          <w:rFonts w:ascii="Times New Roman" w:hAnsi="Times New Roman" w:cs="Times New Roman"/>
          <w:sz w:val="28"/>
          <w:szCs w:val="28"/>
        </w:rPr>
        <w:t xml:space="preserve">аконопроекта вносятся изменения в Федеральный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Pr="00F1353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3 августа 2018 года № 342-ФЗ </w:t>
      </w:r>
      <w:r w:rsidRPr="000079CE">
        <w:rPr>
          <w:rFonts w:ascii="Times New Roman" w:hAnsi="Times New Roman" w:cs="Times New Roman"/>
          <w:sz w:val="28"/>
          <w:szCs w:val="28"/>
        </w:rPr>
        <w:t>«О внесении изменений в Градостроительный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E36F3F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>
        <w:rPr>
          <w:rFonts w:ascii="Times New Roman" w:hAnsi="Times New Roman" w:cs="Times New Roman"/>
          <w:sz w:val="28"/>
          <w:szCs w:val="28"/>
        </w:rPr>
        <w:t>№ 342-ФЗ)</w:t>
      </w:r>
      <w:r w:rsidRPr="000079CE">
        <w:rPr>
          <w:rFonts w:ascii="Times New Roman" w:hAnsi="Times New Roman" w:cs="Times New Roman"/>
          <w:sz w:val="28"/>
          <w:szCs w:val="28"/>
        </w:rPr>
        <w:t>:</w:t>
      </w:r>
    </w:p>
    <w:p w14:paraId="6583F3E3" w14:textId="341344FC" w:rsidR="002A2EEB" w:rsidRPr="00226236" w:rsidRDefault="002A2EEB" w:rsidP="00ED23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1353D">
        <w:rPr>
          <w:rFonts w:ascii="Times New Roman" w:hAnsi="Times New Roman" w:cs="Times New Roman"/>
          <w:sz w:val="28"/>
          <w:szCs w:val="28"/>
        </w:rPr>
        <w:t xml:space="preserve">татья 26 </w:t>
      </w:r>
      <w:r w:rsidRPr="00E36F3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36F3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6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342-ФЗ</w:t>
      </w:r>
      <w:r w:rsidRPr="00F1353D">
        <w:rPr>
          <w:rFonts w:ascii="Times New Roman" w:hAnsi="Times New Roman" w:cs="Times New Roman"/>
          <w:sz w:val="28"/>
          <w:szCs w:val="28"/>
        </w:rPr>
        <w:t xml:space="preserve"> дополняется частью 11¹, </w:t>
      </w:r>
      <w:r>
        <w:rPr>
          <w:rFonts w:ascii="Times New Roman" w:hAnsi="Times New Roman" w:cs="Times New Roman"/>
          <w:sz w:val="28"/>
          <w:szCs w:val="28"/>
        </w:rPr>
        <w:t xml:space="preserve">согласно которой </w:t>
      </w:r>
      <w:r w:rsidRPr="00516EF8">
        <w:rPr>
          <w:rFonts w:ascii="Times New Roman" w:hAnsi="Times New Roman" w:cs="Times New Roman"/>
          <w:sz w:val="28"/>
          <w:szCs w:val="28"/>
        </w:rPr>
        <w:t xml:space="preserve">в случае если в соответствии с положением, указанным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516EF8">
        <w:rPr>
          <w:rFonts w:ascii="Times New Roman" w:hAnsi="Times New Roman" w:cs="Times New Roman"/>
          <w:sz w:val="28"/>
          <w:szCs w:val="28"/>
        </w:rPr>
        <w:t xml:space="preserve">в пункте 1 статьи 106 </w:t>
      </w:r>
      <w:r w:rsidR="009A57B5">
        <w:rPr>
          <w:rFonts w:ascii="Times New Roman" w:hAnsi="Times New Roman" w:cs="Times New Roman"/>
          <w:sz w:val="28"/>
          <w:szCs w:val="28"/>
        </w:rPr>
        <w:t xml:space="preserve">ЗК РФ </w:t>
      </w:r>
      <w:r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516EF8">
        <w:rPr>
          <w:rFonts w:ascii="Times New Roman" w:hAnsi="Times New Roman" w:cs="Times New Roman"/>
          <w:sz w:val="28"/>
          <w:szCs w:val="28"/>
        </w:rPr>
        <w:t xml:space="preserve">, границы </w:t>
      </w:r>
      <w:r>
        <w:rPr>
          <w:rFonts w:ascii="Times New Roman" w:hAnsi="Times New Roman" w:cs="Times New Roman"/>
          <w:sz w:val="28"/>
          <w:szCs w:val="28"/>
        </w:rPr>
        <w:t xml:space="preserve">ЗОУИТ </w:t>
      </w:r>
      <w:r w:rsidR="009A57B5">
        <w:rPr>
          <w:rFonts w:ascii="Times New Roman" w:hAnsi="Times New Roman" w:cs="Times New Roman"/>
          <w:sz w:val="28"/>
          <w:szCs w:val="28"/>
        </w:rPr>
        <w:br/>
      </w:r>
      <w:r w:rsidRPr="00516EF8">
        <w:rPr>
          <w:rFonts w:ascii="Times New Roman" w:hAnsi="Times New Roman" w:cs="Times New Roman"/>
          <w:sz w:val="28"/>
          <w:szCs w:val="28"/>
        </w:rPr>
        <w:t xml:space="preserve">и ограничения в использовании земельных участков в границах таких зон, отличаются от установленных до дня вступления в силу указанного Положения, соответствующая </w:t>
      </w:r>
      <w:r>
        <w:rPr>
          <w:rFonts w:ascii="Times New Roman" w:hAnsi="Times New Roman" w:cs="Times New Roman"/>
          <w:sz w:val="28"/>
          <w:szCs w:val="28"/>
        </w:rPr>
        <w:t>ЗОУИТ</w:t>
      </w:r>
      <w:r w:rsidRPr="00516EF8">
        <w:rPr>
          <w:rFonts w:ascii="Times New Roman" w:hAnsi="Times New Roman" w:cs="Times New Roman"/>
          <w:sz w:val="28"/>
          <w:szCs w:val="28"/>
        </w:rPr>
        <w:t xml:space="preserve"> считается установленной в границах </w:t>
      </w:r>
      <w:r w:rsidR="00ED23F8">
        <w:rPr>
          <w:rFonts w:ascii="Times New Roman" w:hAnsi="Times New Roman" w:cs="Times New Roman"/>
          <w:sz w:val="28"/>
          <w:szCs w:val="28"/>
        </w:rPr>
        <w:br/>
      </w:r>
      <w:r w:rsidRPr="00516EF8">
        <w:rPr>
          <w:rFonts w:ascii="Times New Roman" w:hAnsi="Times New Roman" w:cs="Times New Roman"/>
          <w:sz w:val="28"/>
          <w:szCs w:val="28"/>
        </w:rPr>
        <w:lastRenderedPageBreak/>
        <w:t xml:space="preserve">и с ограничениями, предусмотренными Положением. Правило настоящей части применяется до момента внесения изменений в решение </w:t>
      </w:r>
      <w:r w:rsidR="009A57B5">
        <w:rPr>
          <w:rFonts w:ascii="Times New Roman" w:hAnsi="Times New Roman" w:cs="Times New Roman"/>
          <w:sz w:val="28"/>
          <w:szCs w:val="28"/>
        </w:rPr>
        <w:br/>
      </w:r>
      <w:r w:rsidRPr="00516EF8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>
        <w:rPr>
          <w:rFonts w:ascii="Times New Roman" w:hAnsi="Times New Roman" w:cs="Times New Roman"/>
          <w:sz w:val="28"/>
          <w:szCs w:val="28"/>
        </w:rPr>
        <w:t>ЗОУИТ</w:t>
      </w:r>
      <w:r w:rsidRPr="00516EF8">
        <w:rPr>
          <w:rFonts w:ascii="Times New Roman" w:hAnsi="Times New Roman" w:cs="Times New Roman"/>
          <w:sz w:val="28"/>
          <w:szCs w:val="28"/>
        </w:rPr>
        <w:t xml:space="preserve"> или принятия нового решения </w:t>
      </w:r>
      <w:r w:rsidRPr="00226236">
        <w:rPr>
          <w:rFonts w:ascii="Times New Roman" w:hAnsi="Times New Roman" w:cs="Times New Roman"/>
          <w:sz w:val="28"/>
          <w:szCs w:val="28"/>
        </w:rPr>
        <w:t>об установлении ЗОУИТ.</w:t>
      </w:r>
    </w:p>
    <w:p w14:paraId="123046CD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236">
        <w:rPr>
          <w:rFonts w:ascii="Times New Roman" w:hAnsi="Times New Roman" w:cs="Times New Roman"/>
          <w:sz w:val="28"/>
          <w:szCs w:val="28"/>
        </w:rPr>
        <w:t>Таким образом, речь идет об «автоматическом» установлении новых границ уже существующих ЗОУИТ.</w:t>
      </w:r>
    </w:p>
    <w:p w14:paraId="6118D933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583">
        <w:rPr>
          <w:rFonts w:ascii="Times New Roman" w:hAnsi="Times New Roman" w:cs="Times New Roman"/>
          <w:b/>
          <w:sz w:val="28"/>
          <w:szCs w:val="28"/>
        </w:rPr>
        <w:t>Статьей 3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F1353D">
        <w:rPr>
          <w:rFonts w:ascii="Times New Roman" w:hAnsi="Times New Roman" w:cs="Times New Roman"/>
          <w:sz w:val="28"/>
          <w:szCs w:val="28"/>
        </w:rPr>
        <w:t xml:space="preserve">аконопроекта вносятся изменения в Федеральный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Pr="00F1353D">
        <w:rPr>
          <w:rFonts w:ascii="Times New Roman" w:hAnsi="Times New Roman" w:cs="Times New Roman"/>
          <w:sz w:val="28"/>
          <w:szCs w:val="28"/>
        </w:rPr>
        <w:t>от 13 июля 2015 года № 218-ФЗ «О государственной регистрации недвижимости», а также корреспондирующие изменения в иные федеральные законы в целях уточнения терминологии в связи с принятыми ранее изменени</w:t>
      </w:r>
      <w:r>
        <w:rPr>
          <w:rFonts w:ascii="Times New Roman" w:hAnsi="Times New Roman" w:cs="Times New Roman"/>
          <w:sz w:val="28"/>
          <w:szCs w:val="28"/>
        </w:rPr>
        <w:t>ями в наименования видов ЗОУИТ.</w:t>
      </w:r>
    </w:p>
    <w:p w14:paraId="1151523F" w14:textId="77777777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3D">
        <w:rPr>
          <w:rFonts w:ascii="Times New Roman" w:hAnsi="Times New Roman" w:cs="Times New Roman"/>
          <w:sz w:val="28"/>
          <w:szCs w:val="28"/>
        </w:rPr>
        <w:t xml:space="preserve">Поддерживая концептуальную направленность законопроекта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353D">
        <w:rPr>
          <w:rFonts w:ascii="Times New Roman" w:hAnsi="Times New Roman" w:cs="Times New Roman"/>
          <w:sz w:val="28"/>
          <w:szCs w:val="28"/>
        </w:rPr>
        <w:t>на совершенствование земельных отношений и достижение положительных результатов в сфере градостроительной деятельности, полагаем необходимым доработать отдельные положени</w:t>
      </w:r>
      <w:r>
        <w:rPr>
          <w:rFonts w:ascii="Times New Roman" w:hAnsi="Times New Roman" w:cs="Times New Roman"/>
          <w:sz w:val="28"/>
          <w:szCs w:val="28"/>
        </w:rPr>
        <w:t>я с учетом следующих замечаний.</w:t>
      </w:r>
    </w:p>
    <w:p w14:paraId="77CCF0C2" w14:textId="77777777" w:rsidR="002A2EEB" w:rsidRPr="00661DAF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Pr="00661DAF">
        <w:rPr>
          <w:rFonts w:ascii="Times New Roman" w:hAnsi="Times New Roman" w:cs="Times New Roman"/>
          <w:b/>
          <w:i/>
          <w:color w:val="000000"/>
          <w:sz w:val="28"/>
          <w:szCs w:val="28"/>
        </w:rPr>
        <w:t>В части регулирования публичных сервитутов</w:t>
      </w:r>
      <w:r w:rsidRPr="00661DA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C3D3352" w14:textId="6EA3CAB0" w:rsidR="002A2EEB" w:rsidRPr="00661DAF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661DAF">
        <w:rPr>
          <w:i/>
          <w:color w:val="000000"/>
          <w:sz w:val="28"/>
          <w:szCs w:val="28"/>
        </w:rPr>
        <w:t>1</w:t>
      </w:r>
      <w:r>
        <w:rPr>
          <w:i/>
          <w:color w:val="000000"/>
          <w:sz w:val="28"/>
          <w:szCs w:val="28"/>
        </w:rPr>
        <w:t>.1</w:t>
      </w:r>
      <w:r w:rsidRPr="00661DAF">
        <w:rPr>
          <w:i/>
          <w:color w:val="000000"/>
          <w:sz w:val="28"/>
          <w:szCs w:val="28"/>
        </w:rPr>
        <w:t>. По п</w:t>
      </w:r>
      <w:r w:rsidR="009A57B5">
        <w:rPr>
          <w:i/>
          <w:color w:val="000000"/>
          <w:sz w:val="28"/>
          <w:szCs w:val="28"/>
        </w:rPr>
        <w:t>одпункту «б» пункта 1 статьи 1 З</w:t>
      </w:r>
      <w:r w:rsidRPr="00661DAF">
        <w:rPr>
          <w:i/>
          <w:color w:val="000000"/>
          <w:sz w:val="28"/>
          <w:szCs w:val="28"/>
        </w:rPr>
        <w:t xml:space="preserve">аконопроекта </w:t>
      </w:r>
      <w:r>
        <w:rPr>
          <w:i/>
          <w:color w:val="000000"/>
          <w:sz w:val="28"/>
          <w:szCs w:val="28"/>
        </w:rPr>
        <w:br/>
      </w:r>
      <w:r w:rsidRPr="00661DAF">
        <w:rPr>
          <w:i/>
          <w:color w:val="000000"/>
          <w:sz w:val="28"/>
          <w:szCs w:val="28"/>
        </w:rPr>
        <w:t>(новая редакция подпункта 4³ статьи 39.40 ЗК РФ)</w:t>
      </w:r>
    </w:p>
    <w:p w14:paraId="22E6998C" w14:textId="5A2A68D9" w:rsidR="002A2EEB" w:rsidRPr="00F1353D" w:rsidRDefault="002A2EEB" w:rsidP="002A2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3D">
        <w:rPr>
          <w:rFonts w:ascii="Times New Roman" w:hAnsi="Times New Roman" w:cs="Times New Roman"/>
          <w:sz w:val="28"/>
          <w:szCs w:val="28"/>
        </w:rPr>
        <w:t>В пояснительной записке обоснованно отмечается необходимость уточнения перечня организаций, имеющих право обратиться с ходатайством об установлении публичного сервитута, с учетом состава операторов</w:t>
      </w:r>
      <w:r w:rsidR="00255573">
        <w:rPr>
          <w:rFonts w:ascii="Times New Roman" w:hAnsi="Times New Roman" w:cs="Times New Roman"/>
          <w:sz w:val="28"/>
          <w:szCs w:val="28"/>
        </w:rPr>
        <w:t xml:space="preserve"> в сфере трубопроводного транспорта</w:t>
      </w:r>
      <w:r w:rsidRPr="00F1353D">
        <w:rPr>
          <w:rFonts w:ascii="Times New Roman" w:hAnsi="Times New Roman" w:cs="Times New Roman"/>
          <w:sz w:val="28"/>
          <w:szCs w:val="28"/>
        </w:rPr>
        <w:t>, предусмотренных отраслевым з</w:t>
      </w:r>
      <w:r>
        <w:rPr>
          <w:rFonts w:ascii="Times New Roman" w:hAnsi="Times New Roman" w:cs="Times New Roman"/>
          <w:sz w:val="28"/>
          <w:szCs w:val="28"/>
        </w:rPr>
        <w:t>аконодательством. В этих целях З</w:t>
      </w:r>
      <w:r w:rsidRPr="00F1353D">
        <w:rPr>
          <w:rFonts w:ascii="Times New Roman" w:hAnsi="Times New Roman" w:cs="Times New Roman"/>
          <w:sz w:val="28"/>
          <w:szCs w:val="28"/>
        </w:rPr>
        <w:t xml:space="preserve">аконопроектом в подпункте 4³ статьи 39.40 </w:t>
      </w:r>
      <w:r w:rsidR="009A57B5">
        <w:rPr>
          <w:rFonts w:ascii="Times New Roman" w:hAnsi="Times New Roman" w:cs="Times New Roman"/>
          <w:sz w:val="28"/>
          <w:szCs w:val="28"/>
        </w:rPr>
        <w:t>ЗК РФ</w:t>
      </w:r>
      <w:r w:rsidRPr="00F1353D">
        <w:rPr>
          <w:rFonts w:ascii="Times New Roman" w:hAnsi="Times New Roman" w:cs="Times New Roman"/>
          <w:sz w:val="28"/>
          <w:szCs w:val="28"/>
        </w:rPr>
        <w:t xml:space="preserve"> вводится понятие «организац</w:t>
      </w:r>
      <w:r>
        <w:rPr>
          <w:rFonts w:ascii="Times New Roman" w:hAnsi="Times New Roman" w:cs="Times New Roman"/>
          <w:sz w:val="28"/>
          <w:szCs w:val="28"/>
        </w:rPr>
        <w:t>ия трубопроводного транспорта».</w:t>
      </w:r>
    </w:p>
    <w:p w14:paraId="2D39321B" w14:textId="77777777" w:rsidR="00ED23F8" w:rsidRDefault="002A2EEB" w:rsidP="00ED23F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Комитетом предлагается привести указанный термин</w:t>
      </w:r>
      <w:r>
        <w:rPr>
          <w:color w:val="000000"/>
          <w:sz w:val="28"/>
          <w:szCs w:val="28"/>
        </w:rPr>
        <w:br/>
        <w:t xml:space="preserve">в соответствие с подпунктом 1 статьи 39.40 </w:t>
      </w:r>
      <w:r w:rsidR="009A57B5">
        <w:rPr>
          <w:color w:val="000000"/>
          <w:sz w:val="28"/>
          <w:szCs w:val="28"/>
        </w:rPr>
        <w:t>ЗК РФ</w:t>
      </w:r>
      <w:r>
        <w:rPr>
          <w:color w:val="000000"/>
          <w:sz w:val="28"/>
          <w:szCs w:val="28"/>
        </w:rPr>
        <w:t>.</w:t>
      </w:r>
    </w:p>
    <w:p w14:paraId="45521336" w14:textId="604AB61C" w:rsidR="002A2EEB" w:rsidRPr="00ED23F8" w:rsidRDefault="002A2EEB" w:rsidP="00ED23F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1.</w:t>
      </w:r>
      <w:r w:rsidRPr="00661DAF">
        <w:rPr>
          <w:i/>
          <w:color w:val="000000"/>
          <w:sz w:val="28"/>
          <w:szCs w:val="28"/>
        </w:rPr>
        <w:t>2. По подпункту «а</w:t>
      </w:r>
      <w:r w:rsidR="009A57B5">
        <w:rPr>
          <w:i/>
          <w:color w:val="000000"/>
          <w:sz w:val="28"/>
          <w:szCs w:val="28"/>
        </w:rPr>
        <w:t>» пункта 2 и пункту 4 статьи 1 З</w:t>
      </w:r>
      <w:r w:rsidRPr="00661DAF">
        <w:rPr>
          <w:i/>
          <w:color w:val="000000"/>
          <w:sz w:val="28"/>
          <w:szCs w:val="28"/>
        </w:rPr>
        <w:t>аконопроекта (ст. 39.41 и 39.44 ЗК РФ)</w:t>
      </w:r>
    </w:p>
    <w:p w14:paraId="78B7EA83" w14:textId="77777777" w:rsidR="002A2EEB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61DAF">
        <w:rPr>
          <w:color w:val="000000"/>
          <w:sz w:val="28"/>
          <w:szCs w:val="28"/>
        </w:rPr>
        <w:t xml:space="preserve">Пунктом 2 </w:t>
      </w:r>
      <w:r w:rsidRPr="00FB773A">
        <w:rPr>
          <w:color w:val="000000"/>
          <w:sz w:val="28"/>
          <w:szCs w:val="28"/>
        </w:rPr>
        <w:t>Законопроекта</w:t>
      </w:r>
      <w:r w:rsidRPr="00661DAF">
        <w:rPr>
          <w:color w:val="000000"/>
          <w:sz w:val="28"/>
          <w:szCs w:val="28"/>
        </w:rPr>
        <w:t xml:space="preserve"> устанавливается, что сведения </w:t>
      </w:r>
      <w:r>
        <w:rPr>
          <w:color w:val="000000"/>
          <w:sz w:val="28"/>
          <w:szCs w:val="28"/>
        </w:rPr>
        <w:br/>
      </w:r>
      <w:r w:rsidRPr="00661DAF">
        <w:rPr>
          <w:color w:val="000000"/>
          <w:sz w:val="28"/>
          <w:szCs w:val="28"/>
        </w:rPr>
        <w:t>о правообладателе указываются на момент подачи ходатайства</w:t>
      </w:r>
      <w:r w:rsidRPr="00FB773A">
        <w:t xml:space="preserve"> </w:t>
      </w:r>
      <w:r>
        <w:br/>
      </w:r>
      <w:r w:rsidRPr="00FB773A">
        <w:rPr>
          <w:color w:val="000000"/>
          <w:sz w:val="28"/>
          <w:szCs w:val="28"/>
        </w:rPr>
        <w:lastRenderedPageBreak/>
        <w:t>об установлении публичного сервитута,</w:t>
      </w:r>
      <w:r>
        <w:rPr>
          <w:color w:val="000000"/>
          <w:sz w:val="28"/>
          <w:szCs w:val="28"/>
        </w:rPr>
        <w:t xml:space="preserve"> в уполномоченный орган,</w:t>
      </w:r>
      <w:r w:rsidRPr="00661DAF">
        <w:rPr>
          <w:color w:val="000000"/>
          <w:sz w:val="28"/>
          <w:szCs w:val="28"/>
        </w:rPr>
        <w:t xml:space="preserve"> а пунктом 4 предусматривается, что изменение таких сведений в период между подготовкой и направлением ходатайства не является препятствием </w:t>
      </w:r>
      <w:r>
        <w:rPr>
          <w:color w:val="000000"/>
          <w:sz w:val="28"/>
          <w:szCs w:val="28"/>
        </w:rPr>
        <w:br/>
      </w:r>
      <w:r w:rsidRPr="00661DAF">
        <w:rPr>
          <w:color w:val="000000"/>
          <w:sz w:val="28"/>
          <w:szCs w:val="28"/>
        </w:rPr>
        <w:t xml:space="preserve">для установления сервитута. </w:t>
      </w:r>
      <w:r>
        <w:rPr>
          <w:color w:val="000000"/>
          <w:sz w:val="28"/>
          <w:szCs w:val="28"/>
        </w:rPr>
        <w:t xml:space="preserve">Из </w:t>
      </w:r>
      <w:r w:rsidRPr="00FB773A">
        <w:rPr>
          <w:color w:val="000000"/>
          <w:sz w:val="28"/>
          <w:szCs w:val="28"/>
        </w:rPr>
        <w:t xml:space="preserve">Законопроекта следует, что сведения </w:t>
      </w:r>
      <w:r>
        <w:rPr>
          <w:color w:val="000000"/>
          <w:sz w:val="28"/>
          <w:szCs w:val="28"/>
        </w:rPr>
        <w:br/>
      </w:r>
      <w:r w:rsidRPr="00FB773A">
        <w:rPr>
          <w:color w:val="000000"/>
          <w:sz w:val="28"/>
          <w:szCs w:val="28"/>
        </w:rPr>
        <w:t>о земельных участках должны быть актуальными на момент подачи ходатайств</w:t>
      </w:r>
      <w:r>
        <w:rPr>
          <w:color w:val="000000"/>
          <w:sz w:val="28"/>
          <w:szCs w:val="28"/>
        </w:rPr>
        <w:t xml:space="preserve">а, </w:t>
      </w:r>
      <w:r w:rsidRPr="00FB773A">
        <w:rPr>
          <w:color w:val="000000"/>
          <w:sz w:val="28"/>
          <w:szCs w:val="28"/>
        </w:rPr>
        <w:t xml:space="preserve">но уполномоченный орган не может отказать, если сведения </w:t>
      </w:r>
      <w:r>
        <w:rPr>
          <w:color w:val="000000"/>
          <w:sz w:val="28"/>
          <w:szCs w:val="28"/>
        </w:rPr>
        <w:br/>
      </w:r>
      <w:r w:rsidRPr="00FB773A">
        <w:rPr>
          <w:color w:val="000000"/>
          <w:sz w:val="28"/>
          <w:szCs w:val="28"/>
        </w:rPr>
        <w:t xml:space="preserve">о них изменились в период между подготовкой и направлением ходатайства. </w:t>
      </w:r>
      <w:r w:rsidRPr="00661DA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 этом п</w:t>
      </w:r>
      <w:r w:rsidRPr="00661DAF">
        <w:rPr>
          <w:color w:val="000000"/>
          <w:sz w:val="28"/>
          <w:szCs w:val="28"/>
        </w:rPr>
        <w:t>онятие «подготовка» не определено, что порождает неопределённость сроков и может привести к неоднократному о</w:t>
      </w:r>
      <w:r>
        <w:rPr>
          <w:color w:val="000000"/>
          <w:sz w:val="28"/>
          <w:szCs w:val="28"/>
        </w:rPr>
        <w:t>бновлению данных.</w:t>
      </w:r>
    </w:p>
    <w:p w14:paraId="42AC9302" w14:textId="757855F2" w:rsidR="002A2EEB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Комитетом предлагается </w:t>
      </w:r>
      <w:r w:rsidRPr="002A2EEB">
        <w:rPr>
          <w:color w:val="000000"/>
          <w:sz w:val="28"/>
          <w:szCs w:val="28"/>
        </w:rPr>
        <w:t>указывать в ходатайстве об установлении публичного сервитута кадастровые номера земельных участков по состоянию на дату поступления такого ходатайства в уполномоченный орган</w:t>
      </w:r>
      <w:r w:rsidR="00B8440D">
        <w:rPr>
          <w:color w:val="000000"/>
          <w:sz w:val="28"/>
          <w:szCs w:val="28"/>
        </w:rPr>
        <w:t>.</w:t>
      </w:r>
    </w:p>
    <w:p w14:paraId="6D11B7C8" w14:textId="77777777" w:rsidR="002A2EEB" w:rsidRPr="00661DAF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2</w:t>
      </w:r>
      <w:r w:rsidRPr="00661DAF">
        <w:rPr>
          <w:b/>
          <w:i/>
          <w:color w:val="000000"/>
          <w:sz w:val="28"/>
          <w:szCs w:val="28"/>
        </w:rPr>
        <w:t>. В части регулирования ЗОУИТ</w:t>
      </w:r>
    </w:p>
    <w:p w14:paraId="5BC4622D" w14:textId="77777777" w:rsidR="002A2EEB" w:rsidRPr="00661DAF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661DAF">
        <w:rPr>
          <w:i/>
          <w:color w:val="000000"/>
          <w:sz w:val="28"/>
          <w:szCs w:val="28"/>
        </w:rPr>
        <w:t>2.1. По п</w:t>
      </w:r>
      <w:r>
        <w:rPr>
          <w:i/>
          <w:color w:val="000000"/>
          <w:sz w:val="28"/>
          <w:szCs w:val="28"/>
        </w:rPr>
        <w:t>одпункту «б» пункта 6 статьи 1 З</w:t>
      </w:r>
      <w:r w:rsidRPr="00661DAF">
        <w:rPr>
          <w:i/>
          <w:color w:val="000000"/>
          <w:sz w:val="28"/>
          <w:szCs w:val="28"/>
        </w:rPr>
        <w:t>аконопроекта (дополнение статьи 106 ЗК РФ пунктом 27)</w:t>
      </w:r>
    </w:p>
    <w:p w14:paraId="17F72F31" w14:textId="77777777" w:rsidR="002A2EEB" w:rsidRPr="00FE2D32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61DAF">
        <w:rPr>
          <w:color w:val="000000"/>
          <w:sz w:val="28"/>
          <w:szCs w:val="28"/>
        </w:rPr>
        <w:t xml:space="preserve">Законопроектом предлагается расширить круг лиц, имеющих право обращаться с заявлением об установлении, изменении или прекращении ЗОУИТ, за счёт заинтересованных органов государственной власти, органов </w:t>
      </w:r>
      <w:r w:rsidRPr="00FE2D32">
        <w:rPr>
          <w:color w:val="000000"/>
          <w:sz w:val="28"/>
          <w:szCs w:val="28"/>
        </w:rPr>
        <w:t>местного самоуправления, а также иных заинтересованных лиц.</w:t>
      </w:r>
    </w:p>
    <w:p w14:paraId="7FA6AD8C" w14:textId="77777777" w:rsidR="00ED23F8" w:rsidRDefault="002A2EEB" w:rsidP="00ED23F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2D32">
        <w:rPr>
          <w:color w:val="000000"/>
          <w:sz w:val="28"/>
          <w:szCs w:val="28"/>
        </w:rPr>
        <w:t>В целях предотвращения возможных злоупотреблений и нарушения прав правообладателей объектов, в связи с размещением которых установлена ЗОУИТ, предлагается исключить указанное положение или уточнить данную норму, установив, что:</w:t>
      </w:r>
    </w:p>
    <w:p w14:paraId="4DC7D8EF" w14:textId="43DFE6D1" w:rsidR="002A2EEB" w:rsidRPr="00FE2D32" w:rsidRDefault="00AC4440" w:rsidP="00ED23F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2A2EEB" w:rsidRPr="00FE2D32">
        <w:rPr>
          <w:color w:val="000000"/>
          <w:sz w:val="28"/>
          <w:szCs w:val="28"/>
        </w:rPr>
        <w:t xml:space="preserve">- обращение заинтересованных органов государственной власти </w:t>
      </w:r>
      <w:r w:rsidR="002A2EEB" w:rsidRPr="00FE2D32">
        <w:rPr>
          <w:color w:val="000000"/>
          <w:sz w:val="28"/>
          <w:szCs w:val="28"/>
        </w:rPr>
        <w:br/>
        <w:t>или органов местного самоуправления возможно только при наличии у них полномочий, прямо предусмотренных федеральным законом, на принятие решений в сфере градостроительной деятельности, земельных отношений или обеспечения безопасности;</w:t>
      </w:r>
    </w:p>
    <w:p w14:paraId="06DA2E6F" w14:textId="77777777" w:rsidR="002A2EEB" w:rsidRPr="00661DAF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2D32">
        <w:rPr>
          <w:color w:val="000000"/>
          <w:sz w:val="28"/>
          <w:szCs w:val="28"/>
        </w:rPr>
        <w:lastRenderedPageBreak/>
        <w:t>-  обращение иных заинтересованных лиц допускается исключительно по согласованию с правообладателем здания, сооружения, объекта незавершённого строительства, в связи с размещением которых установлена ЗОУИТ, либо в случаях, когда такое право прямо предусмотрено федеральным законом.</w:t>
      </w:r>
    </w:p>
    <w:p w14:paraId="7B33FC96" w14:textId="23F17286" w:rsidR="002A2EEB" w:rsidRPr="00661DAF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Дополнительно отмечается, что в</w:t>
      </w:r>
      <w:r w:rsidRPr="00661D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проектируемом </w:t>
      </w:r>
      <w:r w:rsidRPr="00661DAF">
        <w:rPr>
          <w:color w:val="000000"/>
          <w:sz w:val="28"/>
          <w:szCs w:val="28"/>
        </w:rPr>
        <w:t>пункте 27</w:t>
      </w:r>
      <w:r>
        <w:rPr>
          <w:color w:val="000000"/>
          <w:sz w:val="28"/>
          <w:szCs w:val="28"/>
        </w:rPr>
        <w:t xml:space="preserve"> </w:t>
      </w:r>
      <w:r w:rsidRPr="00516EF8">
        <w:rPr>
          <w:color w:val="000000"/>
          <w:sz w:val="28"/>
          <w:szCs w:val="28"/>
        </w:rPr>
        <w:t>статьи 106 ЗК РФ</w:t>
      </w:r>
      <w:r w:rsidRPr="00661DAF">
        <w:rPr>
          <w:color w:val="000000"/>
          <w:sz w:val="28"/>
          <w:szCs w:val="28"/>
        </w:rPr>
        <w:t xml:space="preserve"> указаны только «здания, сооружения, объекты незавершённого строительства», тогда как </w:t>
      </w:r>
      <w:proofErr w:type="spellStart"/>
      <w:r w:rsidRPr="00661DAF">
        <w:rPr>
          <w:color w:val="000000"/>
          <w:sz w:val="28"/>
          <w:szCs w:val="28"/>
        </w:rPr>
        <w:t>зонообразующими</w:t>
      </w:r>
      <w:proofErr w:type="spellEnd"/>
      <w:r w:rsidRPr="00661DAF">
        <w:rPr>
          <w:color w:val="000000"/>
          <w:sz w:val="28"/>
          <w:szCs w:val="28"/>
        </w:rPr>
        <w:t xml:space="preserve"> могут являться и объекты движимого имущества (например, линейные объекты).</w:t>
      </w:r>
      <w:r>
        <w:rPr>
          <w:color w:val="000000"/>
          <w:sz w:val="28"/>
          <w:szCs w:val="28"/>
        </w:rPr>
        <w:t xml:space="preserve"> П</w:t>
      </w:r>
      <w:r w:rsidRPr="00661DAF">
        <w:rPr>
          <w:color w:val="000000"/>
          <w:sz w:val="28"/>
          <w:szCs w:val="28"/>
        </w:rPr>
        <w:t xml:space="preserve">редлагается заменить указанные слова на понятие, охватывающее объект, </w:t>
      </w:r>
      <w:r>
        <w:rPr>
          <w:color w:val="000000"/>
          <w:sz w:val="28"/>
          <w:szCs w:val="28"/>
        </w:rPr>
        <w:br/>
      </w:r>
      <w:r w:rsidRPr="00661DAF">
        <w:rPr>
          <w:color w:val="000000"/>
          <w:sz w:val="28"/>
          <w:szCs w:val="28"/>
        </w:rPr>
        <w:t>в связи с размещением которого устанавливается зона.</w:t>
      </w:r>
    </w:p>
    <w:p w14:paraId="146E0367" w14:textId="77777777" w:rsidR="002A2EEB" w:rsidRPr="00661DAF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2.2. По пункту 1 статьи 2 З</w:t>
      </w:r>
      <w:r w:rsidRPr="00661DAF">
        <w:rPr>
          <w:i/>
          <w:color w:val="000000"/>
          <w:sz w:val="28"/>
          <w:szCs w:val="28"/>
        </w:rPr>
        <w:t xml:space="preserve">аконопроекта (переходные положения </w:t>
      </w:r>
      <w:r>
        <w:rPr>
          <w:i/>
          <w:color w:val="000000"/>
          <w:sz w:val="28"/>
          <w:szCs w:val="28"/>
        </w:rPr>
        <w:br/>
      </w:r>
      <w:r w:rsidRPr="00661DAF">
        <w:rPr>
          <w:i/>
          <w:color w:val="000000"/>
          <w:sz w:val="28"/>
          <w:szCs w:val="28"/>
        </w:rPr>
        <w:t>для ЗОУИТ)</w:t>
      </w:r>
    </w:p>
    <w:p w14:paraId="5B85321A" w14:textId="77777777" w:rsidR="002A2EEB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61DAF">
        <w:rPr>
          <w:color w:val="000000"/>
          <w:sz w:val="28"/>
          <w:szCs w:val="28"/>
        </w:rPr>
        <w:t xml:space="preserve">Норма об «автоматическом» установлении новых границ ЗОУИТ </w:t>
      </w:r>
      <w:r>
        <w:rPr>
          <w:color w:val="000000"/>
          <w:sz w:val="28"/>
          <w:szCs w:val="28"/>
        </w:rPr>
        <w:br/>
      </w:r>
      <w:r w:rsidRPr="00661DAF">
        <w:rPr>
          <w:color w:val="000000"/>
          <w:sz w:val="28"/>
          <w:szCs w:val="28"/>
        </w:rPr>
        <w:t>при вступлении в силу положения о такой зоне:</w:t>
      </w:r>
    </w:p>
    <w:p w14:paraId="1FDFE551" w14:textId="77777777" w:rsidR="002A2EEB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 w:rsidRPr="00661DAF">
        <w:rPr>
          <w:color w:val="000000"/>
          <w:sz w:val="28"/>
          <w:szCs w:val="28"/>
        </w:rPr>
        <w:t>не учитывает, что размеры зоны могут определяться расчётным путём или зависеть от выполнения мероприятий;</w:t>
      </w:r>
    </w:p>
    <w:p w14:paraId="6B6D0E0B" w14:textId="77777777" w:rsidR="002A2EEB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61DAF">
        <w:rPr>
          <w:color w:val="000000"/>
          <w:sz w:val="28"/>
          <w:szCs w:val="28"/>
        </w:rPr>
        <w:t>допускает увеличение границ без предварительного уведомления правообладателей, что нарушает их права;</w:t>
      </w:r>
    </w:p>
    <w:p w14:paraId="51C0AFFC" w14:textId="77777777" w:rsidR="002A2EEB" w:rsidRPr="00661DAF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61DAF">
        <w:rPr>
          <w:color w:val="000000"/>
          <w:sz w:val="28"/>
          <w:szCs w:val="28"/>
        </w:rPr>
        <w:t>противоречит пункту 24 статьи 106 ЗК РФ, согласно которому ЗОУИТ считается изменённой со дня внесения сведений в ЕГРН.</w:t>
      </w:r>
    </w:p>
    <w:p w14:paraId="682C3747" w14:textId="4BFCF513" w:rsidR="002A2EEB" w:rsidRDefault="002A2EEB" w:rsidP="002A2EE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Комитет предлагает </w:t>
      </w:r>
      <w:r w:rsidRPr="00661DAF">
        <w:rPr>
          <w:color w:val="000000"/>
          <w:sz w:val="28"/>
          <w:szCs w:val="28"/>
        </w:rPr>
        <w:t xml:space="preserve">исключить указанное положение либо изложить </w:t>
      </w:r>
      <w:r>
        <w:rPr>
          <w:color w:val="000000"/>
          <w:sz w:val="28"/>
          <w:szCs w:val="28"/>
        </w:rPr>
        <w:br/>
      </w:r>
      <w:r w:rsidRPr="00661DAF">
        <w:rPr>
          <w:color w:val="000000"/>
          <w:sz w:val="28"/>
          <w:szCs w:val="28"/>
        </w:rPr>
        <w:t>его в редакции, запрещающей ухудшение положения правообладателей (недопустимость увеличения границ и ужесточения ограничений).</w:t>
      </w:r>
    </w:p>
    <w:p w14:paraId="794046BB" w14:textId="739D530F" w:rsidR="00DC5B03" w:rsidRPr="00FA3424" w:rsidRDefault="00DC5B03" w:rsidP="00DC5B0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3424">
        <w:rPr>
          <w:sz w:val="28"/>
          <w:szCs w:val="28"/>
        </w:rPr>
        <w:t xml:space="preserve">В связи с проводимой работой по совершенствованию нормативно-правового регулирования земельных отношений в сфере установления публичных сервитутов Комитетом с учетом практики </w:t>
      </w:r>
      <w:proofErr w:type="spellStart"/>
      <w:r w:rsidRPr="00FA3424">
        <w:rPr>
          <w:sz w:val="28"/>
          <w:szCs w:val="28"/>
        </w:rPr>
        <w:t>правоприменения</w:t>
      </w:r>
      <w:proofErr w:type="spellEnd"/>
      <w:r w:rsidRPr="00FA3424">
        <w:rPr>
          <w:sz w:val="28"/>
          <w:szCs w:val="28"/>
        </w:rPr>
        <w:t xml:space="preserve"> предлагается в р</w:t>
      </w:r>
      <w:r w:rsidR="009F46C4">
        <w:rPr>
          <w:sz w:val="28"/>
          <w:szCs w:val="28"/>
        </w:rPr>
        <w:t xml:space="preserve">амках подготовки к рассмотрению </w:t>
      </w:r>
      <w:r w:rsidRPr="00FA3424">
        <w:rPr>
          <w:i/>
          <w:sz w:val="28"/>
          <w:szCs w:val="28"/>
        </w:rPr>
        <w:t>дополнительно проработать</w:t>
      </w:r>
      <w:r w:rsidR="00FA3424" w:rsidRPr="00FA3424">
        <w:rPr>
          <w:i/>
          <w:sz w:val="28"/>
          <w:szCs w:val="28"/>
        </w:rPr>
        <w:t xml:space="preserve"> следующие вопросы</w:t>
      </w:r>
      <w:r w:rsidRPr="00FA3424">
        <w:rPr>
          <w:sz w:val="28"/>
          <w:szCs w:val="28"/>
        </w:rPr>
        <w:t>:</w:t>
      </w:r>
    </w:p>
    <w:p w14:paraId="6EF29A71" w14:textId="2F003C72" w:rsidR="00DC5B03" w:rsidRPr="00FA3424" w:rsidRDefault="00DC5B03" w:rsidP="00DC5B0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3424">
        <w:rPr>
          <w:sz w:val="28"/>
          <w:szCs w:val="28"/>
        </w:rPr>
        <w:lastRenderedPageBreak/>
        <w:t xml:space="preserve">– </w:t>
      </w:r>
      <w:r w:rsidRPr="00FA3424">
        <w:rPr>
          <w:sz w:val="28"/>
          <w:szCs w:val="28"/>
        </w:rPr>
        <w:tab/>
        <w:t xml:space="preserve">цели установления публичных сервитутов, предусмотрев возможность использования данного механизма для проведения работ </w:t>
      </w:r>
      <w:r w:rsidRPr="00FA3424">
        <w:rPr>
          <w:sz w:val="28"/>
          <w:szCs w:val="28"/>
        </w:rPr>
        <w:br/>
        <w:t xml:space="preserve">по сносу участков (частей) инженерных сооружений и устройству съездов </w:t>
      </w:r>
      <w:r w:rsidRPr="00FA3424">
        <w:rPr>
          <w:sz w:val="28"/>
          <w:szCs w:val="28"/>
        </w:rPr>
        <w:br/>
        <w:t>с автомобильных дорог (ст. 39.37 ЗК РФ);</w:t>
      </w:r>
    </w:p>
    <w:p w14:paraId="6C1BC168" w14:textId="12AB24EB" w:rsidR="00DC5B03" w:rsidRPr="00FA3424" w:rsidRDefault="00DC5B03" w:rsidP="00DC5B0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3424">
        <w:rPr>
          <w:sz w:val="28"/>
          <w:szCs w:val="28"/>
        </w:rPr>
        <w:t xml:space="preserve">– </w:t>
      </w:r>
      <w:r w:rsidRPr="00FA3424">
        <w:rPr>
          <w:sz w:val="28"/>
          <w:szCs w:val="28"/>
        </w:rPr>
        <w:tab/>
        <w:t xml:space="preserve">возможность установления публичных сервитутов в отношении земельных участков, предоставленных для личного подсобного хозяйства </w:t>
      </w:r>
      <w:r w:rsidRPr="00FA3424">
        <w:rPr>
          <w:sz w:val="28"/>
          <w:szCs w:val="28"/>
        </w:rPr>
        <w:br/>
        <w:t xml:space="preserve">за границами населенных пунктов (полевой земельный участок, </w:t>
      </w:r>
      <w:r w:rsidRPr="00FA3424">
        <w:rPr>
          <w:sz w:val="28"/>
          <w:szCs w:val="28"/>
        </w:rPr>
        <w:br/>
        <w:t>не предназначенный для индивидуального жилищного строительства)</w:t>
      </w:r>
      <w:r w:rsidRPr="00FA3424">
        <w:rPr>
          <w:sz w:val="28"/>
          <w:szCs w:val="28"/>
        </w:rPr>
        <w:br/>
        <w:t xml:space="preserve"> (п. 5 ст. 39.39 ЗК РФ, </w:t>
      </w:r>
      <w:proofErr w:type="spellStart"/>
      <w:r w:rsidRPr="00FA3424">
        <w:rPr>
          <w:sz w:val="28"/>
          <w:szCs w:val="28"/>
        </w:rPr>
        <w:t>пп</w:t>
      </w:r>
      <w:proofErr w:type="spellEnd"/>
      <w:r w:rsidRPr="00FA3424">
        <w:rPr>
          <w:sz w:val="28"/>
          <w:szCs w:val="28"/>
        </w:rPr>
        <w:t>. 4 п. 1 ст. 39.44 ЗК РФ);</w:t>
      </w:r>
    </w:p>
    <w:p w14:paraId="7FD7A365" w14:textId="77777777" w:rsidR="00DC5B03" w:rsidRPr="00FA3424" w:rsidRDefault="00DC5B03" w:rsidP="00DC5B0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3424">
        <w:rPr>
          <w:sz w:val="28"/>
          <w:szCs w:val="28"/>
        </w:rPr>
        <w:t xml:space="preserve">– </w:t>
      </w:r>
      <w:r w:rsidRPr="00FA3424">
        <w:rPr>
          <w:sz w:val="28"/>
          <w:szCs w:val="28"/>
        </w:rPr>
        <w:tab/>
        <w:t>порядок установления публичного сервитута на новый срок, имея ввиду, что соответствующее полномочие обладателя публичного сервитута закреплено п. 12 ст. 39.50 ЗК РФ, однако подробной регламентации данного механизма в гл. V.7 ЗК РФ не содержится;</w:t>
      </w:r>
    </w:p>
    <w:p w14:paraId="0EA45A32" w14:textId="032F9818" w:rsidR="00DC5B03" w:rsidRPr="00FA3424" w:rsidRDefault="00DC5B03" w:rsidP="00DC5B0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3424">
        <w:rPr>
          <w:sz w:val="28"/>
          <w:szCs w:val="28"/>
        </w:rPr>
        <w:t xml:space="preserve">– </w:t>
      </w:r>
      <w:r w:rsidRPr="00FA3424">
        <w:rPr>
          <w:sz w:val="28"/>
          <w:szCs w:val="28"/>
        </w:rPr>
        <w:tab/>
        <w:t xml:space="preserve">процедуру уточнения границ публичного сервитута в случае корректировки документации по планировке территории, закрепляющей зону планируемого размещения линейного объекта (ч. 22 ст. 45 </w:t>
      </w:r>
      <w:proofErr w:type="spellStart"/>
      <w:r w:rsidRPr="00FA3424">
        <w:rPr>
          <w:sz w:val="28"/>
          <w:szCs w:val="28"/>
        </w:rPr>
        <w:t>ГрК</w:t>
      </w:r>
      <w:proofErr w:type="spellEnd"/>
      <w:r w:rsidRPr="00FA3424">
        <w:rPr>
          <w:sz w:val="28"/>
          <w:szCs w:val="28"/>
        </w:rPr>
        <w:t xml:space="preserve"> РФ), </w:t>
      </w:r>
      <w:r w:rsidRPr="00FA3424">
        <w:rPr>
          <w:sz w:val="28"/>
          <w:szCs w:val="28"/>
        </w:rPr>
        <w:br/>
        <w:t xml:space="preserve">в соответствии с которой определяются границы публичного сервитута </w:t>
      </w:r>
      <w:r w:rsidRPr="00FA3424">
        <w:rPr>
          <w:sz w:val="28"/>
          <w:szCs w:val="28"/>
        </w:rPr>
        <w:br/>
        <w:t>(п. 6 ст. 39.41 ЗК РФ);</w:t>
      </w:r>
    </w:p>
    <w:p w14:paraId="5224F76C" w14:textId="5C976A12" w:rsidR="00DC5B03" w:rsidRPr="00FA3424" w:rsidRDefault="00DC5B03" w:rsidP="00DC5B0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3424">
        <w:rPr>
          <w:sz w:val="28"/>
          <w:szCs w:val="28"/>
        </w:rPr>
        <w:t xml:space="preserve">– </w:t>
      </w:r>
      <w:r w:rsidRPr="00FA3424">
        <w:rPr>
          <w:sz w:val="28"/>
          <w:szCs w:val="28"/>
        </w:rPr>
        <w:tab/>
        <w:t xml:space="preserve">исключение положений, закрепляющих сроки рекультивации земельных участков и возмещения убытков их правообладателям помимо платы за публичный сервитут, поскольку такие сроки определяются, соответственно, проектной документацией с учетом технологии выполнения </w:t>
      </w:r>
      <w:proofErr w:type="spellStart"/>
      <w:r w:rsidRPr="00FA3424">
        <w:rPr>
          <w:sz w:val="28"/>
          <w:szCs w:val="28"/>
        </w:rPr>
        <w:t>рекультивационных</w:t>
      </w:r>
      <w:proofErr w:type="spellEnd"/>
      <w:r w:rsidRPr="00FA3424">
        <w:rPr>
          <w:sz w:val="28"/>
          <w:szCs w:val="28"/>
        </w:rPr>
        <w:t xml:space="preserve"> работ и правилами возмещения убытков при ухудшении качества земель и ограничении прав собственников недвижимости  </w:t>
      </w:r>
      <w:r w:rsidRPr="00FA3424">
        <w:rPr>
          <w:sz w:val="28"/>
          <w:szCs w:val="28"/>
        </w:rPr>
        <w:br/>
        <w:t>(п. 9 ст. 39.50 ЗК РФ, постановление Правительства РФ от 27.01.2022 № 59);</w:t>
      </w:r>
    </w:p>
    <w:p w14:paraId="4252B3E4" w14:textId="582C7126" w:rsidR="00DC5B03" w:rsidRPr="00FA3424" w:rsidRDefault="00DC5B03" w:rsidP="00DC5B0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3424">
        <w:rPr>
          <w:sz w:val="28"/>
          <w:szCs w:val="28"/>
        </w:rPr>
        <w:t xml:space="preserve">– </w:t>
      </w:r>
      <w:r w:rsidRPr="00FA3424">
        <w:rPr>
          <w:sz w:val="28"/>
          <w:szCs w:val="28"/>
        </w:rPr>
        <w:tab/>
        <w:t xml:space="preserve">наделение обладателя сервитута правом рубки не относящейся </w:t>
      </w:r>
      <w:r w:rsidRPr="00FA3424">
        <w:rPr>
          <w:sz w:val="28"/>
          <w:szCs w:val="28"/>
        </w:rPr>
        <w:br/>
        <w:t xml:space="preserve">к лесному фонду древесно-кустарниковой растительности, препятствующей осуществлению публичного сервитута, путем закрепления соответствующих требований в решении об установлении сервитута и полномочиях </w:t>
      </w:r>
      <w:r w:rsidRPr="00FA3424">
        <w:rPr>
          <w:sz w:val="28"/>
          <w:szCs w:val="28"/>
        </w:rPr>
        <w:br/>
        <w:t>его обладателя (ст. 39.43, ст. 39.50 ЗК РФ).</w:t>
      </w:r>
    </w:p>
    <w:p w14:paraId="3FC5F090" w14:textId="3B836672" w:rsidR="002B7560" w:rsidRDefault="002B7560" w:rsidP="00B712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38">
        <w:rPr>
          <w:rFonts w:ascii="Times New Roman" w:hAnsi="Times New Roman" w:cs="Times New Roman"/>
          <w:sz w:val="28"/>
          <w:szCs w:val="28"/>
        </w:rPr>
        <w:lastRenderedPageBreak/>
        <w:t>В связи с вышеизложенным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3038">
        <w:rPr>
          <w:rFonts w:ascii="Times New Roman" w:hAnsi="Times New Roman" w:cs="Times New Roman"/>
          <w:sz w:val="28"/>
          <w:szCs w:val="28"/>
        </w:rPr>
        <w:t xml:space="preserve"> Комитет Государственной Думы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923038">
        <w:rPr>
          <w:rFonts w:ascii="Times New Roman" w:hAnsi="Times New Roman" w:cs="Times New Roman"/>
          <w:sz w:val="28"/>
          <w:szCs w:val="28"/>
        </w:rPr>
        <w:t xml:space="preserve">по энергетике поддерживает 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1144249-8 </w:t>
      </w:r>
      <w:r w:rsidRPr="00DB33CB">
        <w:rPr>
          <w:rFonts w:ascii="Times New Roman" w:hAnsi="Times New Roman" w:cs="Times New Roman"/>
          <w:sz w:val="28"/>
          <w:szCs w:val="28"/>
        </w:rPr>
        <w:t xml:space="preserve">«О внесении изменений в Земельный кодекс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Pr="00DB33CB">
        <w:rPr>
          <w:rFonts w:ascii="Times New Roman" w:hAnsi="Times New Roman" w:cs="Times New Roman"/>
          <w:sz w:val="28"/>
          <w:szCs w:val="28"/>
        </w:rPr>
        <w:t>и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923038">
        <w:rPr>
          <w:rFonts w:ascii="Times New Roman" w:hAnsi="Times New Roman" w:cs="Times New Roman"/>
          <w:sz w:val="28"/>
          <w:szCs w:val="28"/>
        </w:rPr>
        <w:t xml:space="preserve">рекомендует Государственной Думе принять </w:t>
      </w:r>
      <w:r>
        <w:rPr>
          <w:rFonts w:ascii="Times New Roman" w:hAnsi="Times New Roman" w:cs="Times New Roman"/>
          <w:sz w:val="28"/>
          <w:szCs w:val="28"/>
        </w:rPr>
        <w:t xml:space="preserve">его в первом чтении с </w:t>
      </w:r>
      <w:r w:rsidR="00255573">
        <w:rPr>
          <w:rFonts w:ascii="Times New Roman" w:hAnsi="Times New Roman" w:cs="Times New Roman"/>
          <w:sz w:val="28"/>
          <w:szCs w:val="28"/>
        </w:rPr>
        <w:t xml:space="preserve">учетом </w:t>
      </w:r>
      <w:r w:rsidR="00B712AD">
        <w:rPr>
          <w:rFonts w:ascii="Times New Roman" w:hAnsi="Times New Roman" w:cs="Times New Roman"/>
          <w:sz w:val="28"/>
          <w:szCs w:val="28"/>
        </w:rPr>
        <w:t xml:space="preserve">доработки ко второму чтению по </w:t>
      </w:r>
      <w:r w:rsidR="00B712AD">
        <w:rPr>
          <w:rFonts w:ascii="Times New Roman" w:hAnsi="Times New Roman" w:cs="Times New Roman"/>
          <w:sz w:val="28"/>
          <w:szCs w:val="28"/>
        </w:rPr>
        <w:t>представленны</w:t>
      </w:r>
      <w:r w:rsidR="00B712AD">
        <w:rPr>
          <w:rFonts w:ascii="Times New Roman" w:hAnsi="Times New Roman" w:cs="Times New Roman"/>
          <w:sz w:val="28"/>
          <w:szCs w:val="28"/>
        </w:rPr>
        <w:t>м замечаниям.</w:t>
      </w:r>
    </w:p>
    <w:p w14:paraId="7763750F" w14:textId="411599FA" w:rsidR="002B7560" w:rsidRDefault="002B7560" w:rsidP="002B7560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19DD5831" w14:textId="77777777" w:rsidR="002A2EEB" w:rsidRPr="00DB4522" w:rsidRDefault="002A2EEB" w:rsidP="002A2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038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Pr="0092303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proofErr w:type="spellStart"/>
      <w:r w:rsidRPr="00923038">
        <w:rPr>
          <w:rFonts w:ascii="Times New Roman" w:hAnsi="Times New Roman" w:cs="Times New Roman"/>
          <w:sz w:val="28"/>
          <w:szCs w:val="28"/>
        </w:rPr>
        <w:t>Н.Г.Шульгинов</w:t>
      </w:r>
      <w:proofErr w:type="spellEnd"/>
    </w:p>
    <w:p w14:paraId="590A0FA9" w14:textId="79A3F194" w:rsidR="002B7560" w:rsidRDefault="002B756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77C529" w14:textId="02C5D90B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242F71" w14:textId="76398CFD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2AA9E" w14:textId="16E18F26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D677D" w14:textId="06C5E585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2C933" w14:textId="17B705ED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6B0666" w14:textId="28E0D2A6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FDE8DE" w14:textId="388E13BB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D97D0E3" w14:textId="39B85250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A901D" w14:textId="334D3B9F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512DC" w14:textId="6048FB6C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3F281A" w14:textId="56AAEBE3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2F64D7" w14:textId="657C90D7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D86CE" w14:textId="5D105028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CCEFD2" w14:textId="0B8385A4" w:rsidR="00AC4440" w:rsidRDefault="00AC4440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AAA863" w14:textId="7493BB62" w:rsidR="00ED23F8" w:rsidRDefault="00ED23F8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896EF" w14:textId="03CA7F48" w:rsidR="00ED23F8" w:rsidRDefault="00ED23F8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819FF6" w14:textId="0DDB28B3" w:rsidR="00ED23F8" w:rsidRDefault="00ED23F8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B50091" w14:textId="4D0281D5" w:rsidR="00ED23F8" w:rsidRDefault="00ED23F8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0CBA9C" w14:textId="44A46119" w:rsidR="00ED23F8" w:rsidRDefault="00ED23F8" w:rsidP="00B844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A21439" w14:textId="2CADC62A" w:rsidR="002A2EEB" w:rsidRDefault="002A2EEB" w:rsidP="002A2EEB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26EE92F8" w14:textId="77777777" w:rsidR="002A2EEB" w:rsidRPr="000007F0" w:rsidRDefault="002A2EEB" w:rsidP="002A2EEB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Никитина Юлия Александровна</w:t>
      </w:r>
      <w:r w:rsidRPr="000007F0">
        <w:rPr>
          <w:rFonts w:ascii="Times New Roman" w:hAnsi="Times New Roman" w:cs="Times New Roman"/>
          <w:i/>
          <w:sz w:val="16"/>
          <w:szCs w:val="16"/>
        </w:rPr>
        <w:t xml:space="preserve">, 8-495-692-18-11 </w:t>
      </w:r>
    </w:p>
    <w:p w14:paraId="2988F9C7" w14:textId="77777777" w:rsidR="00CB6143" w:rsidRDefault="00CB6143"/>
    <w:sectPr w:rsidR="00CB6143" w:rsidSect="00661DAF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8ACBE" w14:textId="77777777" w:rsidR="004C2BFB" w:rsidRDefault="004C2BFB">
      <w:pPr>
        <w:spacing w:after="0" w:line="240" w:lineRule="auto"/>
      </w:pPr>
      <w:r>
        <w:separator/>
      </w:r>
    </w:p>
  </w:endnote>
  <w:endnote w:type="continuationSeparator" w:id="0">
    <w:p w14:paraId="1A0168BB" w14:textId="77777777" w:rsidR="004C2BFB" w:rsidRDefault="004C2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B2704" w14:textId="77777777" w:rsidR="004C2BFB" w:rsidRDefault="004C2BFB">
      <w:pPr>
        <w:spacing w:after="0" w:line="240" w:lineRule="auto"/>
      </w:pPr>
      <w:r>
        <w:separator/>
      </w:r>
    </w:p>
  </w:footnote>
  <w:footnote w:type="continuationSeparator" w:id="0">
    <w:p w14:paraId="0089B53D" w14:textId="77777777" w:rsidR="004C2BFB" w:rsidRDefault="004C2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5169423"/>
      <w:docPartObj>
        <w:docPartGallery w:val="Page Numbers (Top of Page)"/>
        <w:docPartUnique/>
      </w:docPartObj>
    </w:sdtPr>
    <w:sdtEndPr/>
    <w:sdtContent>
      <w:p w14:paraId="632876BA" w14:textId="64A633D6" w:rsidR="00661DAF" w:rsidRDefault="00A61DA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2AD">
          <w:rPr>
            <w:noProof/>
          </w:rPr>
          <w:t>6</w:t>
        </w:r>
        <w:r>
          <w:fldChar w:fldCharType="end"/>
        </w:r>
      </w:p>
    </w:sdtContent>
  </w:sdt>
  <w:p w14:paraId="225F97F0" w14:textId="77777777" w:rsidR="00661DAF" w:rsidRDefault="004C2B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EB"/>
    <w:rsid w:val="000B16C7"/>
    <w:rsid w:val="00253FF9"/>
    <w:rsid w:val="00255573"/>
    <w:rsid w:val="002A2EEB"/>
    <w:rsid w:val="002A3752"/>
    <w:rsid w:val="002B7560"/>
    <w:rsid w:val="0048330B"/>
    <w:rsid w:val="004C2BFB"/>
    <w:rsid w:val="009A57B5"/>
    <w:rsid w:val="009F46C4"/>
    <w:rsid w:val="00A61DA1"/>
    <w:rsid w:val="00AC4440"/>
    <w:rsid w:val="00B712AD"/>
    <w:rsid w:val="00B8440D"/>
    <w:rsid w:val="00BE2968"/>
    <w:rsid w:val="00CB6143"/>
    <w:rsid w:val="00CF3880"/>
    <w:rsid w:val="00D23443"/>
    <w:rsid w:val="00DC5B03"/>
    <w:rsid w:val="00ED23F8"/>
    <w:rsid w:val="00FA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8D7"/>
  <w15:chartTrackingRefBased/>
  <w15:docId w15:val="{9452E66E-A271-4362-84C5-53E09D73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A2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2EEB"/>
  </w:style>
  <w:style w:type="character" w:styleId="a6">
    <w:name w:val="annotation reference"/>
    <w:basedOn w:val="a0"/>
    <w:uiPriority w:val="99"/>
    <w:semiHidden/>
    <w:unhideWhenUsed/>
    <w:rsid w:val="002A2EE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A2EE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A2EE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A2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A2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НИКИТИНА Юлия Александровна</cp:lastModifiedBy>
  <cp:revision>3</cp:revision>
  <cp:lastPrinted>2026-03-26T08:28:00Z</cp:lastPrinted>
  <dcterms:created xsi:type="dcterms:W3CDTF">2026-03-26T07:36:00Z</dcterms:created>
  <dcterms:modified xsi:type="dcterms:W3CDTF">2026-03-26T08:30:00Z</dcterms:modified>
</cp:coreProperties>
</file>