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0F4CB5" w14:textId="651EAF3C" w:rsidR="005A0152" w:rsidRDefault="005A0152" w:rsidP="00C63BF1">
      <w:pPr>
        <w:spacing w:line="240" w:lineRule="atLeast"/>
        <w:ind w:left="6238"/>
        <w:jc w:val="right"/>
        <w:rPr>
          <w:rFonts w:ascii="Times New Roman" w:hAnsi="Times New Roman"/>
          <w:szCs w:val="28"/>
        </w:rPr>
      </w:pPr>
      <w:bookmarkStart w:id="0" w:name="_GoBack"/>
      <w:bookmarkEnd w:id="0"/>
      <w:r w:rsidRPr="003B0FC2">
        <w:rPr>
          <w:rFonts w:ascii="Times New Roman" w:hAnsi="Times New Roman"/>
          <w:szCs w:val="28"/>
        </w:rPr>
        <w:t xml:space="preserve">Проект </w:t>
      </w:r>
    </w:p>
    <w:p w14:paraId="6535902C" w14:textId="41EED730" w:rsidR="003E55E9" w:rsidRDefault="003E55E9" w:rsidP="00C63BF1">
      <w:pPr>
        <w:spacing w:line="240" w:lineRule="atLeast"/>
        <w:ind w:left="6238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вносится сенаторами</w:t>
      </w:r>
    </w:p>
    <w:p w14:paraId="7B7F232D" w14:textId="3595440C" w:rsidR="003E55E9" w:rsidRDefault="003E55E9" w:rsidP="00C63BF1">
      <w:pPr>
        <w:spacing w:line="240" w:lineRule="atLeast"/>
        <w:ind w:left="6238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Российской Федерации</w:t>
      </w:r>
    </w:p>
    <w:p w14:paraId="3A604BF6" w14:textId="74231F5C" w:rsidR="003E55E9" w:rsidRDefault="003E55E9" w:rsidP="00C63BF1">
      <w:pPr>
        <w:spacing w:line="240" w:lineRule="atLeast"/>
        <w:ind w:left="6238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А.В. </w:t>
      </w:r>
      <w:proofErr w:type="spellStart"/>
      <w:r>
        <w:rPr>
          <w:rFonts w:ascii="Times New Roman" w:hAnsi="Times New Roman"/>
          <w:szCs w:val="28"/>
        </w:rPr>
        <w:t>Кутеповым</w:t>
      </w:r>
      <w:proofErr w:type="spellEnd"/>
      <w:r>
        <w:rPr>
          <w:rFonts w:ascii="Times New Roman" w:hAnsi="Times New Roman"/>
          <w:szCs w:val="28"/>
        </w:rPr>
        <w:t>,</w:t>
      </w:r>
    </w:p>
    <w:p w14:paraId="027704E9" w14:textId="36E3BC40" w:rsidR="003E55E9" w:rsidRPr="003B0FC2" w:rsidRDefault="003E55E9" w:rsidP="00C63BF1">
      <w:pPr>
        <w:spacing w:line="240" w:lineRule="atLeast"/>
        <w:ind w:left="6238"/>
        <w:jc w:val="right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szCs w:val="28"/>
        </w:rPr>
        <w:t>В.К. Кравченко</w:t>
      </w:r>
    </w:p>
    <w:p w14:paraId="6CFE7BE4" w14:textId="77777777" w:rsidR="005A0152" w:rsidRPr="003B0FC2" w:rsidRDefault="005A0152" w:rsidP="005A0152">
      <w:pPr>
        <w:spacing w:line="480" w:lineRule="atLeast"/>
        <w:rPr>
          <w:rFonts w:ascii="Times New Roman" w:hAnsi="Times New Roman"/>
          <w:szCs w:val="28"/>
        </w:rPr>
      </w:pPr>
      <w:bookmarkStart w:id="1" w:name="Заголовок_"/>
    </w:p>
    <w:p w14:paraId="79E3C63F" w14:textId="77777777" w:rsidR="005A0152" w:rsidRPr="003B0FC2" w:rsidRDefault="005A0152" w:rsidP="005A0152">
      <w:pPr>
        <w:spacing w:line="480" w:lineRule="atLeast"/>
        <w:rPr>
          <w:rFonts w:ascii="Times New Roman" w:hAnsi="Times New Roman"/>
          <w:szCs w:val="28"/>
        </w:rPr>
      </w:pPr>
    </w:p>
    <w:p w14:paraId="323958CC" w14:textId="77777777" w:rsidR="005A0152" w:rsidRPr="003B0FC2" w:rsidRDefault="005A0152" w:rsidP="005A0152">
      <w:pPr>
        <w:spacing w:line="480" w:lineRule="atLeast"/>
        <w:rPr>
          <w:rFonts w:ascii="Times New Roman" w:hAnsi="Times New Roman"/>
          <w:szCs w:val="28"/>
        </w:rPr>
      </w:pPr>
    </w:p>
    <w:p w14:paraId="5D1051F7" w14:textId="77777777" w:rsidR="005A0152" w:rsidRPr="003B0FC2" w:rsidRDefault="005A0152" w:rsidP="005A0152">
      <w:pPr>
        <w:spacing w:line="480" w:lineRule="atLeast"/>
        <w:rPr>
          <w:rFonts w:ascii="Times New Roman" w:hAnsi="Times New Roman"/>
          <w:szCs w:val="28"/>
        </w:rPr>
      </w:pPr>
    </w:p>
    <w:p w14:paraId="562551FD" w14:textId="77777777" w:rsidR="005A0152" w:rsidRPr="003B0FC2" w:rsidRDefault="005A0152" w:rsidP="005A0152">
      <w:pPr>
        <w:spacing w:line="240" w:lineRule="atLeast"/>
        <w:jc w:val="center"/>
        <w:rPr>
          <w:rFonts w:ascii="Times New Roman" w:hAnsi="Times New Roman"/>
          <w:b/>
          <w:bCs/>
          <w:szCs w:val="28"/>
        </w:rPr>
      </w:pPr>
      <w:r w:rsidRPr="003B0FC2">
        <w:rPr>
          <w:rFonts w:ascii="Times New Roman" w:hAnsi="Times New Roman"/>
          <w:b/>
          <w:bCs/>
          <w:szCs w:val="28"/>
        </w:rPr>
        <w:t>ФЕДЕРАЛЬНЫЙ ЗАКОН</w:t>
      </w:r>
    </w:p>
    <w:p w14:paraId="70C727E8" w14:textId="77777777" w:rsidR="005A0152" w:rsidRPr="003B0FC2" w:rsidRDefault="005A0152" w:rsidP="005A0152">
      <w:pPr>
        <w:spacing w:line="400" w:lineRule="atLeast"/>
        <w:rPr>
          <w:rFonts w:ascii="Times New Roman" w:hAnsi="Times New Roman"/>
          <w:sz w:val="24"/>
          <w:szCs w:val="24"/>
        </w:rPr>
      </w:pPr>
    </w:p>
    <w:p w14:paraId="2352D6AF" w14:textId="405F7067" w:rsidR="005A0152" w:rsidRPr="0071778B" w:rsidRDefault="005A0152" w:rsidP="005A0152">
      <w:pPr>
        <w:spacing w:line="240" w:lineRule="atLeast"/>
        <w:jc w:val="center"/>
        <w:rPr>
          <w:rFonts w:ascii="Times New Roman" w:hAnsi="Times New Roman"/>
          <w:b/>
          <w:bCs/>
          <w:color w:val="000000" w:themeColor="text1"/>
          <w:szCs w:val="28"/>
        </w:rPr>
      </w:pPr>
      <w:r w:rsidRPr="0071778B">
        <w:rPr>
          <w:rFonts w:ascii="Times New Roman" w:hAnsi="Times New Roman"/>
          <w:b/>
          <w:bCs/>
          <w:color w:val="000000" w:themeColor="text1"/>
          <w:szCs w:val="28"/>
        </w:rPr>
        <w:t xml:space="preserve">О внесении изменений в </w:t>
      </w:r>
      <w:r w:rsidR="009D3E44">
        <w:rPr>
          <w:rFonts w:ascii="Times New Roman" w:hAnsi="Times New Roman"/>
          <w:b/>
          <w:bCs/>
          <w:color w:val="000000" w:themeColor="text1"/>
          <w:szCs w:val="28"/>
        </w:rPr>
        <w:t>Федеральный закон «О территориях опережающего развития в Российской Федерации»</w:t>
      </w:r>
    </w:p>
    <w:bookmarkEnd w:id="1"/>
    <w:p w14:paraId="3C02C487" w14:textId="77777777" w:rsidR="00336206" w:rsidRDefault="00336206" w:rsidP="00336206">
      <w:pPr>
        <w:rPr>
          <w:szCs w:val="28"/>
        </w:rPr>
      </w:pPr>
    </w:p>
    <w:p w14:paraId="10EE3FCC" w14:textId="77777777" w:rsidR="003B0FC2" w:rsidRPr="000F05D9" w:rsidRDefault="003B0FC2" w:rsidP="005A0152">
      <w:pPr>
        <w:spacing w:line="480" w:lineRule="auto"/>
        <w:ind w:firstLine="709"/>
        <w:rPr>
          <w:rFonts w:ascii="Times New Roman" w:hAnsi="Times New Roman"/>
          <w:b/>
          <w:color w:val="000000" w:themeColor="text1"/>
          <w:szCs w:val="28"/>
        </w:rPr>
      </w:pPr>
      <w:r w:rsidRPr="000F05D9">
        <w:rPr>
          <w:rFonts w:ascii="Times New Roman" w:hAnsi="Times New Roman"/>
          <w:color w:val="000000" w:themeColor="text1"/>
          <w:szCs w:val="28"/>
        </w:rPr>
        <w:t xml:space="preserve">Внести </w:t>
      </w:r>
      <w:r w:rsidR="000F05D9">
        <w:rPr>
          <w:rFonts w:ascii="Times New Roman" w:hAnsi="Times New Roman"/>
          <w:color w:val="000000" w:themeColor="text1"/>
          <w:szCs w:val="28"/>
        </w:rPr>
        <w:t xml:space="preserve"> </w:t>
      </w:r>
      <w:r w:rsidRPr="000F05D9">
        <w:rPr>
          <w:rFonts w:ascii="Times New Roman" w:hAnsi="Times New Roman"/>
          <w:color w:val="000000" w:themeColor="text1"/>
          <w:szCs w:val="28"/>
        </w:rPr>
        <w:t xml:space="preserve">в </w:t>
      </w:r>
      <w:r w:rsidR="000F05D9">
        <w:rPr>
          <w:rFonts w:ascii="Times New Roman" w:hAnsi="Times New Roman"/>
          <w:color w:val="000000" w:themeColor="text1"/>
          <w:szCs w:val="28"/>
        </w:rPr>
        <w:t xml:space="preserve"> </w:t>
      </w:r>
      <w:r w:rsidRPr="000F05D9">
        <w:rPr>
          <w:rFonts w:ascii="Times New Roman" w:hAnsi="Times New Roman"/>
          <w:color w:val="000000" w:themeColor="text1"/>
          <w:szCs w:val="28"/>
        </w:rPr>
        <w:t xml:space="preserve">Федеральный </w:t>
      </w:r>
      <w:r w:rsidR="000F05D9">
        <w:rPr>
          <w:rFonts w:ascii="Times New Roman" w:hAnsi="Times New Roman"/>
          <w:color w:val="000000" w:themeColor="text1"/>
          <w:szCs w:val="28"/>
        </w:rPr>
        <w:t xml:space="preserve"> </w:t>
      </w:r>
      <w:r w:rsidRPr="000F05D9">
        <w:rPr>
          <w:rFonts w:ascii="Times New Roman" w:hAnsi="Times New Roman"/>
          <w:color w:val="000000" w:themeColor="text1"/>
          <w:szCs w:val="28"/>
        </w:rPr>
        <w:t xml:space="preserve">закон </w:t>
      </w:r>
      <w:r w:rsidR="000F05D9">
        <w:rPr>
          <w:rFonts w:ascii="Times New Roman" w:hAnsi="Times New Roman"/>
          <w:color w:val="000000" w:themeColor="text1"/>
          <w:szCs w:val="28"/>
        </w:rPr>
        <w:t xml:space="preserve"> </w:t>
      </w:r>
      <w:r w:rsidRPr="000F05D9">
        <w:rPr>
          <w:rFonts w:ascii="Times New Roman" w:hAnsi="Times New Roman"/>
          <w:color w:val="000000" w:themeColor="text1"/>
          <w:szCs w:val="28"/>
        </w:rPr>
        <w:t>от</w:t>
      </w:r>
      <w:r w:rsidR="000F05D9">
        <w:rPr>
          <w:rFonts w:ascii="Times New Roman" w:hAnsi="Times New Roman"/>
          <w:color w:val="000000" w:themeColor="text1"/>
          <w:szCs w:val="28"/>
        </w:rPr>
        <w:t xml:space="preserve"> </w:t>
      </w:r>
      <w:r w:rsidRPr="000F05D9">
        <w:rPr>
          <w:rFonts w:ascii="Times New Roman" w:hAnsi="Times New Roman"/>
          <w:color w:val="000000" w:themeColor="text1"/>
          <w:szCs w:val="28"/>
        </w:rPr>
        <w:t xml:space="preserve"> 29 </w:t>
      </w:r>
      <w:r w:rsidR="000F05D9">
        <w:rPr>
          <w:rFonts w:ascii="Times New Roman" w:hAnsi="Times New Roman"/>
          <w:color w:val="000000" w:themeColor="text1"/>
          <w:szCs w:val="28"/>
        </w:rPr>
        <w:t xml:space="preserve"> </w:t>
      </w:r>
      <w:r w:rsidRPr="000F05D9">
        <w:rPr>
          <w:rFonts w:ascii="Times New Roman" w:hAnsi="Times New Roman"/>
          <w:color w:val="000000" w:themeColor="text1"/>
          <w:szCs w:val="28"/>
        </w:rPr>
        <w:t xml:space="preserve">декабря </w:t>
      </w:r>
      <w:r w:rsidR="000F05D9">
        <w:rPr>
          <w:rFonts w:ascii="Times New Roman" w:hAnsi="Times New Roman"/>
          <w:color w:val="000000" w:themeColor="text1"/>
          <w:szCs w:val="28"/>
        </w:rPr>
        <w:t xml:space="preserve"> </w:t>
      </w:r>
      <w:r w:rsidRPr="000F05D9">
        <w:rPr>
          <w:rFonts w:ascii="Times New Roman" w:hAnsi="Times New Roman"/>
          <w:color w:val="000000" w:themeColor="text1"/>
          <w:szCs w:val="28"/>
        </w:rPr>
        <w:t xml:space="preserve">2014 </w:t>
      </w:r>
      <w:r w:rsidR="000F05D9">
        <w:rPr>
          <w:rFonts w:ascii="Times New Roman" w:hAnsi="Times New Roman"/>
          <w:color w:val="000000" w:themeColor="text1"/>
          <w:szCs w:val="28"/>
        </w:rPr>
        <w:t xml:space="preserve"> </w:t>
      </w:r>
      <w:r w:rsidRPr="000F05D9">
        <w:rPr>
          <w:rFonts w:ascii="Times New Roman" w:hAnsi="Times New Roman"/>
          <w:color w:val="000000" w:themeColor="text1"/>
          <w:szCs w:val="28"/>
        </w:rPr>
        <w:t xml:space="preserve">года </w:t>
      </w:r>
      <w:r w:rsidR="000F05D9">
        <w:rPr>
          <w:rFonts w:ascii="Times New Roman" w:hAnsi="Times New Roman"/>
          <w:color w:val="000000" w:themeColor="text1"/>
          <w:szCs w:val="28"/>
        </w:rPr>
        <w:t xml:space="preserve"> </w:t>
      </w:r>
      <w:r w:rsidRPr="000F05D9">
        <w:rPr>
          <w:rFonts w:ascii="Times New Roman" w:hAnsi="Times New Roman"/>
          <w:color w:val="000000" w:themeColor="text1"/>
          <w:szCs w:val="28"/>
        </w:rPr>
        <w:t>№ 473-ФЗ</w:t>
      </w:r>
    </w:p>
    <w:p w14:paraId="1F1238C6" w14:textId="34AB8E78" w:rsidR="005A0152" w:rsidRPr="000A16CE" w:rsidRDefault="005A0152" w:rsidP="003B0FC2">
      <w:pPr>
        <w:spacing w:line="480" w:lineRule="auto"/>
        <w:contextualSpacing/>
        <w:rPr>
          <w:rFonts w:ascii="Times New Roman" w:hAnsi="Times New Roman"/>
          <w:color w:val="000000" w:themeColor="text1"/>
          <w:szCs w:val="28"/>
        </w:rPr>
      </w:pPr>
      <w:r w:rsidRPr="000A16CE">
        <w:rPr>
          <w:rFonts w:ascii="Times New Roman" w:hAnsi="Times New Roman"/>
          <w:color w:val="000000" w:themeColor="text1"/>
          <w:szCs w:val="28"/>
        </w:rPr>
        <w:t>«О</w:t>
      </w:r>
      <w:r w:rsidR="000F05D9">
        <w:rPr>
          <w:rFonts w:ascii="Times New Roman" w:hAnsi="Times New Roman"/>
          <w:color w:val="000000" w:themeColor="text1"/>
          <w:szCs w:val="28"/>
        </w:rPr>
        <w:t xml:space="preserve"> </w:t>
      </w:r>
      <w:r w:rsidRPr="000A16CE">
        <w:rPr>
          <w:rFonts w:ascii="Times New Roman" w:hAnsi="Times New Roman"/>
          <w:color w:val="000000" w:themeColor="text1"/>
          <w:szCs w:val="28"/>
        </w:rPr>
        <w:t xml:space="preserve">территориях опережающего развития в Российской Федерации» (Собрание законодательства Российской Федерации, </w:t>
      </w:r>
      <w:r w:rsidR="003E55E9" w:rsidRPr="003E55E9">
        <w:rPr>
          <w:rFonts w:ascii="Times New Roman" w:hAnsi="Times New Roman"/>
          <w:color w:val="000000" w:themeColor="text1"/>
          <w:szCs w:val="28"/>
        </w:rPr>
        <w:t>2015, № 1, ст. 26; 2022, № 29, ст. 5238</w:t>
      </w:r>
      <w:r w:rsidRPr="000C005F">
        <w:rPr>
          <w:rFonts w:ascii="Times New Roman" w:hAnsi="Times New Roman"/>
          <w:color w:val="000000" w:themeColor="text1"/>
          <w:szCs w:val="28"/>
        </w:rPr>
        <w:t>)</w:t>
      </w:r>
      <w:r w:rsidRPr="000A16CE">
        <w:rPr>
          <w:rFonts w:ascii="Times New Roman" w:hAnsi="Times New Roman"/>
          <w:color w:val="000000" w:themeColor="text1"/>
          <w:szCs w:val="28"/>
        </w:rPr>
        <w:t xml:space="preserve"> изменения</w:t>
      </w:r>
      <w:r w:rsidR="00DF1CD7">
        <w:rPr>
          <w:rFonts w:ascii="Times New Roman" w:hAnsi="Times New Roman"/>
          <w:color w:val="000000" w:themeColor="text1"/>
          <w:szCs w:val="28"/>
        </w:rPr>
        <w:t xml:space="preserve">, </w:t>
      </w:r>
      <w:r w:rsidR="00DF1CD7" w:rsidRPr="00DF1CD7">
        <w:rPr>
          <w:rFonts w:ascii="Times New Roman" w:hAnsi="Times New Roman"/>
          <w:color w:val="000000" w:themeColor="text1"/>
          <w:szCs w:val="28"/>
        </w:rPr>
        <w:t>дополнив его главой 9</w:t>
      </w:r>
      <w:r w:rsidR="007762D1">
        <w:rPr>
          <w:rFonts w:ascii="Times New Roman" w:hAnsi="Times New Roman"/>
          <w:color w:val="000000" w:themeColor="text1"/>
          <w:szCs w:val="28"/>
          <w:vertAlign w:val="superscript"/>
        </w:rPr>
        <w:t>2</w:t>
      </w:r>
      <w:r w:rsidR="00DF1CD7" w:rsidRPr="00DF1CD7">
        <w:rPr>
          <w:rFonts w:ascii="Times New Roman" w:hAnsi="Times New Roman"/>
          <w:color w:val="000000" w:themeColor="text1"/>
          <w:szCs w:val="28"/>
        </w:rPr>
        <w:t xml:space="preserve"> следующего содержания</w:t>
      </w:r>
      <w:r w:rsidRPr="000A16CE">
        <w:rPr>
          <w:rFonts w:ascii="Times New Roman" w:hAnsi="Times New Roman"/>
          <w:color w:val="000000" w:themeColor="text1"/>
          <w:szCs w:val="28"/>
        </w:rPr>
        <w:t>:</w:t>
      </w:r>
    </w:p>
    <w:p w14:paraId="64608107" w14:textId="79F0BB9A" w:rsidR="005A0152" w:rsidRDefault="00DF1CD7" w:rsidP="000C005F">
      <w:pPr>
        <w:spacing w:line="240" w:lineRule="auto"/>
        <w:ind w:left="2410" w:hanging="1701"/>
        <w:contextualSpacing/>
        <w:rPr>
          <w:rFonts w:ascii="Times New Roman" w:hAnsi="Times New Roman"/>
          <w:b/>
          <w:color w:val="000000" w:themeColor="text1"/>
          <w:szCs w:val="28"/>
        </w:rPr>
      </w:pPr>
      <w:r w:rsidRPr="00C04027">
        <w:rPr>
          <w:rFonts w:ascii="Times New Roman" w:hAnsi="Times New Roman"/>
          <w:color w:val="000000" w:themeColor="text1"/>
          <w:szCs w:val="28"/>
        </w:rPr>
        <w:t xml:space="preserve"> </w:t>
      </w:r>
      <w:r w:rsidR="005A0152" w:rsidRPr="00C04027">
        <w:rPr>
          <w:rFonts w:ascii="Times New Roman" w:hAnsi="Times New Roman"/>
          <w:color w:val="000000" w:themeColor="text1"/>
          <w:szCs w:val="28"/>
        </w:rPr>
        <w:t>«Глава 9</w:t>
      </w:r>
      <w:r w:rsidR="007762D1">
        <w:rPr>
          <w:rFonts w:ascii="Times New Roman" w:hAnsi="Times New Roman"/>
          <w:color w:val="000000" w:themeColor="text1"/>
          <w:szCs w:val="28"/>
          <w:vertAlign w:val="superscript"/>
        </w:rPr>
        <w:t>2</w:t>
      </w:r>
      <w:r w:rsidR="005A0152" w:rsidRPr="00C04027">
        <w:rPr>
          <w:rFonts w:ascii="Times New Roman" w:hAnsi="Times New Roman"/>
          <w:color w:val="000000" w:themeColor="text1"/>
          <w:szCs w:val="28"/>
        </w:rPr>
        <w:t>.</w:t>
      </w:r>
      <w:r w:rsidR="005A0152" w:rsidRPr="0071778B">
        <w:rPr>
          <w:rFonts w:ascii="Times New Roman" w:hAnsi="Times New Roman"/>
          <w:b/>
          <w:color w:val="000000" w:themeColor="text1"/>
          <w:szCs w:val="28"/>
        </w:rPr>
        <w:tab/>
        <w:t>Особенности функционирования</w:t>
      </w:r>
      <w:r w:rsidR="00317E2D">
        <w:rPr>
          <w:rFonts w:ascii="Times New Roman" w:hAnsi="Times New Roman"/>
          <w:b/>
          <w:color w:val="000000" w:themeColor="text1"/>
          <w:szCs w:val="28"/>
        </w:rPr>
        <w:t xml:space="preserve"> территорий опережающего развития</w:t>
      </w:r>
      <w:r w:rsidR="005A0152" w:rsidRPr="0071778B">
        <w:rPr>
          <w:rFonts w:ascii="Times New Roman" w:hAnsi="Times New Roman"/>
          <w:b/>
          <w:color w:val="000000" w:themeColor="text1"/>
          <w:szCs w:val="28"/>
        </w:rPr>
        <w:t xml:space="preserve"> </w:t>
      </w:r>
      <w:r w:rsidR="00317E2D" w:rsidRPr="00317E2D">
        <w:rPr>
          <w:rFonts w:ascii="Times New Roman" w:hAnsi="Times New Roman"/>
          <w:b/>
          <w:color w:val="000000" w:themeColor="text1"/>
          <w:szCs w:val="28"/>
        </w:rPr>
        <w:t>в закрытых административно-территориальных образованиях, за исключением Дальневосточного федерального округа и Арктической зоны Российской Федераци</w:t>
      </w:r>
      <w:r w:rsidR="00317E2D">
        <w:rPr>
          <w:rFonts w:ascii="Times New Roman" w:hAnsi="Times New Roman"/>
          <w:b/>
          <w:color w:val="000000" w:themeColor="text1"/>
          <w:szCs w:val="28"/>
        </w:rPr>
        <w:t>и</w:t>
      </w:r>
    </w:p>
    <w:p w14:paraId="6542E253" w14:textId="77777777" w:rsidR="00E26A8D" w:rsidRPr="000C005F" w:rsidRDefault="00E26A8D" w:rsidP="000C005F">
      <w:pPr>
        <w:spacing w:line="240" w:lineRule="auto"/>
        <w:ind w:left="2410" w:hanging="1701"/>
        <w:contextualSpacing/>
        <w:rPr>
          <w:rFonts w:ascii="Times New Roman" w:hAnsi="Times New Roman"/>
          <w:b/>
          <w:color w:val="000000" w:themeColor="text1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700"/>
      </w:tblGrid>
      <w:tr w:rsidR="005A0152" w:rsidRPr="0071778B" w14:paraId="1F3CBF18" w14:textId="77777777" w:rsidTr="00317E2D">
        <w:tc>
          <w:tcPr>
            <w:tcW w:w="2376" w:type="dxa"/>
          </w:tcPr>
          <w:p w14:paraId="51F182DC" w14:textId="2359F85C" w:rsidR="005A0152" w:rsidRPr="00F34CBD" w:rsidRDefault="005A0152" w:rsidP="009D3E44">
            <w:pPr>
              <w:spacing w:line="480" w:lineRule="auto"/>
              <w:ind w:firstLine="709"/>
              <w:contextualSpacing/>
              <w:rPr>
                <w:rFonts w:ascii="Times New Roman" w:hAnsi="Times New Roman"/>
                <w:color w:val="000000" w:themeColor="text1"/>
                <w:szCs w:val="28"/>
              </w:rPr>
            </w:pPr>
            <w:bookmarkStart w:id="2" w:name="_Hlk188519825"/>
            <w:r w:rsidRPr="00F34CBD">
              <w:rPr>
                <w:rFonts w:ascii="Times New Roman" w:hAnsi="Times New Roman"/>
                <w:color w:val="000000" w:themeColor="text1"/>
                <w:szCs w:val="28"/>
              </w:rPr>
              <w:t>Статья 34</w:t>
            </w:r>
            <w:r w:rsidR="00317E2D">
              <w:rPr>
                <w:rFonts w:ascii="Times New Roman" w:hAnsi="Times New Roman"/>
                <w:color w:val="000000" w:themeColor="text1"/>
                <w:szCs w:val="28"/>
                <w:vertAlign w:val="superscript"/>
              </w:rPr>
              <w:t>1</w:t>
            </w:r>
            <w:r w:rsidR="007762D1">
              <w:rPr>
                <w:rFonts w:ascii="Times New Roman" w:hAnsi="Times New Roman"/>
                <w:color w:val="000000" w:themeColor="text1"/>
                <w:szCs w:val="28"/>
                <w:vertAlign w:val="superscript"/>
              </w:rPr>
              <w:t>1</w:t>
            </w:r>
            <w:r w:rsidRPr="00F34CBD">
              <w:rPr>
                <w:rFonts w:ascii="Times New Roman" w:hAnsi="Times New Roman"/>
                <w:color w:val="000000" w:themeColor="text1"/>
                <w:szCs w:val="28"/>
              </w:rPr>
              <w:t>.</w:t>
            </w:r>
          </w:p>
        </w:tc>
        <w:tc>
          <w:tcPr>
            <w:tcW w:w="6700" w:type="dxa"/>
          </w:tcPr>
          <w:p w14:paraId="393623AA" w14:textId="77777777" w:rsidR="00317E2D" w:rsidRPr="00317E2D" w:rsidRDefault="005A0152" w:rsidP="006F22F9">
            <w:pPr>
              <w:spacing w:line="240" w:lineRule="auto"/>
              <w:ind w:left="34"/>
              <w:contextualSpacing/>
              <w:rPr>
                <w:rFonts w:ascii="Times New Roman" w:hAnsi="Times New Roman"/>
                <w:b/>
                <w:color w:val="000000" w:themeColor="text1"/>
                <w:szCs w:val="28"/>
              </w:rPr>
            </w:pPr>
            <w:r w:rsidRPr="0071778B">
              <w:rPr>
                <w:rFonts w:ascii="Times New Roman" w:hAnsi="Times New Roman"/>
                <w:b/>
                <w:color w:val="000000" w:themeColor="text1"/>
                <w:szCs w:val="28"/>
              </w:rPr>
              <w:t xml:space="preserve">Особенности </w:t>
            </w:r>
            <w:r w:rsidR="00317E2D" w:rsidRPr="00317E2D">
              <w:rPr>
                <w:rFonts w:ascii="Times New Roman" w:hAnsi="Times New Roman"/>
                <w:b/>
                <w:color w:val="000000" w:themeColor="text1"/>
                <w:szCs w:val="28"/>
              </w:rPr>
              <w:t xml:space="preserve">установления и изменения границ, </w:t>
            </w:r>
            <w:r w:rsidR="00317E2D">
              <w:rPr>
                <w:rFonts w:ascii="Times New Roman" w:hAnsi="Times New Roman"/>
                <w:b/>
                <w:color w:val="000000" w:themeColor="text1"/>
                <w:szCs w:val="28"/>
              </w:rPr>
              <w:br/>
            </w:r>
            <w:r w:rsidR="00317E2D" w:rsidRPr="00317E2D">
              <w:rPr>
                <w:rFonts w:ascii="Times New Roman" w:hAnsi="Times New Roman"/>
                <w:b/>
                <w:color w:val="000000" w:themeColor="text1"/>
                <w:szCs w:val="28"/>
              </w:rPr>
              <w:t xml:space="preserve">а также осуществления полномочий на территории опережающего развития в закрытых </w:t>
            </w:r>
            <w:r w:rsidR="00317E2D">
              <w:rPr>
                <w:rFonts w:ascii="Times New Roman" w:hAnsi="Times New Roman"/>
                <w:b/>
                <w:color w:val="000000" w:themeColor="text1"/>
                <w:szCs w:val="28"/>
              </w:rPr>
              <w:t xml:space="preserve">административно-территориальных </w:t>
            </w:r>
            <w:r w:rsidR="00317E2D" w:rsidRPr="00317E2D">
              <w:rPr>
                <w:rFonts w:ascii="Times New Roman" w:hAnsi="Times New Roman"/>
                <w:b/>
                <w:color w:val="000000" w:themeColor="text1"/>
                <w:szCs w:val="28"/>
              </w:rPr>
              <w:t>образованиях, за исключением Дальневосточного федерального округа и Арктической зоны Российской Федерации, уполномоченным федеральным органом</w:t>
            </w:r>
          </w:p>
          <w:p w14:paraId="6D030041" w14:textId="77777777" w:rsidR="005A0152" w:rsidRPr="0071778B" w:rsidRDefault="005A0152" w:rsidP="000C005F">
            <w:pPr>
              <w:spacing w:line="240" w:lineRule="auto"/>
              <w:ind w:left="34"/>
              <w:contextualSpacing/>
              <w:rPr>
                <w:rFonts w:ascii="Times New Roman" w:hAnsi="Times New Roman"/>
                <w:b/>
                <w:color w:val="000000" w:themeColor="text1"/>
                <w:szCs w:val="28"/>
              </w:rPr>
            </w:pPr>
          </w:p>
          <w:p w14:paraId="272DB31A" w14:textId="77777777" w:rsidR="005A0152" w:rsidRPr="0071778B" w:rsidRDefault="005A0152" w:rsidP="000C005F">
            <w:pPr>
              <w:spacing w:line="240" w:lineRule="auto"/>
              <w:ind w:left="34"/>
              <w:contextualSpacing/>
              <w:rPr>
                <w:rFonts w:ascii="Times New Roman" w:hAnsi="Times New Roman"/>
                <w:b/>
                <w:color w:val="000000" w:themeColor="text1"/>
                <w:szCs w:val="28"/>
              </w:rPr>
            </w:pPr>
          </w:p>
        </w:tc>
      </w:tr>
    </w:tbl>
    <w:p w14:paraId="787BBC9B" w14:textId="3FCA7D38" w:rsidR="00317E2D" w:rsidRDefault="005A0152" w:rsidP="00317E2D">
      <w:pPr>
        <w:spacing w:line="480" w:lineRule="auto"/>
        <w:ind w:firstLine="709"/>
        <w:contextualSpacing/>
        <w:rPr>
          <w:rFonts w:ascii="Times New Roman" w:hAnsi="Times New Roman"/>
          <w:color w:val="000000" w:themeColor="text1"/>
          <w:szCs w:val="28"/>
        </w:rPr>
      </w:pPr>
      <w:bookmarkStart w:id="3" w:name="_Hlk178685123"/>
      <w:bookmarkEnd w:id="2"/>
      <w:r w:rsidRPr="000A16CE">
        <w:rPr>
          <w:rFonts w:ascii="Times New Roman" w:hAnsi="Times New Roman"/>
          <w:color w:val="000000" w:themeColor="text1"/>
          <w:szCs w:val="28"/>
        </w:rPr>
        <w:lastRenderedPageBreak/>
        <w:t>1. </w:t>
      </w:r>
      <w:r w:rsidR="00317E2D">
        <w:rPr>
          <w:rFonts w:ascii="Times New Roman" w:hAnsi="Times New Roman"/>
          <w:color w:val="000000" w:themeColor="text1"/>
          <w:szCs w:val="28"/>
        </w:rPr>
        <w:t> </w:t>
      </w:r>
      <w:r w:rsidR="00317E2D" w:rsidRPr="00317E2D">
        <w:rPr>
          <w:rFonts w:ascii="Times New Roman" w:hAnsi="Times New Roman"/>
          <w:color w:val="000000" w:themeColor="text1"/>
          <w:szCs w:val="28"/>
        </w:rPr>
        <w:t xml:space="preserve">В отношении территорий опережающего развития на территориях закрытых административно-территориальных образований, </w:t>
      </w:r>
      <w:r w:rsidR="00C74A78" w:rsidRPr="00317E2D">
        <w:rPr>
          <w:rFonts w:ascii="Times New Roman" w:hAnsi="Times New Roman"/>
          <w:color w:val="000000" w:themeColor="text1"/>
          <w:szCs w:val="28"/>
        </w:rPr>
        <w:t xml:space="preserve">в том числе на территориях закрытых административно-территориальных образований, которые являются </w:t>
      </w:r>
      <w:proofErr w:type="spellStart"/>
      <w:r w:rsidR="00C74A78" w:rsidRPr="00317E2D">
        <w:rPr>
          <w:rFonts w:ascii="Times New Roman" w:hAnsi="Times New Roman"/>
          <w:color w:val="000000" w:themeColor="text1"/>
          <w:szCs w:val="28"/>
        </w:rPr>
        <w:t>монопрофильными</w:t>
      </w:r>
      <w:proofErr w:type="spellEnd"/>
      <w:r w:rsidR="00C74A78" w:rsidRPr="00317E2D">
        <w:rPr>
          <w:rFonts w:ascii="Times New Roman" w:hAnsi="Times New Roman"/>
          <w:color w:val="000000" w:themeColor="text1"/>
          <w:szCs w:val="28"/>
        </w:rPr>
        <w:t xml:space="preserve"> муниципальными образованиями Российской Федерации (моногородами), включенными в перечень, утверждаемый Правительством Российской Федерации</w:t>
      </w:r>
      <w:r w:rsidR="00C74A78">
        <w:rPr>
          <w:rFonts w:ascii="Times New Roman" w:hAnsi="Times New Roman"/>
          <w:color w:val="000000" w:themeColor="text1"/>
          <w:szCs w:val="28"/>
        </w:rPr>
        <w:t>,</w:t>
      </w:r>
      <w:r w:rsidR="00E26A8D">
        <w:rPr>
          <w:rFonts w:ascii="Times New Roman" w:hAnsi="Times New Roman"/>
          <w:color w:val="000000" w:themeColor="text1"/>
          <w:szCs w:val="28"/>
        </w:rPr>
        <w:br/>
      </w:r>
      <w:r w:rsidR="00317E2D" w:rsidRPr="00317E2D">
        <w:rPr>
          <w:rFonts w:ascii="Times New Roman" w:hAnsi="Times New Roman"/>
          <w:color w:val="000000" w:themeColor="text1"/>
          <w:szCs w:val="28"/>
        </w:rPr>
        <w:t>за исключением Дальневосточного федерального округа и Арктической зоны Российской Федерации, уполномоченный федеральный орган осуществляет полномочия, предусмотренные пунктами 2, 4, 6, 7 и 11 статьи 7 настоящего Федерального закона. При этом особенности, установленные частью 1 статьи 26, частью 2 статьи 28, частью 1 статьи 29, частью 2 статьи 30 настоящего Федерального закона, в части полномочий уполномоченного федерального органа не применяются.</w:t>
      </w:r>
    </w:p>
    <w:p w14:paraId="3DFF6BB0" w14:textId="5F9ED90E" w:rsidR="00317E2D" w:rsidRDefault="00317E2D" w:rsidP="00317E2D">
      <w:pPr>
        <w:spacing w:line="480" w:lineRule="auto"/>
        <w:ind w:firstLine="709"/>
        <w:contextualSpacing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2.  </w:t>
      </w:r>
      <w:r w:rsidRPr="00317E2D">
        <w:rPr>
          <w:rFonts w:ascii="Times New Roman" w:hAnsi="Times New Roman"/>
          <w:color w:val="000000" w:themeColor="text1"/>
          <w:szCs w:val="28"/>
        </w:rPr>
        <w:t xml:space="preserve">В отношении территорий опережающего развития, созданных </w:t>
      </w:r>
      <w:r>
        <w:rPr>
          <w:rFonts w:ascii="Times New Roman" w:hAnsi="Times New Roman"/>
          <w:color w:val="000000" w:themeColor="text1"/>
          <w:szCs w:val="28"/>
        </w:rPr>
        <w:br/>
      </w:r>
      <w:r w:rsidRPr="00317E2D">
        <w:rPr>
          <w:rFonts w:ascii="Times New Roman" w:hAnsi="Times New Roman"/>
          <w:color w:val="000000" w:themeColor="text1"/>
          <w:szCs w:val="28"/>
        </w:rPr>
        <w:t xml:space="preserve">на территориях закрытых административно-территориальных образований, в том числе на территориях закрытых административно-территориальных образований, которые являются </w:t>
      </w:r>
      <w:proofErr w:type="spellStart"/>
      <w:r w:rsidRPr="00317E2D">
        <w:rPr>
          <w:rFonts w:ascii="Times New Roman" w:hAnsi="Times New Roman"/>
          <w:color w:val="000000" w:themeColor="text1"/>
          <w:szCs w:val="28"/>
        </w:rPr>
        <w:t>монопрофильными</w:t>
      </w:r>
      <w:proofErr w:type="spellEnd"/>
      <w:r w:rsidRPr="00317E2D">
        <w:rPr>
          <w:rFonts w:ascii="Times New Roman" w:hAnsi="Times New Roman"/>
          <w:color w:val="000000" w:themeColor="text1"/>
          <w:szCs w:val="28"/>
        </w:rPr>
        <w:t xml:space="preserve"> муниципальными образованиями Российской Федерации (моногородами), включенными </w:t>
      </w:r>
      <w:r>
        <w:rPr>
          <w:rFonts w:ascii="Times New Roman" w:hAnsi="Times New Roman"/>
          <w:color w:val="000000" w:themeColor="text1"/>
          <w:szCs w:val="28"/>
        </w:rPr>
        <w:br/>
      </w:r>
      <w:r w:rsidRPr="00317E2D">
        <w:rPr>
          <w:rFonts w:ascii="Times New Roman" w:hAnsi="Times New Roman"/>
          <w:color w:val="000000" w:themeColor="text1"/>
          <w:szCs w:val="28"/>
        </w:rPr>
        <w:t xml:space="preserve">в перечень, утверждаемый Правительством Российской Федерации, </w:t>
      </w:r>
      <w:r w:rsidR="00822851">
        <w:rPr>
          <w:rFonts w:ascii="Times New Roman" w:hAnsi="Times New Roman"/>
          <w:color w:val="000000" w:themeColor="text1"/>
          <w:szCs w:val="28"/>
        </w:rPr>
        <w:br/>
      </w:r>
      <w:r w:rsidR="00C74A78" w:rsidRPr="00317E2D">
        <w:rPr>
          <w:rFonts w:ascii="Times New Roman" w:hAnsi="Times New Roman"/>
          <w:color w:val="000000" w:themeColor="text1"/>
          <w:szCs w:val="28"/>
        </w:rPr>
        <w:t>за исключением Дальневосточного федерального округа и Арктической зоны Российской Федерации</w:t>
      </w:r>
      <w:r w:rsidR="00C74A78">
        <w:rPr>
          <w:rFonts w:ascii="Times New Roman" w:hAnsi="Times New Roman"/>
          <w:color w:val="000000" w:themeColor="text1"/>
          <w:szCs w:val="28"/>
        </w:rPr>
        <w:t xml:space="preserve"> </w:t>
      </w:r>
      <w:r w:rsidRPr="00317E2D">
        <w:rPr>
          <w:rFonts w:ascii="Times New Roman" w:hAnsi="Times New Roman"/>
          <w:color w:val="000000" w:themeColor="text1"/>
          <w:szCs w:val="28"/>
        </w:rPr>
        <w:t>не применяются положения пункта 4 части 2 и части 7 статьи 3  настоящего Федерального закона.</w:t>
      </w:r>
    </w:p>
    <w:p w14:paraId="0AD30FA4" w14:textId="77777777" w:rsidR="000C005F" w:rsidRPr="000C005F" w:rsidRDefault="000C005F" w:rsidP="000C005F">
      <w:pPr>
        <w:spacing w:line="480" w:lineRule="auto"/>
        <w:ind w:firstLine="709"/>
        <w:contextualSpacing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lastRenderedPageBreak/>
        <w:t xml:space="preserve">3. </w:t>
      </w:r>
      <w:r w:rsidRPr="000C005F">
        <w:rPr>
          <w:rFonts w:ascii="Times New Roman" w:hAnsi="Times New Roman"/>
          <w:color w:val="000000" w:themeColor="text1"/>
          <w:szCs w:val="28"/>
        </w:rPr>
        <w:t xml:space="preserve">Установление или изменение границ территорий опережающего развития, указанных в части 2 настоящей статьи, осуществляется соглашением о создании территории опережающего развития, заключаемым в соответствии с частью 5 статьи 3 настоящего Федерального закона, или дополнительным соглашением к соглашению </w:t>
      </w:r>
      <w:r>
        <w:rPr>
          <w:rFonts w:ascii="Times New Roman" w:hAnsi="Times New Roman"/>
          <w:color w:val="000000" w:themeColor="text1"/>
          <w:szCs w:val="28"/>
        </w:rPr>
        <w:br/>
      </w:r>
      <w:r w:rsidRPr="000C005F">
        <w:rPr>
          <w:rFonts w:ascii="Times New Roman" w:hAnsi="Times New Roman"/>
          <w:color w:val="000000" w:themeColor="text1"/>
          <w:szCs w:val="28"/>
        </w:rPr>
        <w:t>о создании территории опережающего развития.</w:t>
      </w:r>
      <w:r w:rsidR="00C63BF1">
        <w:rPr>
          <w:rFonts w:ascii="Times New Roman" w:hAnsi="Times New Roman"/>
          <w:color w:val="000000" w:themeColor="text1"/>
          <w:szCs w:val="28"/>
        </w:rPr>
        <w:t>».</w:t>
      </w:r>
    </w:p>
    <w:bookmarkEnd w:id="3"/>
    <w:p w14:paraId="254EF6C0" w14:textId="77777777" w:rsidR="00BB6257" w:rsidRDefault="00BB6257" w:rsidP="00BB6257">
      <w:pPr>
        <w:spacing w:line="480" w:lineRule="auto"/>
        <w:ind w:firstLine="709"/>
        <w:rPr>
          <w:rFonts w:ascii="Times New Roman" w:hAnsi="Times New Roman"/>
          <w:szCs w:val="28"/>
        </w:rPr>
      </w:pPr>
    </w:p>
    <w:p w14:paraId="615CF725" w14:textId="77777777" w:rsidR="00C63BF1" w:rsidRDefault="00C63BF1" w:rsidP="00BB6257">
      <w:pPr>
        <w:spacing w:line="480" w:lineRule="auto"/>
        <w:ind w:firstLine="709"/>
        <w:rPr>
          <w:rFonts w:ascii="Times New Roman" w:hAnsi="Times New Roman"/>
          <w:szCs w:val="28"/>
        </w:rPr>
      </w:pPr>
    </w:p>
    <w:p w14:paraId="46823227" w14:textId="77777777" w:rsidR="00C63BF1" w:rsidRPr="00BB6257" w:rsidRDefault="00C63BF1" w:rsidP="00BB6257">
      <w:pPr>
        <w:spacing w:line="480" w:lineRule="auto"/>
        <w:ind w:firstLine="709"/>
        <w:rPr>
          <w:rFonts w:ascii="Times New Roman" w:hAnsi="Times New Roman"/>
          <w:szCs w:val="28"/>
        </w:rPr>
      </w:pPr>
    </w:p>
    <w:p w14:paraId="0BCACCF3" w14:textId="77777777" w:rsidR="00BB6257" w:rsidRPr="00BB6257" w:rsidRDefault="00BB6257" w:rsidP="00BB6257">
      <w:pPr>
        <w:tabs>
          <w:tab w:val="center" w:pos="1474"/>
        </w:tabs>
        <w:spacing w:line="240" w:lineRule="atLeast"/>
        <w:jc w:val="left"/>
        <w:rPr>
          <w:rFonts w:ascii="Times New Roman" w:hAnsi="Times New Roman"/>
          <w:szCs w:val="28"/>
        </w:rPr>
      </w:pPr>
      <w:r w:rsidRPr="00BB6257">
        <w:rPr>
          <w:rFonts w:ascii="Times New Roman" w:hAnsi="Times New Roman"/>
          <w:szCs w:val="28"/>
        </w:rPr>
        <w:tab/>
        <w:t>Президент</w:t>
      </w:r>
    </w:p>
    <w:p w14:paraId="7E254464" w14:textId="77777777" w:rsidR="00BB6257" w:rsidRPr="00BB6257" w:rsidRDefault="00BB6257" w:rsidP="00BB6257">
      <w:pPr>
        <w:tabs>
          <w:tab w:val="center" w:pos="1474"/>
        </w:tabs>
        <w:spacing w:line="240" w:lineRule="atLeast"/>
        <w:rPr>
          <w:rFonts w:ascii="Times New Roman" w:hAnsi="Times New Roman"/>
          <w:sz w:val="24"/>
          <w:szCs w:val="24"/>
        </w:rPr>
      </w:pPr>
      <w:r w:rsidRPr="00BB6257">
        <w:rPr>
          <w:rFonts w:ascii="Times New Roman" w:hAnsi="Times New Roman"/>
          <w:szCs w:val="28"/>
        </w:rPr>
        <w:tab/>
        <w:t xml:space="preserve">Российской Федерации                                                                           </w:t>
      </w:r>
      <w:proofErr w:type="spellStart"/>
      <w:r w:rsidRPr="00BB6257">
        <w:rPr>
          <w:rFonts w:ascii="Times New Roman" w:hAnsi="Times New Roman"/>
          <w:szCs w:val="28"/>
        </w:rPr>
        <w:t>В.Путин</w:t>
      </w:r>
      <w:proofErr w:type="spellEnd"/>
    </w:p>
    <w:p w14:paraId="76BDA06B" w14:textId="77777777" w:rsidR="00922B21" w:rsidRDefault="00922B21"/>
    <w:sectPr w:rsidR="00922B21" w:rsidSect="00D54312">
      <w:headerReference w:type="even" r:id="rId7"/>
      <w:headerReference w:type="default" r:id="rId8"/>
      <w:headerReference w:type="first" r:id="rId9"/>
      <w:pgSz w:w="11906" w:h="16838"/>
      <w:pgMar w:top="1238" w:right="1418" w:bottom="1560" w:left="1418" w:header="426" w:footer="573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4FB11" w14:textId="77777777" w:rsidR="00AD3444" w:rsidRDefault="00AD3444">
      <w:pPr>
        <w:spacing w:line="240" w:lineRule="auto"/>
      </w:pPr>
      <w:r>
        <w:separator/>
      </w:r>
    </w:p>
  </w:endnote>
  <w:endnote w:type="continuationSeparator" w:id="0">
    <w:p w14:paraId="39C5CC54" w14:textId="77777777" w:rsidR="00AD3444" w:rsidRDefault="00AD34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12A37F" w14:textId="77777777" w:rsidR="00AD3444" w:rsidRDefault="00AD3444">
      <w:pPr>
        <w:spacing w:line="240" w:lineRule="auto"/>
      </w:pPr>
      <w:r>
        <w:separator/>
      </w:r>
    </w:p>
  </w:footnote>
  <w:footnote w:type="continuationSeparator" w:id="0">
    <w:p w14:paraId="6F4B5ECF" w14:textId="77777777" w:rsidR="00AD3444" w:rsidRDefault="00AD34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7E1129" w14:textId="77777777" w:rsidR="000C005F" w:rsidRDefault="000C005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C653301" w14:textId="77777777" w:rsidR="000C005F" w:rsidRDefault="000C005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6890209"/>
      <w:docPartObj>
        <w:docPartGallery w:val="Page Numbers (Top of Page)"/>
        <w:docPartUnique/>
      </w:docPartObj>
    </w:sdtPr>
    <w:sdtEndPr/>
    <w:sdtContent>
      <w:p w14:paraId="687FCEE0" w14:textId="77777777" w:rsidR="000C005F" w:rsidRDefault="000C005F" w:rsidP="009D3E4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69F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FD01B6" w14:textId="77777777" w:rsidR="000C005F" w:rsidRDefault="000C005F">
    <w:pPr>
      <w:pStyle w:val="a3"/>
      <w:jc w:val="center"/>
      <w:rPr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152"/>
    <w:rsid w:val="00040AEB"/>
    <w:rsid w:val="0004724D"/>
    <w:rsid w:val="000A16CE"/>
    <w:rsid w:val="000A4D44"/>
    <w:rsid w:val="000C005F"/>
    <w:rsid w:val="000F05D9"/>
    <w:rsid w:val="00151D40"/>
    <w:rsid w:val="001B48EC"/>
    <w:rsid w:val="00245231"/>
    <w:rsid w:val="002C1EA6"/>
    <w:rsid w:val="00300842"/>
    <w:rsid w:val="00317E2D"/>
    <w:rsid w:val="00336206"/>
    <w:rsid w:val="00390F49"/>
    <w:rsid w:val="003B0FC2"/>
    <w:rsid w:val="003E55E9"/>
    <w:rsid w:val="00412355"/>
    <w:rsid w:val="00424556"/>
    <w:rsid w:val="004920DC"/>
    <w:rsid w:val="004A3FDC"/>
    <w:rsid w:val="004F154D"/>
    <w:rsid w:val="00523104"/>
    <w:rsid w:val="00526D64"/>
    <w:rsid w:val="005A0152"/>
    <w:rsid w:val="005D311C"/>
    <w:rsid w:val="005E369F"/>
    <w:rsid w:val="006A5F3E"/>
    <w:rsid w:val="006D48F4"/>
    <w:rsid w:val="006F22F9"/>
    <w:rsid w:val="00722865"/>
    <w:rsid w:val="007556E6"/>
    <w:rsid w:val="00757E15"/>
    <w:rsid w:val="00760000"/>
    <w:rsid w:val="00762F07"/>
    <w:rsid w:val="0076563E"/>
    <w:rsid w:val="007762D1"/>
    <w:rsid w:val="007D6C3D"/>
    <w:rsid w:val="00822851"/>
    <w:rsid w:val="00895D13"/>
    <w:rsid w:val="008C061D"/>
    <w:rsid w:val="00917851"/>
    <w:rsid w:val="00922B21"/>
    <w:rsid w:val="009D3E44"/>
    <w:rsid w:val="009E406F"/>
    <w:rsid w:val="00A96B49"/>
    <w:rsid w:val="00AB6C7D"/>
    <w:rsid w:val="00AB7668"/>
    <w:rsid w:val="00AC616F"/>
    <w:rsid w:val="00AD3444"/>
    <w:rsid w:val="00BB6257"/>
    <w:rsid w:val="00BB70D0"/>
    <w:rsid w:val="00C04027"/>
    <w:rsid w:val="00C2473D"/>
    <w:rsid w:val="00C63BF1"/>
    <w:rsid w:val="00C74A78"/>
    <w:rsid w:val="00C931E9"/>
    <w:rsid w:val="00CC611B"/>
    <w:rsid w:val="00CF66D4"/>
    <w:rsid w:val="00D21969"/>
    <w:rsid w:val="00D46831"/>
    <w:rsid w:val="00D54312"/>
    <w:rsid w:val="00D760B6"/>
    <w:rsid w:val="00D929A4"/>
    <w:rsid w:val="00DB5888"/>
    <w:rsid w:val="00DF1CD7"/>
    <w:rsid w:val="00E24DD1"/>
    <w:rsid w:val="00E26A8D"/>
    <w:rsid w:val="00E55613"/>
    <w:rsid w:val="00EC2A4B"/>
    <w:rsid w:val="00EC3982"/>
    <w:rsid w:val="00ED17B9"/>
    <w:rsid w:val="00ED4F29"/>
    <w:rsid w:val="00EE4DBD"/>
    <w:rsid w:val="00F04D18"/>
    <w:rsid w:val="00F164E6"/>
    <w:rsid w:val="00F34CBD"/>
    <w:rsid w:val="00F77BC3"/>
    <w:rsid w:val="00FA65DB"/>
    <w:rsid w:val="00FC03EE"/>
    <w:rsid w:val="00FD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33E7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15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A01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A0152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5">
    <w:name w:val="page number"/>
    <w:basedOn w:val="a0"/>
    <w:rsid w:val="005A0152"/>
  </w:style>
  <w:style w:type="table" w:customStyle="1" w:styleId="1">
    <w:name w:val="Сетка таблицы1"/>
    <w:basedOn w:val="a1"/>
    <w:next w:val="a6"/>
    <w:uiPriority w:val="39"/>
    <w:rsid w:val="005A0152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5A0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04D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4D1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E55613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5613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b">
    <w:name w:val="List Paragraph"/>
    <w:basedOn w:val="a"/>
    <w:uiPriority w:val="34"/>
    <w:qFormat/>
    <w:rsid w:val="00CF66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15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A01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A0152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5">
    <w:name w:val="page number"/>
    <w:basedOn w:val="a0"/>
    <w:rsid w:val="005A0152"/>
  </w:style>
  <w:style w:type="table" w:customStyle="1" w:styleId="1">
    <w:name w:val="Сетка таблицы1"/>
    <w:basedOn w:val="a1"/>
    <w:next w:val="a6"/>
    <w:uiPriority w:val="39"/>
    <w:rsid w:val="005A0152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5A0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04D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4D1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E55613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5613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b">
    <w:name w:val="List Paragraph"/>
    <w:basedOn w:val="a"/>
    <w:uiPriority w:val="34"/>
    <w:qFormat/>
    <w:rsid w:val="00CF66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НИСАНОВА Ольга Владимировна</dc:creator>
  <cp:lastModifiedBy>КИМ Дарья Сергеевна</cp:lastModifiedBy>
  <cp:revision>2</cp:revision>
  <cp:lastPrinted>2025-07-15T15:23:00Z</cp:lastPrinted>
  <dcterms:created xsi:type="dcterms:W3CDTF">2026-02-13T09:19:00Z</dcterms:created>
  <dcterms:modified xsi:type="dcterms:W3CDTF">2026-02-13T09:19:00Z</dcterms:modified>
</cp:coreProperties>
</file>