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6B5F8" w14:textId="77777777" w:rsidR="00AD12E1" w:rsidRPr="00AD12E1" w:rsidRDefault="00AD12E1" w:rsidP="00AD12E1">
      <w:pPr>
        <w:ind w:left="6237"/>
        <w:rPr>
          <w:rFonts w:ascii="Times New Roman" w:hAnsi="Times New Roman"/>
          <w:sz w:val="28"/>
          <w:szCs w:val="28"/>
          <w:lang w:val="ru-RU"/>
        </w:rPr>
      </w:pPr>
      <w:r w:rsidRPr="00AD12E1">
        <w:rPr>
          <w:rFonts w:ascii="Times New Roman" w:hAnsi="Times New Roman"/>
          <w:sz w:val="28"/>
          <w:szCs w:val="28"/>
          <w:lang w:val="ru-RU"/>
        </w:rPr>
        <w:t xml:space="preserve">Проект № </w:t>
      </w:r>
      <w:r>
        <w:rPr>
          <w:rFonts w:ascii="Times New Roman" w:hAnsi="Times New Roman"/>
          <w:sz w:val="28"/>
          <w:szCs w:val="28"/>
          <w:lang w:val="ru-RU"/>
        </w:rPr>
        <w:t>1142342</w:t>
      </w:r>
      <w:r w:rsidRPr="00AD12E1">
        <w:rPr>
          <w:rFonts w:ascii="Times New Roman" w:hAnsi="Times New Roman"/>
          <w:sz w:val="28"/>
          <w:szCs w:val="28"/>
          <w:lang w:val="ru-RU"/>
        </w:rPr>
        <w:t>-8</w:t>
      </w:r>
    </w:p>
    <w:p w14:paraId="0EDFD040" w14:textId="77777777" w:rsidR="00AD12E1" w:rsidRPr="00AD12E1" w:rsidRDefault="00AD12E1" w:rsidP="00AD12E1">
      <w:pPr>
        <w:ind w:left="6237"/>
        <w:rPr>
          <w:rFonts w:ascii="Times New Roman" w:hAnsi="Times New Roman"/>
          <w:sz w:val="28"/>
          <w:szCs w:val="28"/>
          <w:lang w:val="ru-RU"/>
        </w:rPr>
      </w:pPr>
      <w:r w:rsidRPr="00AD12E1">
        <w:rPr>
          <w:rFonts w:ascii="Times New Roman" w:hAnsi="Times New Roman"/>
          <w:sz w:val="28"/>
          <w:szCs w:val="28"/>
          <w:lang w:val="ru-RU"/>
        </w:rPr>
        <w:t>во втором чтении</w:t>
      </w:r>
    </w:p>
    <w:p w14:paraId="3B44E2F8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5CC41504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69671AE2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337F478A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34E84124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4D17CAE8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24D01567" w14:textId="77777777" w:rsidR="00AD12E1" w:rsidRPr="00AD12E1" w:rsidRDefault="00AD12E1" w:rsidP="00AD12E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D12E1">
        <w:rPr>
          <w:rFonts w:ascii="Times New Roman" w:hAnsi="Times New Roman"/>
          <w:b/>
          <w:sz w:val="28"/>
          <w:szCs w:val="28"/>
          <w:lang w:val="ru-RU"/>
        </w:rPr>
        <w:t>ФЕДЕРАЛЬНЫЙ ЗАКОН</w:t>
      </w:r>
    </w:p>
    <w:p w14:paraId="5DD1D234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557A0129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448B6DCB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33FFCDCD" w14:textId="77777777" w:rsidR="00362985" w:rsidRDefault="0064581B" w:rsidP="00AD12E1">
      <w:pPr>
        <w:pStyle w:val="aff4"/>
        <w:spacing w:before="0" w:beforeAutospacing="0" w:after="0" w:afterAutospacing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О внесении изменений в Федеральный закон </w:t>
      </w:r>
      <w:r>
        <w:rPr>
          <w:b/>
          <w:sz w:val="28"/>
          <w:szCs w:val="28"/>
          <w:lang w:eastAsia="ar-SA"/>
        </w:rPr>
        <w:br/>
      </w:r>
      <w:r w:rsidR="00C12F91" w:rsidRPr="00C12F91">
        <w:rPr>
          <w:b/>
          <w:sz w:val="28"/>
          <w:szCs w:val="28"/>
          <w:lang w:eastAsia="ar-SA"/>
        </w:rPr>
        <w:t>"</w:t>
      </w:r>
      <w:r>
        <w:rPr>
          <w:b/>
          <w:sz w:val="28"/>
          <w:szCs w:val="28"/>
          <w:lang w:eastAsia="ar-SA"/>
        </w:rPr>
        <w:t>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</w:t>
      </w:r>
      <w:r w:rsidR="00C12F91" w:rsidRPr="00C12F91">
        <w:rPr>
          <w:b/>
          <w:sz w:val="28"/>
          <w:szCs w:val="28"/>
          <w:lang w:eastAsia="ar-SA"/>
        </w:rPr>
        <w:t>"</w:t>
      </w:r>
    </w:p>
    <w:p w14:paraId="77870F21" w14:textId="77777777" w:rsidR="00AD12E1" w:rsidRPr="00AD12E1" w:rsidRDefault="00AD12E1" w:rsidP="00AD12E1">
      <w:pPr>
        <w:widowControl w:val="0"/>
        <w:rPr>
          <w:rFonts w:ascii="Times New Roman" w:hAnsi="Times New Roman"/>
          <w:color w:val="000000"/>
          <w:sz w:val="28"/>
          <w:szCs w:val="28"/>
          <w:lang w:val="ru-RU" w:bidi="ru-RU"/>
        </w:rPr>
      </w:pPr>
    </w:p>
    <w:p w14:paraId="135C6724" w14:textId="77777777" w:rsidR="00AD12E1" w:rsidRPr="00AD12E1" w:rsidRDefault="00AD12E1" w:rsidP="00AD12E1">
      <w:pPr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5AED972F" w14:textId="77777777" w:rsidR="00AD12E1" w:rsidRPr="00AD12E1" w:rsidRDefault="00AD12E1" w:rsidP="00AD12E1">
      <w:pPr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67CDCE5F" w14:textId="77777777" w:rsidR="00AD12E1" w:rsidRDefault="00AD12E1" w:rsidP="00AD12E1">
      <w:pPr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5D730CB8" w14:textId="77777777" w:rsidR="005D08E8" w:rsidRDefault="005D08E8" w:rsidP="00AD12E1">
      <w:pPr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21BBD280" w14:textId="77777777" w:rsidR="005D08E8" w:rsidRPr="00AD12E1" w:rsidRDefault="005D08E8" w:rsidP="00AD12E1">
      <w:pPr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3D87424E" w14:textId="77777777" w:rsidR="00AD12E1" w:rsidRPr="00AD12E1" w:rsidRDefault="00AD12E1" w:rsidP="005D08E8">
      <w:pPr>
        <w:spacing w:line="360" w:lineRule="exact"/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090780F5" w14:textId="77777777" w:rsidR="00AD12E1" w:rsidRPr="00AD12E1" w:rsidRDefault="00AD12E1" w:rsidP="005D08E8">
      <w:pPr>
        <w:spacing w:line="360" w:lineRule="exact"/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7FEAE994" w14:textId="77777777" w:rsidR="00AD12E1" w:rsidRPr="00AD12E1" w:rsidRDefault="00AD12E1" w:rsidP="005D08E8">
      <w:pPr>
        <w:spacing w:line="360" w:lineRule="exact"/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720FC3E8" w14:textId="77777777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Статья 1</w:t>
      </w:r>
    </w:p>
    <w:p w14:paraId="61DB7FE9" w14:textId="77777777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Внести в Федеральный закон от 24 июня 2023 года № 266-ФЗ 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 свободной экономической зоне на территориях Донецкой Народной Республики, Луганской Народной Республики, Запорожской области, Херсонской области и на прилегающих территориях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(Собрание законодательства Российской Федерации, 2023, № 26, ст. 4674; 2024, № 26, ст. 3549</w:t>
      </w: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; 2025, № 30, ст. 4415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) следующие изменения:</w:t>
      </w:r>
    </w:p>
    <w:p w14:paraId="3CC6E563" w14:textId="77777777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1) в части 1 статьи 7:</w:t>
      </w:r>
    </w:p>
    <w:p w14:paraId="355AD557" w14:textId="46C82F68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lastRenderedPageBreak/>
        <w:t xml:space="preserve">а) пункт 8 </w:t>
      </w: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изложить в следующей редакции:</w:t>
      </w:r>
    </w:p>
    <w:p w14:paraId="78B7444B" w14:textId="0894678D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 xml:space="preserve">"8) организует предоставление участнику земельного участка, находящегося в собственности управляющей компании </w:t>
      </w:r>
      <w:r w:rsidR="00E07291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br/>
      </w: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 xml:space="preserve">и необходимого для реализации инвестиционного проекта, в аренду, в том числе с правом выкупа указанного земельного участка;"; </w:t>
      </w:r>
    </w:p>
    <w:p w14:paraId="29C3DB59" w14:textId="134EC8BB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б) дополнить пункт</w:t>
      </w: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ом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8</w:t>
      </w:r>
      <w:r w:rsidRPr="00A13EED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val="ru-RU" w:eastAsia="ar-SA"/>
        </w:rPr>
        <w:t>1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следующего содержания:</w:t>
      </w:r>
    </w:p>
    <w:p w14:paraId="1A98016C" w14:textId="7CDBB229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13E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8</w:t>
      </w:r>
      <w:r w:rsidRPr="00A13EED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ar-SA"/>
        </w:rPr>
        <w:t>1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) организует </w:t>
      </w: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передачу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участнику в субаренду </w:t>
      </w: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земельного участка,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находящегося в государственной или муниципальной собственности, </w:t>
      </w: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 xml:space="preserve">предоставленного управляющей компании в аренду и 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необходимого для реализации инвестиционного проекта;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;</w:t>
      </w:r>
    </w:p>
    <w:p w14:paraId="547B5F07" w14:textId="77777777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2) в статье 12:</w:t>
      </w:r>
    </w:p>
    <w:p w14:paraId="1BF984BC" w14:textId="77777777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а) в части 3 цифры 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30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заменить цифрами 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10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;</w:t>
      </w:r>
    </w:p>
    <w:p w14:paraId="4E65D712" w14:textId="77777777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б) часть 7 после слов "заключения о возможности" дополнить словами 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или невозможности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;</w:t>
      </w:r>
    </w:p>
    <w:p w14:paraId="50ECD763" w14:textId="6B0057F1" w:rsidR="00536AB9" w:rsidRPr="00A13E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EED">
        <w:rPr>
          <w:rFonts w:ascii="Times New Roman" w:hAnsi="Times New Roman" w:cs="Times New Roman"/>
          <w:sz w:val="28"/>
          <w:szCs w:val="28"/>
          <w:lang w:val="ru-RU"/>
        </w:rPr>
        <w:t>в) </w:t>
      </w:r>
      <w:r w:rsidRPr="00E07291">
        <w:rPr>
          <w:rFonts w:ascii="Times New Roman" w:hAnsi="Times New Roman" w:cs="Times New Roman"/>
          <w:b/>
          <w:sz w:val="28"/>
          <w:szCs w:val="28"/>
          <w:lang w:val="ru-RU"/>
        </w:rPr>
        <w:t>часть 8 изложить в следующей редакции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290FE195" w14:textId="6A3F1A07" w:rsidR="00536AB9" w:rsidRPr="00A13E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"8. В срок, не превышающий пяти рабочих дней со дня получения от управляющей компании копий документов, указанных в части 7 настоящей статьи, высший исполнительный орган субъекта Российской Федерации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 в порядке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, установленном</w:t>
      </w:r>
      <w:r w:rsidRPr="00A13EED">
        <w:rPr>
          <w:b/>
          <w:lang w:val="ru-RU"/>
        </w:rPr>
        <w:t xml:space="preserve">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высшим исполнительным органом субъекта Российской Федерации по согласованию с уполномоченным Правительством Российской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Федерации федеральным органом исполнительной власти,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 в том числе содержащ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м критерии оценки возможности или невозможности заключения договора об условиях деятельности в свободной экономической зоне с заявителем,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готовит заключение о возможности или невозможности заключения договора об условиях деятельности в свободной экономической зоне с заявителем и направляет его в адрес управляющей компании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.";</w:t>
      </w:r>
    </w:p>
    <w:p w14:paraId="614DEB31" w14:textId="77777777" w:rsidR="00536AB9" w:rsidRPr="00A13E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EED">
        <w:rPr>
          <w:rFonts w:ascii="Times New Roman" w:hAnsi="Times New Roman" w:cs="Times New Roman"/>
          <w:sz w:val="28"/>
          <w:szCs w:val="28"/>
          <w:lang w:val="ru-RU"/>
        </w:rPr>
        <w:t>г) части 9 и 10 признать утратившими силу;</w:t>
      </w:r>
    </w:p>
    <w:p w14:paraId="05449D62" w14:textId="77777777" w:rsidR="00536AB9" w:rsidRPr="00A13E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EED">
        <w:rPr>
          <w:rFonts w:ascii="Times New Roman" w:hAnsi="Times New Roman" w:cs="Times New Roman"/>
          <w:sz w:val="28"/>
          <w:szCs w:val="28"/>
          <w:lang w:val="ru-RU"/>
        </w:rPr>
        <w:t>д) в части 11 слова "и при отсутствии по указанному заключению неурегулированных разногласий либо решения коллегиального органа, образованного Правительством Российской Федерации, предусмотренного частью 10 настоящей статьи," исключить;</w:t>
      </w:r>
    </w:p>
    <w:p w14:paraId="34565F44" w14:textId="77777777" w:rsidR="00536AB9" w:rsidRPr="00A13E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EED">
        <w:rPr>
          <w:rFonts w:ascii="Times New Roman" w:hAnsi="Times New Roman" w:cs="Times New Roman"/>
          <w:sz w:val="28"/>
          <w:szCs w:val="28"/>
          <w:lang w:val="ru-RU"/>
        </w:rPr>
        <w:t>е) в части 15:</w:t>
      </w:r>
    </w:p>
    <w:p w14:paraId="7091830D" w14:textId="11D6625A" w:rsidR="00536AB9" w:rsidRPr="00A13E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пункт 1 после слов "участнику свидетельство о включении в единый реестр" дополнить словами "в форме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электронного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документа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 или на бумажном носителе";</w:t>
      </w:r>
    </w:p>
    <w:p w14:paraId="195D7147" w14:textId="6887C812" w:rsidR="00536AB9" w:rsidRPr="00A13EED" w:rsidRDefault="00536AB9" w:rsidP="00536AB9">
      <w:pPr>
        <w:tabs>
          <w:tab w:val="left" w:pos="993"/>
          <w:tab w:val="left" w:pos="1134"/>
        </w:tabs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в пункте 2 слова "копию свидетельства о включении в единый реестр" заменить словами </w:t>
      </w:r>
      <w:bookmarkStart w:id="0" w:name="_Hlk178249601"/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"свидетельство о включении в единый реестр в форме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электронного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документа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 или его копию на бумажном носителе</w:t>
      </w:r>
      <w:bookmarkEnd w:id="0"/>
      <w:r w:rsidRPr="00A13EED">
        <w:rPr>
          <w:rFonts w:ascii="Times New Roman" w:hAnsi="Times New Roman" w:cs="Times New Roman"/>
          <w:sz w:val="28"/>
          <w:szCs w:val="28"/>
          <w:lang w:val="ru-RU"/>
        </w:rPr>
        <w:t>";</w:t>
      </w:r>
    </w:p>
    <w:p w14:paraId="30CF6578" w14:textId="77777777" w:rsidR="00536AB9" w:rsidRPr="00A13EED" w:rsidRDefault="00536AB9" w:rsidP="00536AB9">
      <w:pPr>
        <w:tabs>
          <w:tab w:val="left" w:pos="993"/>
          <w:tab w:val="left" w:pos="1134"/>
        </w:tabs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EED">
        <w:rPr>
          <w:rFonts w:ascii="Times New Roman" w:hAnsi="Times New Roman" w:cs="Times New Roman"/>
          <w:sz w:val="28"/>
          <w:szCs w:val="28"/>
          <w:lang w:val="ru-RU"/>
        </w:rPr>
        <w:t>ж) дополнить частью 15</w:t>
      </w:r>
      <w:r w:rsidRPr="00A13E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1 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следующего содержания:</w:t>
      </w:r>
    </w:p>
    <w:p w14:paraId="1F747AAC" w14:textId="4CB1C8C8" w:rsidR="00536AB9" w:rsidRPr="00A13EED" w:rsidRDefault="00536AB9" w:rsidP="00536AB9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_Hlk178249649"/>
      <w:r w:rsidRPr="00A13EED">
        <w:rPr>
          <w:rFonts w:ascii="Times New Roman" w:hAnsi="Times New Roman" w:cs="Times New Roman"/>
          <w:sz w:val="28"/>
          <w:szCs w:val="28"/>
          <w:lang w:val="ru-RU"/>
        </w:rPr>
        <w:lastRenderedPageBreak/>
        <w:t>"15</w:t>
      </w:r>
      <w:r w:rsidRPr="00A13E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. Свидетельство о включении в единый реестр выдается участнику в форме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электронного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документа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, а в случаях подачи участником письменного заявления о выдаче свидетельства о включении в единый реестр на бумажном носителе либо отсутствия у управляющей компании технической возможности для выдачи участнику свидетельства о включении в единый реестр в форме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электронного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документа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 свидетельство о включении в единый реестр выдается на бумажном носителе.</w:t>
      </w:r>
      <w:bookmarkEnd w:id="1"/>
      <w:r w:rsidRPr="00A13EED">
        <w:rPr>
          <w:rFonts w:ascii="Times New Roman" w:hAnsi="Times New Roman" w:cs="Times New Roman"/>
          <w:sz w:val="28"/>
          <w:szCs w:val="28"/>
          <w:lang w:val="ru-RU"/>
        </w:rPr>
        <w:t>";</w:t>
      </w:r>
    </w:p>
    <w:p w14:paraId="5292D64D" w14:textId="77777777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EED">
        <w:rPr>
          <w:rFonts w:ascii="Times New Roman" w:hAnsi="Times New Roman" w:cs="Times New Roman"/>
          <w:sz w:val="28"/>
          <w:szCs w:val="28"/>
          <w:lang w:val="ru-RU"/>
        </w:rPr>
        <w:t>3) часть 1 статьи 13 дополнить пунктом 4 следующего содержания:</w:t>
      </w:r>
    </w:p>
    <w:p w14:paraId="66341C31" w14:textId="57F08237" w:rsidR="00536AB9" w:rsidRPr="008E6685" w:rsidRDefault="00536AB9" w:rsidP="00536AB9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_Hlk178249698"/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"4) наличие предусмотренного частью 8 статьи 12 настоящего Федерального закона заключения высшего исполнительного органа субъекта Российской Федерации о невозможности заключения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 заявителем 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договора об условиях деятельности в свободной экономической зоне</w:t>
      </w:r>
      <w:r w:rsidRPr="008E6685">
        <w:rPr>
          <w:rFonts w:ascii="Times New Roman" w:hAnsi="Times New Roman" w:cs="Times New Roman"/>
          <w:sz w:val="28"/>
          <w:szCs w:val="28"/>
          <w:lang w:val="ru-RU"/>
        </w:rPr>
        <w:t>.</w:t>
      </w:r>
      <w:bookmarkEnd w:id="2"/>
      <w:r w:rsidRPr="008E6685">
        <w:rPr>
          <w:rFonts w:ascii="Times New Roman" w:hAnsi="Times New Roman" w:cs="Times New Roman"/>
          <w:sz w:val="28"/>
          <w:szCs w:val="28"/>
          <w:lang w:val="ru-RU"/>
        </w:rPr>
        <w:t>";</w:t>
      </w:r>
    </w:p>
    <w:p w14:paraId="782A63EE" w14:textId="77777777" w:rsidR="00536AB9" w:rsidRPr="008E6685" w:rsidRDefault="00536AB9" w:rsidP="00536AB9">
      <w:pPr>
        <w:tabs>
          <w:tab w:val="left" w:pos="993"/>
          <w:tab w:val="left" w:pos="1134"/>
        </w:tabs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685">
        <w:rPr>
          <w:rFonts w:ascii="Times New Roman" w:hAnsi="Times New Roman" w:cs="Times New Roman"/>
          <w:sz w:val="28"/>
          <w:szCs w:val="28"/>
          <w:lang w:val="ru-RU"/>
        </w:rPr>
        <w:t>4) в статье 14:</w:t>
      </w:r>
    </w:p>
    <w:p w14:paraId="0D48A364" w14:textId="77777777" w:rsidR="00536AB9" w:rsidRPr="008E6685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685">
        <w:rPr>
          <w:rFonts w:ascii="Times New Roman" w:hAnsi="Times New Roman" w:cs="Times New Roman"/>
          <w:sz w:val="28"/>
          <w:szCs w:val="28"/>
          <w:lang w:val="ru-RU"/>
        </w:rPr>
        <w:t>а) наименование после слов "единого реестра" дополнить словами ", замена участника в едином реестре";</w:t>
      </w:r>
    </w:p>
    <w:p w14:paraId="36B0E59B" w14:textId="4055397B" w:rsidR="00536AB9" w:rsidRPr="008E6685" w:rsidRDefault="00536AB9" w:rsidP="00536AB9">
      <w:pPr>
        <w:tabs>
          <w:tab w:val="left" w:pos="993"/>
          <w:tab w:val="left" w:pos="1134"/>
        </w:tabs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685">
        <w:rPr>
          <w:rFonts w:ascii="Times New Roman" w:hAnsi="Times New Roman" w:cs="Times New Roman"/>
          <w:sz w:val="28"/>
          <w:szCs w:val="28"/>
          <w:lang w:val="ru-RU"/>
        </w:rPr>
        <w:t xml:space="preserve">б) пункт 2 части 1 после слов "его реорганизацией" дополнить словами </w:t>
      </w:r>
      <w:bookmarkStart w:id="3" w:name="_Hlk178249749"/>
      <w:r w:rsidRPr="008E6685">
        <w:rPr>
          <w:rFonts w:ascii="Times New Roman" w:hAnsi="Times New Roman" w:cs="Times New Roman"/>
          <w:sz w:val="28"/>
          <w:szCs w:val="28"/>
          <w:lang w:val="ru-RU"/>
        </w:rPr>
        <w:t xml:space="preserve">"(за исключением </w:t>
      </w:r>
      <w:r w:rsidRPr="00E07291">
        <w:rPr>
          <w:rFonts w:ascii="Times New Roman" w:hAnsi="Times New Roman" w:cs="Times New Roman"/>
          <w:b/>
          <w:spacing w:val="-4"/>
          <w:sz w:val="28"/>
          <w:szCs w:val="28"/>
          <w:lang w:val="ru-RU"/>
        </w:rPr>
        <w:t xml:space="preserve">реорганизации </w:t>
      </w:r>
      <w:r w:rsidRPr="008E6685">
        <w:rPr>
          <w:rFonts w:ascii="Times New Roman" w:hAnsi="Times New Roman" w:cs="Times New Roman"/>
          <w:spacing w:val="-4"/>
          <w:sz w:val="28"/>
          <w:szCs w:val="28"/>
          <w:lang w:val="ru-RU"/>
        </w:rPr>
        <w:t>в форме преобразования)</w:t>
      </w:r>
      <w:bookmarkEnd w:id="3"/>
      <w:r w:rsidRPr="008E6685">
        <w:rPr>
          <w:rFonts w:ascii="Times New Roman" w:hAnsi="Times New Roman" w:cs="Times New Roman"/>
          <w:spacing w:val="-4"/>
          <w:sz w:val="28"/>
          <w:szCs w:val="28"/>
          <w:lang w:val="ru-RU"/>
        </w:rPr>
        <w:t>";</w:t>
      </w:r>
    </w:p>
    <w:p w14:paraId="3B654094" w14:textId="77777777" w:rsidR="00536AB9" w:rsidRPr="008B1711" w:rsidRDefault="00536AB9" w:rsidP="00536AB9">
      <w:pPr>
        <w:tabs>
          <w:tab w:val="left" w:pos="993"/>
          <w:tab w:val="left" w:pos="1134"/>
        </w:tabs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685">
        <w:rPr>
          <w:rFonts w:ascii="Times New Roman" w:hAnsi="Times New Roman" w:cs="Times New Roman"/>
          <w:sz w:val="28"/>
          <w:szCs w:val="28"/>
          <w:lang w:val="ru-RU"/>
        </w:rPr>
        <w:t>в) дополнить частью 1</w:t>
      </w:r>
      <w:r w:rsidRPr="008E6685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8E6685"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366B3C5E" w14:textId="55BF3EB6" w:rsidR="00536AB9" w:rsidRPr="008B1711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lastRenderedPageBreak/>
        <w:t>"1</w:t>
      </w:r>
      <w:r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. 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Участник подлежит замене в едином реестре на лицо, к которому в результате реорганизации в форме преобразования перешли права и обязанности </w:t>
      </w:r>
      <w:r w:rsidRPr="00834E5B">
        <w:rPr>
          <w:rFonts w:ascii="Times New Roman" w:hAnsi="Times New Roman" w:cs="Times New Roman"/>
          <w:b/>
          <w:sz w:val="28"/>
          <w:szCs w:val="28"/>
          <w:lang w:val="ru-RU"/>
        </w:rPr>
        <w:t>участника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по договору (договорам) об условиях деятельности в свободной экономической зоне в соответствии с частями 1</w:t>
      </w:r>
      <w:r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и 1</w:t>
      </w:r>
      <w:r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2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статьи 15 настоящего Федерального закона.";</w:t>
      </w:r>
    </w:p>
    <w:p w14:paraId="4AF7AA61" w14:textId="77777777" w:rsidR="00536AB9" w:rsidRPr="008B1711" w:rsidRDefault="00536AB9" w:rsidP="00536AB9">
      <w:pPr>
        <w:pStyle w:val="aff0"/>
        <w:spacing w:line="480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>) 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в статье 15: </w:t>
      </w:r>
      <w:bookmarkStart w:id="4" w:name="_Hlk178249816"/>
      <w:bookmarkEnd w:id="4"/>
    </w:p>
    <w:p w14:paraId="1A5028FA" w14:textId="77777777" w:rsidR="00536AB9" w:rsidRPr="008E6685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 </w:t>
      </w:r>
      <w:r w:rsidRPr="008E6685">
        <w:rPr>
          <w:rFonts w:ascii="Times New Roman" w:hAnsi="Times New Roman" w:cs="Times New Roman"/>
          <w:sz w:val="28"/>
          <w:szCs w:val="28"/>
          <w:lang w:val="ru-RU"/>
        </w:rPr>
        <w:t>дополнить частями 1</w:t>
      </w:r>
      <w:r w:rsidRPr="008E6685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1 </w:t>
      </w:r>
      <w:r w:rsidRPr="008E6685">
        <w:rPr>
          <w:rFonts w:ascii="Times New Roman" w:hAnsi="Times New Roman" w:cs="Times New Roman"/>
          <w:sz w:val="28"/>
          <w:szCs w:val="28"/>
          <w:lang w:val="ru-RU"/>
        </w:rPr>
        <w:t>- 1</w:t>
      </w:r>
      <w:r w:rsidRPr="008E6685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3</w:t>
      </w:r>
      <w:r w:rsidRPr="008E6685"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</w:t>
      </w:r>
    </w:p>
    <w:p w14:paraId="40FB2F6A" w14:textId="6018AF16" w:rsidR="009E6D00" w:rsidRPr="008E6685" w:rsidRDefault="00536AB9" w:rsidP="009E6D00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_Hlk178249888"/>
      <w:r w:rsidRPr="008E6685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9E6D00" w:rsidRPr="008E668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9E6D00" w:rsidRPr="008E6685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="009E6D00" w:rsidRPr="008E6685">
        <w:rPr>
          <w:rFonts w:ascii="Times New Roman" w:hAnsi="Times New Roman" w:cs="Times New Roman"/>
          <w:sz w:val="28"/>
          <w:szCs w:val="28"/>
          <w:lang w:val="ru-RU"/>
        </w:rPr>
        <w:t>. </w:t>
      </w:r>
      <w:r w:rsidR="009E6D00" w:rsidRPr="00E07291">
        <w:rPr>
          <w:rFonts w:ascii="Times New Roman" w:hAnsi="Times New Roman" w:cs="Times New Roman"/>
          <w:b/>
          <w:sz w:val="28"/>
          <w:szCs w:val="28"/>
          <w:lang w:val="ru-RU"/>
        </w:rPr>
        <w:t>Р</w:t>
      </w:r>
      <w:r w:rsidR="009E6D00" w:rsidRPr="008E6685">
        <w:rPr>
          <w:rFonts w:ascii="Times New Roman" w:hAnsi="Times New Roman" w:cs="Times New Roman"/>
          <w:sz w:val="28"/>
          <w:szCs w:val="28"/>
          <w:lang w:val="ru-RU"/>
        </w:rPr>
        <w:t>еорганизаци</w:t>
      </w:r>
      <w:r w:rsidR="009E6D00" w:rsidRPr="00E07291">
        <w:rPr>
          <w:rFonts w:ascii="Times New Roman" w:hAnsi="Times New Roman" w:cs="Times New Roman"/>
          <w:b/>
          <w:sz w:val="28"/>
          <w:szCs w:val="28"/>
          <w:lang w:val="ru-RU"/>
        </w:rPr>
        <w:t>я</w:t>
      </w:r>
      <w:r w:rsidR="009E6D00" w:rsidRPr="008E6685">
        <w:rPr>
          <w:rFonts w:ascii="Times New Roman" w:hAnsi="Times New Roman" w:cs="Times New Roman"/>
          <w:sz w:val="28"/>
          <w:szCs w:val="28"/>
          <w:lang w:val="ru-RU"/>
        </w:rPr>
        <w:t xml:space="preserve"> участника в форме преобразования </w:t>
      </w:r>
      <w:r w:rsidR="009E6D00" w:rsidRPr="00E07291">
        <w:rPr>
          <w:rFonts w:ascii="Times New Roman" w:hAnsi="Times New Roman" w:cs="Times New Roman"/>
          <w:b/>
          <w:sz w:val="28"/>
          <w:szCs w:val="28"/>
          <w:lang w:val="ru-RU"/>
        </w:rPr>
        <w:t>не</w:t>
      </w:r>
      <w:r w:rsidR="009E6D00" w:rsidRPr="008E66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6D00" w:rsidRPr="00E07291">
        <w:rPr>
          <w:rFonts w:ascii="Times New Roman" w:hAnsi="Times New Roman" w:cs="Times New Roman"/>
          <w:b/>
          <w:sz w:val="28"/>
          <w:szCs w:val="28"/>
          <w:lang w:val="ru-RU"/>
        </w:rPr>
        <w:t>влечет</w:t>
      </w:r>
      <w:r w:rsidR="009E6D00" w:rsidRPr="008E66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131E2" w:rsidRPr="002131E2">
        <w:rPr>
          <w:rFonts w:ascii="Times New Roman" w:hAnsi="Times New Roman" w:cs="Times New Roman"/>
          <w:b/>
          <w:sz w:val="28"/>
          <w:szCs w:val="28"/>
          <w:lang w:val="ru-RU"/>
        </w:rPr>
        <w:t>за собой</w:t>
      </w:r>
      <w:r w:rsidR="002131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6D00" w:rsidRPr="008E6685">
        <w:rPr>
          <w:rFonts w:ascii="Times New Roman" w:hAnsi="Times New Roman" w:cs="Times New Roman"/>
          <w:sz w:val="28"/>
          <w:szCs w:val="28"/>
          <w:lang w:val="ru-RU"/>
        </w:rPr>
        <w:t>заключения другого (нового) договора (договоров) об условиях деятельности в свободной экономической зоне</w:t>
      </w:r>
      <w:r w:rsidR="009E6D00" w:rsidRPr="00E07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 (или)</w:t>
      </w:r>
      <w:r w:rsidR="009E6D00" w:rsidRPr="008E6685">
        <w:rPr>
          <w:rFonts w:ascii="Times New Roman" w:hAnsi="Times New Roman" w:cs="Times New Roman"/>
          <w:sz w:val="28"/>
          <w:szCs w:val="28"/>
          <w:lang w:val="ru-RU"/>
        </w:rPr>
        <w:t xml:space="preserve"> реализацию другого (нового) инвестиционного проекта (инвестиционных проектов) и не влечет </w:t>
      </w:r>
      <w:r w:rsidR="009E6D00" w:rsidRPr="008E6685">
        <w:rPr>
          <w:rFonts w:ascii="Times New Roman" w:hAnsi="Times New Roman" w:cs="Times New Roman"/>
          <w:b/>
          <w:sz w:val="28"/>
          <w:szCs w:val="28"/>
          <w:lang w:val="ru-RU"/>
        </w:rPr>
        <w:t>за собой</w:t>
      </w:r>
      <w:r w:rsidR="009E6D00" w:rsidRPr="008E6685">
        <w:rPr>
          <w:rFonts w:ascii="Times New Roman" w:hAnsi="Times New Roman" w:cs="Times New Roman"/>
          <w:sz w:val="28"/>
          <w:szCs w:val="28"/>
          <w:lang w:val="ru-RU"/>
        </w:rPr>
        <w:t xml:space="preserve"> пересмотра условий применения к лицу, к которому в результате реорганизации в форме преобразования перешли права и обязанности по договору (договорам) об условиях деятельности в свободной экономической зоне, особого режима осуществления предпринимательской и иной деятельности в свободной экономической зоне, а также таможенной процедуры свободной таможенной </w:t>
      </w:r>
      <w:r w:rsidR="00D42A09">
        <w:rPr>
          <w:rFonts w:ascii="Times New Roman" w:hAnsi="Times New Roman" w:cs="Times New Roman"/>
          <w:b/>
          <w:sz w:val="28"/>
          <w:szCs w:val="28"/>
          <w:lang w:val="ru-RU"/>
        </w:rPr>
        <w:t>зоны.</w:t>
      </w:r>
    </w:p>
    <w:p w14:paraId="1040BB37" w14:textId="1DD9C2D7" w:rsidR="00536AB9" w:rsidRPr="008B1711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68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9E6D00" w:rsidRPr="008E6685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2</w:t>
      </w:r>
      <w:r w:rsidRPr="008E6685">
        <w:rPr>
          <w:rFonts w:ascii="Times New Roman" w:hAnsi="Times New Roman" w:cs="Times New Roman"/>
          <w:sz w:val="28"/>
          <w:szCs w:val="28"/>
          <w:lang w:val="ru-RU"/>
        </w:rPr>
        <w:t>. </w:t>
      </w:r>
      <w:r w:rsidRPr="00E07291">
        <w:rPr>
          <w:rFonts w:ascii="Times New Roman" w:hAnsi="Times New Roman" w:cs="Times New Roman"/>
          <w:b/>
          <w:sz w:val="28"/>
          <w:szCs w:val="28"/>
          <w:lang w:val="ru-RU"/>
        </w:rPr>
        <w:t>Лицо</w:t>
      </w:r>
      <w:r w:rsidRPr="008E6685">
        <w:rPr>
          <w:rFonts w:ascii="Times New Roman" w:hAnsi="Times New Roman" w:cs="Times New Roman"/>
          <w:sz w:val="28"/>
          <w:szCs w:val="28"/>
          <w:lang w:val="ru-RU"/>
        </w:rPr>
        <w:t xml:space="preserve">, к которому в результате реорганизации в форме преобразования перешли права и обязанности по договору (договорам) об условиях деятельности в свободной экономической зоне, </w:t>
      </w:r>
      <w:r w:rsidRPr="008E6685">
        <w:rPr>
          <w:rFonts w:ascii="Times New Roman" w:hAnsi="Times New Roman" w:cs="Times New Roman"/>
          <w:b/>
          <w:sz w:val="28"/>
          <w:szCs w:val="28"/>
          <w:lang w:val="ru-RU"/>
        </w:rPr>
        <w:t>представляет</w:t>
      </w:r>
      <w:r w:rsidRPr="008E6685">
        <w:rPr>
          <w:rFonts w:ascii="Times New Roman" w:hAnsi="Times New Roman" w:cs="Times New Roman"/>
          <w:sz w:val="28"/>
          <w:szCs w:val="28"/>
          <w:lang w:val="ru-RU"/>
        </w:rPr>
        <w:t xml:space="preserve"> в управляющую компанию заявление о внесении </w:t>
      </w:r>
      <w:r w:rsidRPr="00E07291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связанных с такой реорганизацией </w:t>
      </w:r>
      <w:r w:rsidRPr="008E6685">
        <w:rPr>
          <w:rFonts w:ascii="Times New Roman" w:hAnsi="Times New Roman" w:cs="Times New Roman"/>
          <w:sz w:val="28"/>
          <w:szCs w:val="28"/>
          <w:lang w:val="ru-RU"/>
        </w:rPr>
        <w:t>изменений в договор (договоры) об условиях деятельности в свободной экономической зоне</w:t>
      </w:r>
      <w:r w:rsidR="008E6685" w:rsidRPr="008E66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C21F7" w:rsidRPr="00E07291">
        <w:rPr>
          <w:rFonts w:ascii="Times New Roman" w:hAnsi="Times New Roman" w:cs="Times New Roman"/>
          <w:b/>
          <w:sz w:val="28"/>
          <w:szCs w:val="28"/>
          <w:lang w:val="ru-RU"/>
        </w:rPr>
        <w:t>в части замены стороны такого договора (таких договоров)</w:t>
      </w:r>
      <w:r w:rsidRPr="00E0729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E5F257F" w14:textId="5259DA81" w:rsidR="009E6D00" w:rsidRPr="009E6D00" w:rsidRDefault="00536AB9" w:rsidP="009E6D00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21ACB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>. 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В течение трех рабочих дней со </w:t>
      </w:r>
      <w:r w:rsidR="009E6D00">
        <w:rPr>
          <w:rFonts w:ascii="Times New Roman" w:hAnsi="Times New Roman" w:cs="Times New Roman"/>
          <w:sz w:val="28"/>
          <w:szCs w:val="28"/>
          <w:lang w:val="ru-RU"/>
        </w:rPr>
        <w:t>дня внесения предусмотренных частью 1</w:t>
      </w:r>
      <w:r w:rsidR="009E6D00" w:rsidRPr="009E6D00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2</w:t>
      </w:r>
      <w:r w:rsidR="009E6D00">
        <w:rPr>
          <w:rFonts w:ascii="Times New Roman" w:hAnsi="Times New Roman" w:cs="Times New Roman"/>
          <w:sz w:val="28"/>
          <w:szCs w:val="28"/>
          <w:lang w:val="ru-RU"/>
        </w:rPr>
        <w:t xml:space="preserve"> настоящей статьи изменений в договор</w:t>
      </w:r>
      <w:r w:rsidR="009E6D00" w:rsidRPr="009E6D00">
        <w:rPr>
          <w:rFonts w:ascii="Times New Roman" w:hAnsi="Times New Roman" w:cs="Times New Roman"/>
          <w:sz w:val="28"/>
          <w:szCs w:val="28"/>
          <w:lang w:val="ru-RU"/>
        </w:rPr>
        <w:t xml:space="preserve"> (договор</w:t>
      </w:r>
      <w:r w:rsidR="009E6D00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9E6D00" w:rsidRPr="009E6D00">
        <w:rPr>
          <w:rFonts w:ascii="Times New Roman" w:hAnsi="Times New Roman" w:cs="Times New Roman"/>
          <w:sz w:val="28"/>
          <w:szCs w:val="28"/>
          <w:lang w:val="ru-RU"/>
        </w:rPr>
        <w:t>) об условиях деятельности в свободной экономической зоне управляющая компания вносит в единый реестр запись о замене участника в связи с его реорганизацией в форме преобразования и осуществляет иные действия, предусмотренные частью 15 статьи 12 настоящего Федерального закона.</w:t>
      </w:r>
      <w:r w:rsidR="00E07291">
        <w:rPr>
          <w:rFonts w:ascii="Times New Roman" w:hAnsi="Times New Roman" w:cs="Times New Roman"/>
          <w:sz w:val="28"/>
          <w:szCs w:val="28"/>
          <w:lang w:val="ru-RU"/>
        </w:rPr>
        <w:t>";</w:t>
      </w:r>
    </w:p>
    <w:p w14:paraId="3FD95F37" w14:textId="77777777" w:rsidR="00536AB9" w:rsidRPr="008B1711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б) 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в части 2:</w:t>
      </w:r>
    </w:p>
    <w:p w14:paraId="11268FA9" w14:textId="77777777" w:rsidR="00536AB9" w:rsidRPr="008B1711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пункт 4 дополнить словами </w:t>
      </w:r>
      <w:r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и (или) снижение объема капитальных вложений за указанный период</w:t>
      </w:r>
      <w:r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F61EF3C" w14:textId="77777777" w:rsidR="00536AB9" w:rsidRPr="008B1711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дополнить пунктом 7 следующего содержания:</w:t>
      </w:r>
    </w:p>
    <w:p w14:paraId="3B23840C" w14:textId="77777777" w:rsidR="00536AB9" w:rsidRPr="008B1711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"7)</w:t>
      </w:r>
      <w:r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наличие заключения высшего исполнительного органа субъекта Российской Федерации о невозможности внесения изменений в договор об условиях деятельности в свободной экономической зоне."; </w:t>
      </w:r>
      <w:bookmarkEnd w:id="5"/>
    </w:p>
    <w:p w14:paraId="5C8DA37D" w14:textId="77777777" w:rsidR="00536AB9" w:rsidRDefault="00536AB9" w:rsidP="00536AB9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6) 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в статье 16:</w:t>
      </w:r>
    </w:p>
    <w:p w14:paraId="40C5D82A" w14:textId="61054CBE" w:rsidR="00536AB9" w:rsidRPr="00A13EED" w:rsidRDefault="00536AB9" w:rsidP="00536AB9">
      <w:pPr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D12E1">
        <w:rPr>
          <w:rFonts w:ascii="Times New Roman" w:hAnsi="Times New Roman" w:cs="Times New Roman"/>
          <w:b/>
          <w:sz w:val="28"/>
          <w:szCs w:val="28"/>
          <w:lang w:val="ru-RU"/>
        </w:rPr>
        <w:t>а) пункт 1 части 1 после слов "юридическим лицом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,</w:t>
      </w:r>
      <w:r w:rsidRPr="00AD1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" дополнить словами "в том числе в результате реорганизации юридического лица в форме преобразования (при условии внесения </w:t>
      </w:r>
      <w:r w:rsidRPr="00AD12E1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изменений в договор (договоры) об условиях деятельности в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свободной экономической зоне в связи с такой реорганизацией),";</w:t>
      </w:r>
    </w:p>
    <w:p w14:paraId="0102905D" w14:textId="77777777" w:rsidR="00536AB9" w:rsidRPr="00A13E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) часть 4 изложить в следующей редакции: </w:t>
      </w:r>
    </w:p>
    <w:p w14:paraId="5A68EFBD" w14:textId="77777777" w:rsidR="00536AB9" w:rsidRPr="00A13E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_Hlk178250028"/>
      <w:r w:rsidRPr="00A13EED">
        <w:rPr>
          <w:rFonts w:ascii="Times New Roman" w:hAnsi="Times New Roman" w:cs="Times New Roman"/>
          <w:sz w:val="28"/>
          <w:szCs w:val="28"/>
          <w:lang w:val="ru-RU"/>
        </w:rPr>
        <w:t>"4. В случае, если свидетельство о включении в единый реестр ранее выдано участнику на бумажном носителе, к заявлению о замене свидетельства о включении в единый реестр, выдаче его дубликата прилагается бланк ранее выданного свидетельства, за исключением случая, предусмотренного пунктом 4 части 1 настоящей статьи.";</w:t>
      </w:r>
      <w:bookmarkEnd w:id="6"/>
    </w:p>
    <w:p w14:paraId="06C20918" w14:textId="77777777" w:rsidR="00536AB9" w:rsidRPr="00A13E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в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) дополнить частью 4</w:t>
      </w:r>
      <w:r w:rsidRPr="00A13E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</w:t>
      </w:r>
    </w:p>
    <w:p w14:paraId="5CE39E15" w14:textId="1521FDC6" w:rsidR="00536AB9" w:rsidRPr="00A13E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" w:name="_Hlk178250242"/>
      <w:r w:rsidRPr="00A13EED">
        <w:rPr>
          <w:rFonts w:ascii="Times New Roman" w:hAnsi="Times New Roman" w:cs="Times New Roman"/>
          <w:sz w:val="28"/>
          <w:szCs w:val="28"/>
          <w:lang w:val="ru-RU"/>
        </w:rPr>
        <w:t>"4</w:t>
      </w:r>
      <w:r w:rsidRPr="00A13E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. По заявлению участника при наступлении случаев, предусмотренных частью 1 настоящей статьи, взамен свидетельства о включении в единый реестр на бумажном носителе может быть выдано свидетельство о включении в единый реестр в форме </w:t>
      </w:r>
      <w:r w:rsidRPr="00A13EED">
        <w:rPr>
          <w:rFonts w:ascii="Times New Roman" w:hAnsi="Times New Roman" w:cs="Times New Roman"/>
          <w:b/>
          <w:sz w:val="28"/>
          <w:szCs w:val="28"/>
          <w:lang w:val="ru-RU"/>
        </w:rPr>
        <w:t>электронного документа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 xml:space="preserve"> при наличии у управляющей ко</w:t>
      </w:r>
      <w:r w:rsidR="002131E2">
        <w:rPr>
          <w:rFonts w:ascii="Times New Roman" w:hAnsi="Times New Roman" w:cs="Times New Roman"/>
          <w:sz w:val="28"/>
          <w:szCs w:val="28"/>
          <w:lang w:val="ru-RU"/>
        </w:rPr>
        <w:t>мпании технической возможности.</w:t>
      </w:r>
      <w:r w:rsidRPr="00A13EED">
        <w:rPr>
          <w:rFonts w:ascii="Times New Roman" w:hAnsi="Times New Roman" w:cs="Times New Roman"/>
          <w:sz w:val="28"/>
          <w:szCs w:val="28"/>
          <w:lang w:val="ru-RU"/>
        </w:rPr>
        <w:t>";</w:t>
      </w:r>
      <w:bookmarkEnd w:id="7"/>
    </w:p>
    <w:p w14:paraId="23346698" w14:textId="77777777" w:rsidR="00536AB9" w:rsidRPr="00A13E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A13EED">
        <w:rPr>
          <w:b/>
          <w:sz w:val="28"/>
          <w:szCs w:val="28"/>
        </w:rPr>
        <w:t>г</w:t>
      </w:r>
      <w:r w:rsidRPr="00A13EED">
        <w:rPr>
          <w:sz w:val="28"/>
          <w:szCs w:val="28"/>
        </w:rPr>
        <w:t>) в части 5 слова "изготавливает соответственно новое свидетельство о включении в единый реестр, его дубликат" заменить словами "</w:t>
      </w:r>
      <w:bookmarkStart w:id="8" w:name="_Hlk178250274"/>
      <w:r w:rsidRPr="00A13EED">
        <w:rPr>
          <w:sz w:val="28"/>
          <w:szCs w:val="28"/>
        </w:rPr>
        <w:t>осуществляет подготовку нового свидетельства о включении в единый реестр, его дубликата</w:t>
      </w:r>
      <w:bookmarkEnd w:id="8"/>
      <w:r w:rsidRPr="00A13EED">
        <w:rPr>
          <w:sz w:val="28"/>
          <w:szCs w:val="28"/>
        </w:rPr>
        <w:t>";</w:t>
      </w:r>
    </w:p>
    <w:p w14:paraId="2C509C54" w14:textId="77777777" w:rsidR="00536AB9" w:rsidRPr="00A13E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A13EED">
        <w:rPr>
          <w:sz w:val="28"/>
          <w:szCs w:val="28"/>
        </w:rPr>
        <w:t>7) в статье 19:</w:t>
      </w:r>
    </w:p>
    <w:p w14:paraId="2B8A0474" w14:textId="2F8045DD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13E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а) часть 8 </w:t>
      </w: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изложить в следующей редакции:</w:t>
      </w:r>
    </w:p>
    <w:p w14:paraId="68D9A9FC" w14:textId="7FFD6D23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lastRenderedPageBreak/>
        <w:t>"8. Земельные участки, находящиеся в собственности управляющей компании и необходимые для реализации участником договора об условиях деятельности в свободной экономической зоне, предоставляются управляющей компанией участнику в аренду, в том чис</w:t>
      </w:r>
      <w:r w:rsidR="002131E2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ле с правом выкупа указанных земельных участков</w:t>
      </w: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. Предоставление участнику указанных земельных участков в аренду, в том числе с правом их выкупа, осуществляется без проведения торгов в порядке и на условиях, которые установлены Правительством Российской Федерации.";</w:t>
      </w:r>
    </w:p>
    <w:p w14:paraId="015B0C35" w14:textId="115EC802" w:rsidR="00536AB9" w:rsidRPr="00A13E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A13EED">
        <w:rPr>
          <w:sz w:val="28"/>
          <w:szCs w:val="28"/>
          <w:lang w:eastAsia="ar-SA"/>
        </w:rPr>
        <w:t>б) дополнить частями 8</w:t>
      </w:r>
      <w:r w:rsidRPr="00A13EED">
        <w:rPr>
          <w:sz w:val="28"/>
          <w:szCs w:val="28"/>
          <w:vertAlign w:val="superscript"/>
          <w:lang w:eastAsia="ar-SA"/>
        </w:rPr>
        <w:t xml:space="preserve">1 </w:t>
      </w:r>
      <w:r w:rsidR="00D42A09" w:rsidRPr="00D42A09">
        <w:rPr>
          <w:b/>
          <w:sz w:val="28"/>
          <w:szCs w:val="28"/>
          <w:lang w:eastAsia="ar-SA"/>
        </w:rPr>
        <w:t>и</w:t>
      </w:r>
      <w:r w:rsidRPr="00A13EED">
        <w:rPr>
          <w:sz w:val="28"/>
          <w:szCs w:val="28"/>
          <w:lang w:eastAsia="ar-SA"/>
        </w:rPr>
        <w:t xml:space="preserve"> 8</w:t>
      </w:r>
      <w:r w:rsidRPr="00A13EED">
        <w:rPr>
          <w:sz w:val="28"/>
          <w:szCs w:val="28"/>
          <w:vertAlign w:val="superscript"/>
          <w:lang w:eastAsia="ar-SA"/>
        </w:rPr>
        <w:t>2</w:t>
      </w:r>
      <w:r w:rsidRPr="00A13EED">
        <w:rPr>
          <w:sz w:val="28"/>
          <w:szCs w:val="28"/>
          <w:lang w:eastAsia="ar-SA"/>
        </w:rPr>
        <w:t xml:space="preserve"> следующего</w:t>
      </w:r>
      <w:r w:rsidRPr="00A13EED">
        <w:rPr>
          <w:sz w:val="28"/>
          <w:szCs w:val="28"/>
        </w:rPr>
        <w:t xml:space="preserve"> содержания:</w:t>
      </w:r>
    </w:p>
    <w:p w14:paraId="3BF1B348" w14:textId="3850E3D5" w:rsidR="00536AB9" w:rsidRPr="00A13E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A13EED">
        <w:rPr>
          <w:sz w:val="28"/>
          <w:szCs w:val="28"/>
        </w:rPr>
        <w:t>"</w:t>
      </w:r>
      <w:r w:rsidRPr="00A13EED">
        <w:rPr>
          <w:color w:val="000000" w:themeColor="text1"/>
          <w:sz w:val="28"/>
          <w:szCs w:val="28"/>
        </w:rPr>
        <w:t>8</w:t>
      </w:r>
      <w:r w:rsidRPr="00A13EED">
        <w:rPr>
          <w:color w:val="000000" w:themeColor="text1"/>
          <w:sz w:val="28"/>
          <w:szCs w:val="28"/>
          <w:vertAlign w:val="superscript"/>
        </w:rPr>
        <w:t>1</w:t>
      </w:r>
      <w:r w:rsidRPr="00A13EED">
        <w:rPr>
          <w:color w:val="000000" w:themeColor="text1"/>
          <w:sz w:val="28"/>
          <w:szCs w:val="28"/>
        </w:rPr>
        <w:t>. </w:t>
      </w:r>
      <w:r w:rsidRPr="00A13EED">
        <w:rPr>
          <w:b/>
          <w:sz w:val="28"/>
          <w:szCs w:val="28"/>
        </w:rPr>
        <w:t>З</w:t>
      </w:r>
      <w:r w:rsidRPr="00A13EED">
        <w:rPr>
          <w:b/>
          <w:color w:val="000000" w:themeColor="text1"/>
          <w:sz w:val="28"/>
          <w:szCs w:val="28"/>
        </w:rPr>
        <w:t>емельные участки,</w:t>
      </w:r>
      <w:r w:rsidRPr="00A13EED">
        <w:rPr>
          <w:b/>
          <w:sz w:val="28"/>
          <w:szCs w:val="28"/>
        </w:rPr>
        <w:t xml:space="preserve"> н</w:t>
      </w:r>
      <w:r w:rsidRPr="00A13EED">
        <w:rPr>
          <w:sz w:val="28"/>
          <w:szCs w:val="28"/>
        </w:rPr>
        <w:t>аходящиеся в государственной или муниципальной собственности</w:t>
      </w:r>
      <w:r w:rsidR="002131E2">
        <w:rPr>
          <w:sz w:val="28"/>
          <w:szCs w:val="28"/>
        </w:rPr>
        <w:t>,</w:t>
      </w:r>
      <w:r w:rsidRPr="00A13EED">
        <w:rPr>
          <w:color w:val="000000" w:themeColor="text1"/>
          <w:sz w:val="28"/>
          <w:szCs w:val="28"/>
        </w:rPr>
        <w:t xml:space="preserve"> предоставленные управляющей компании в аренду и необходимые для реализации участником договора об условиях деятельности в свободной экономической зоне, передаются управляющей компанией участнику в субаренду. Передача участнику указанных земельных участков в субаренду осуществляется без проведения торгов в порядке и на условиях, которые установлены Правительством Российской Федерации</w:t>
      </w:r>
      <w:r w:rsidRPr="00A13EED">
        <w:rPr>
          <w:sz w:val="28"/>
          <w:szCs w:val="28"/>
        </w:rPr>
        <w:t>.</w:t>
      </w:r>
    </w:p>
    <w:p w14:paraId="4277B599" w14:textId="3652FECF" w:rsidR="00536AB9" w:rsidRPr="00A13E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A13EED">
        <w:rPr>
          <w:color w:val="000000" w:themeColor="text1"/>
          <w:sz w:val="28"/>
          <w:szCs w:val="28"/>
        </w:rPr>
        <w:t>8</w:t>
      </w:r>
      <w:r w:rsidRPr="00A13EED">
        <w:rPr>
          <w:color w:val="000000" w:themeColor="text1"/>
          <w:sz w:val="28"/>
          <w:szCs w:val="28"/>
          <w:vertAlign w:val="superscript"/>
        </w:rPr>
        <w:t>2</w:t>
      </w:r>
      <w:r w:rsidRPr="00A13EED">
        <w:rPr>
          <w:color w:val="000000" w:themeColor="text1"/>
          <w:sz w:val="28"/>
          <w:szCs w:val="28"/>
        </w:rPr>
        <w:t>. </w:t>
      </w:r>
      <w:r w:rsidRPr="00A13EED">
        <w:rPr>
          <w:b/>
          <w:color w:val="000000" w:themeColor="text1"/>
          <w:sz w:val="28"/>
          <w:szCs w:val="28"/>
        </w:rPr>
        <w:t>Предоставление или п</w:t>
      </w:r>
      <w:r w:rsidRPr="00A13EED">
        <w:rPr>
          <w:color w:val="000000" w:themeColor="text1"/>
          <w:sz w:val="28"/>
          <w:szCs w:val="28"/>
        </w:rPr>
        <w:t>ередача участник</w:t>
      </w:r>
      <w:r w:rsidRPr="00A13EED">
        <w:rPr>
          <w:b/>
          <w:color w:val="000000" w:themeColor="text1"/>
          <w:sz w:val="28"/>
          <w:szCs w:val="28"/>
        </w:rPr>
        <w:t>ам</w:t>
      </w:r>
      <w:r w:rsidRPr="00A13EED">
        <w:rPr>
          <w:color w:val="000000" w:themeColor="text1"/>
          <w:sz w:val="28"/>
          <w:szCs w:val="28"/>
        </w:rPr>
        <w:t xml:space="preserve"> земельных участков, указанных в частях 8 и </w:t>
      </w:r>
      <w:r w:rsidRPr="00E07291">
        <w:rPr>
          <w:b/>
          <w:color w:val="000000" w:themeColor="text1"/>
          <w:sz w:val="28"/>
          <w:szCs w:val="28"/>
        </w:rPr>
        <w:t>8</w:t>
      </w:r>
      <w:r w:rsidRPr="00E07291">
        <w:rPr>
          <w:b/>
          <w:color w:val="000000" w:themeColor="text1"/>
          <w:sz w:val="28"/>
          <w:szCs w:val="28"/>
          <w:vertAlign w:val="superscript"/>
        </w:rPr>
        <w:t>1</w:t>
      </w:r>
      <w:r w:rsidRPr="00A13EED">
        <w:rPr>
          <w:color w:val="000000" w:themeColor="text1"/>
          <w:sz w:val="28"/>
          <w:szCs w:val="28"/>
          <w:vertAlign w:val="superscript"/>
        </w:rPr>
        <w:t xml:space="preserve"> </w:t>
      </w:r>
      <w:r w:rsidRPr="00A13EED">
        <w:rPr>
          <w:color w:val="000000" w:themeColor="text1"/>
          <w:sz w:val="28"/>
          <w:szCs w:val="28"/>
        </w:rPr>
        <w:t xml:space="preserve">настоящей статьи, в аренду или субаренду осуществляется на срок, не превышающий срока </w:t>
      </w:r>
      <w:r w:rsidRPr="00A13EED">
        <w:rPr>
          <w:color w:val="000000" w:themeColor="text1"/>
          <w:sz w:val="28"/>
          <w:szCs w:val="28"/>
        </w:rPr>
        <w:lastRenderedPageBreak/>
        <w:t xml:space="preserve">функционирования свободной экономической зоны, но не менее срока реализации участником договора об условиях деятельности в </w:t>
      </w:r>
      <w:r w:rsidRPr="00A13EED">
        <w:rPr>
          <w:sz w:val="28"/>
          <w:szCs w:val="28"/>
        </w:rPr>
        <w:t>свободной экономической зоне."</w:t>
      </w:r>
      <w:r w:rsidRPr="00E07291">
        <w:rPr>
          <w:b/>
          <w:sz w:val="28"/>
          <w:szCs w:val="28"/>
        </w:rPr>
        <w:t>;</w:t>
      </w:r>
    </w:p>
    <w:p w14:paraId="057E880D" w14:textId="23340647" w:rsidR="00536AB9" w:rsidRPr="00E07291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</w:rPr>
      </w:pPr>
      <w:r w:rsidRPr="00E07291">
        <w:rPr>
          <w:b/>
          <w:sz w:val="28"/>
          <w:szCs w:val="28"/>
        </w:rPr>
        <w:t xml:space="preserve">в) в части 9 слова </w:t>
      </w:r>
      <w:r w:rsidR="00E07291">
        <w:rPr>
          <w:b/>
          <w:sz w:val="28"/>
          <w:szCs w:val="28"/>
        </w:rPr>
        <w:t>"</w:t>
      </w:r>
      <w:r w:rsidRPr="00E07291">
        <w:rPr>
          <w:b/>
          <w:sz w:val="28"/>
          <w:szCs w:val="28"/>
        </w:rPr>
        <w:t>частью 8</w:t>
      </w:r>
      <w:r w:rsidR="00E07291">
        <w:rPr>
          <w:b/>
          <w:sz w:val="28"/>
          <w:szCs w:val="28"/>
        </w:rPr>
        <w:t>"</w:t>
      </w:r>
      <w:r w:rsidRPr="00E07291">
        <w:rPr>
          <w:b/>
          <w:sz w:val="28"/>
          <w:szCs w:val="28"/>
        </w:rPr>
        <w:t xml:space="preserve"> заменить словами </w:t>
      </w:r>
      <w:r w:rsidR="00E07291">
        <w:rPr>
          <w:b/>
          <w:sz w:val="28"/>
          <w:szCs w:val="28"/>
        </w:rPr>
        <w:br/>
        <w:t>"</w:t>
      </w:r>
      <w:r w:rsidR="00D42A09">
        <w:rPr>
          <w:b/>
          <w:sz w:val="28"/>
          <w:szCs w:val="28"/>
        </w:rPr>
        <w:t xml:space="preserve">частями 8 и </w:t>
      </w:r>
      <w:r w:rsidRPr="00E07291">
        <w:rPr>
          <w:b/>
          <w:sz w:val="28"/>
          <w:szCs w:val="28"/>
        </w:rPr>
        <w:t>8</w:t>
      </w:r>
      <w:r w:rsidRPr="00E07291">
        <w:rPr>
          <w:b/>
          <w:sz w:val="28"/>
          <w:szCs w:val="28"/>
          <w:vertAlign w:val="superscript"/>
        </w:rPr>
        <w:t>1</w:t>
      </w:r>
      <w:r w:rsidR="00E07291">
        <w:rPr>
          <w:b/>
          <w:sz w:val="28"/>
          <w:szCs w:val="28"/>
        </w:rPr>
        <w:t>"</w:t>
      </w:r>
      <w:r w:rsidRPr="00E07291">
        <w:rPr>
          <w:b/>
          <w:sz w:val="28"/>
          <w:szCs w:val="28"/>
        </w:rPr>
        <w:t>.</w:t>
      </w:r>
    </w:p>
    <w:p w14:paraId="6236098D" w14:textId="77777777" w:rsidR="00536AB9" w:rsidRPr="00A13E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</w:rPr>
      </w:pPr>
      <w:r w:rsidRPr="00A13EED">
        <w:rPr>
          <w:b/>
          <w:sz w:val="28"/>
          <w:szCs w:val="28"/>
        </w:rPr>
        <w:t>Статья 2</w:t>
      </w:r>
    </w:p>
    <w:p w14:paraId="4E195438" w14:textId="0D83627F" w:rsidR="00536AB9" w:rsidRPr="00A13E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A13EED">
        <w:rPr>
          <w:sz w:val="28"/>
          <w:szCs w:val="28"/>
        </w:rPr>
        <w:t>1.</w:t>
      </w:r>
      <w:r w:rsidR="00E07291">
        <w:rPr>
          <w:sz w:val="28"/>
          <w:szCs w:val="28"/>
        </w:rPr>
        <w:t> </w:t>
      </w:r>
      <w:r w:rsidRPr="00A13EED">
        <w:rPr>
          <w:sz w:val="28"/>
          <w:szCs w:val="28"/>
        </w:rPr>
        <w:t xml:space="preserve">Настоящий Федеральный закон вступает в силу по истечении </w:t>
      </w:r>
      <w:r w:rsidRPr="00A13EED">
        <w:rPr>
          <w:b/>
          <w:sz w:val="28"/>
          <w:szCs w:val="28"/>
        </w:rPr>
        <w:t>девяноста дней после</w:t>
      </w:r>
      <w:r w:rsidRPr="00A13EED">
        <w:rPr>
          <w:sz w:val="28"/>
          <w:szCs w:val="28"/>
        </w:rPr>
        <w:t xml:space="preserve"> дня его официального опубликования.</w:t>
      </w:r>
    </w:p>
    <w:p w14:paraId="3CC0B4B2" w14:textId="1FBCB48D" w:rsidR="00536AB9" w:rsidRPr="00A13E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A13EED">
        <w:rPr>
          <w:sz w:val="28"/>
          <w:szCs w:val="28"/>
        </w:rPr>
        <w:t>2.</w:t>
      </w:r>
      <w:r w:rsidR="00E07291">
        <w:rPr>
          <w:sz w:val="28"/>
          <w:szCs w:val="28"/>
        </w:rPr>
        <w:t> </w:t>
      </w:r>
      <w:r w:rsidRPr="00A13EED">
        <w:rPr>
          <w:sz w:val="28"/>
          <w:szCs w:val="28"/>
        </w:rPr>
        <w:t>Действие положений части 3 с</w:t>
      </w:r>
      <w:r w:rsidR="00E07291">
        <w:rPr>
          <w:sz w:val="28"/>
          <w:szCs w:val="28"/>
        </w:rPr>
        <w:t>татьи 12 Федерального закона от </w:t>
      </w:r>
      <w:r w:rsidRPr="00A13EED">
        <w:rPr>
          <w:sz w:val="28"/>
          <w:szCs w:val="28"/>
        </w:rPr>
        <w:t xml:space="preserve">24 июня 2023 года № 266-ФЗ "О свободной экономической зоне на территориях Донецкой Народной Республики, Луганской Народной Республики, Запорожской области, Херсонской области </w:t>
      </w:r>
      <w:r w:rsidR="00E07291">
        <w:rPr>
          <w:sz w:val="28"/>
          <w:szCs w:val="28"/>
        </w:rPr>
        <w:br/>
      </w:r>
      <w:r w:rsidRPr="00A13EED">
        <w:rPr>
          <w:sz w:val="28"/>
          <w:szCs w:val="28"/>
        </w:rPr>
        <w:t xml:space="preserve">и на прилегающих территориях" (в редакции настоящего Федерального закона) распространяется на правоотношения, связанные с заключением договоров об условиях деятельности в свободной экономической зоне после </w:t>
      </w:r>
      <w:r w:rsidRPr="00A13EED">
        <w:rPr>
          <w:b/>
          <w:sz w:val="28"/>
          <w:szCs w:val="28"/>
        </w:rPr>
        <w:t>дня</w:t>
      </w:r>
      <w:r w:rsidRPr="00A13EED">
        <w:rPr>
          <w:sz w:val="28"/>
          <w:szCs w:val="28"/>
        </w:rPr>
        <w:t xml:space="preserve"> вступления в силу настоящего Федерального закона.</w:t>
      </w:r>
    </w:p>
    <w:p w14:paraId="393ECD11" w14:textId="161904D5" w:rsidR="00021ACB" w:rsidRDefault="00536AB9" w:rsidP="00E07291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A13EED">
        <w:rPr>
          <w:sz w:val="28"/>
          <w:szCs w:val="28"/>
        </w:rPr>
        <w:t>3.</w:t>
      </w:r>
      <w:r w:rsidR="00E07291">
        <w:rPr>
          <w:sz w:val="28"/>
          <w:szCs w:val="28"/>
        </w:rPr>
        <w:t> </w:t>
      </w:r>
      <w:r w:rsidRPr="00A13EED">
        <w:rPr>
          <w:sz w:val="28"/>
          <w:szCs w:val="28"/>
        </w:rPr>
        <w:t xml:space="preserve">Действие положений пункта </w:t>
      </w:r>
      <w:r w:rsidRPr="00951D08">
        <w:rPr>
          <w:b/>
          <w:sz w:val="28"/>
          <w:szCs w:val="28"/>
        </w:rPr>
        <w:t>8</w:t>
      </w:r>
      <w:r w:rsidRPr="00A13EED">
        <w:rPr>
          <w:sz w:val="28"/>
          <w:szCs w:val="28"/>
        </w:rPr>
        <w:t xml:space="preserve"> части 1 статьи 7 и части </w:t>
      </w:r>
      <w:r w:rsidRPr="00951D08">
        <w:rPr>
          <w:b/>
          <w:sz w:val="28"/>
          <w:szCs w:val="28"/>
        </w:rPr>
        <w:t>8</w:t>
      </w:r>
      <w:r w:rsidRPr="00A13EED">
        <w:rPr>
          <w:sz w:val="28"/>
          <w:szCs w:val="28"/>
        </w:rPr>
        <w:t xml:space="preserve"> </w:t>
      </w:r>
      <w:r w:rsidR="00E07291">
        <w:rPr>
          <w:sz w:val="28"/>
          <w:szCs w:val="28"/>
        </w:rPr>
        <w:t>статьи </w:t>
      </w:r>
      <w:r w:rsidRPr="00A13EED">
        <w:rPr>
          <w:sz w:val="28"/>
          <w:szCs w:val="28"/>
        </w:rPr>
        <w:t xml:space="preserve">19 Федерального закона от 24 июня 2023 года № 266-ФЗ </w:t>
      </w:r>
      <w:r w:rsidR="00E07291">
        <w:rPr>
          <w:sz w:val="28"/>
          <w:szCs w:val="28"/>
        </w:rPr>
        <w:br/>
      </w:r>
      <w:r w:rsidRPr="00A13EED">
        <w:rPr>
          <w:sz w:val="28"/>
          <w:szCs w:val="28"/>
        </w:rPr>
        <w:t xml:space="preserve">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 </w:t>
      </w:r>
      <w:r w:rsidR="00D42A09">
        <w:rPr>
          <w:sz w:val="28"/>
          <w:szCs w:val="28"/>
        </w:rPr>
        <w:t xml:space="preserve">(в редакции </w:t>
      </w:r>
      <w:r w:rsidR="00D42A09">
        <w:rPr>
          <w:sz w:val="28"/>
          <w:szCs w:val="28"/>
        </w:rPr>
        <w:lastRenderedPageBreak/>
        <w:t xml:space="preserve">настоящего Федерального закона) </w:t>
      </w:r>
      <w:r w:rsidR="00021ACB" w:rsidRPr="00892CFE">
        <w:rPr>
          <w:sz w:val="28"/>
          <w:szCs w:val="28"/>
        </w:rPr>
        <w:t>о праве выкупа</w:t>
      </w:r>
      <w:r w:rsidR="00E07291">
        <w:rPr>
          <w:sz w:val="28"/>
          <w:szCs w:val="28"/>
        </w:rPr>
        <w:t xml:space="preserve"> </w:t>
      </w:r>
      <w:r w:rsidR="00021ACB" w:rsidRPr="00A13EED">
        <w:rPr>
          <w:sz w:val="28"/>
          <w:szCs w:val="28"/>
        </w:rPr>
        <w:t>земельных участков</w:t>
      </w:r>
      <w:r w:rsidR="00021ACB">
        <w:rPr>
          <w:sz w:val="28"/>
          <w:szCs w:val="28"/>
        </w:rPr>
        <w:t>,</w:t>
      </w:r>
      <w:r w:rsidR="00021ACB" w:rsidRPr="00021ACB">
        <w:rPr>
          <w:sz w:val="28"/>
          <w:szCs w:val="28"/>
        </w:rPr>
        <w:t xml:space="preserve"> </w:t>
      </w:r>
      <w:r w:rsidR="00021ACB" w:rsidRPr="00A13EED">
        <w:rPr>
          <w:sz w:val="28"/>
          <w:szCs w:val="28"/>
        </w:rPr>
        <w:t>необходимых для реализации</w:t>
      </w:r>
      <w:r w:rsidR="00021ACB" w:rsidRPr="00021ACB">
        <w:rPr>
          <w:sz w:val="28"/>
          <w:szCs w:val="28"/>
        </w:rPr>
        <w:t xml:space="preserve"> </w:t>
      </w:r>
      <w:r w:rsidR="00021ACB" w:rsidRPr="00E07291">
        <w:rPr>
          <w:b/>
          <w:sz w:val="28"/>
          <w:szCs w:val="28"/>
        </w:rPr>
        <w:t>инвестиционных</w:t>
      </w:r>
      <w:r w:rsidR="00021ACB" w:rsidRPr="00A13EED">
        <w:rPr>
          <w:sz w:val="28"/>
          <w:szCs w:val="28"/>
        </w:rPr>
        <w:t xml:space="preserve"> проект</w:t>
      </w:r>
      <w:r w:rsidR="00021ACB" w:rsidRPr="00E07291">
        <w:rPr>
          <w:b/>
          <w:sz w:val="28"/>
          <w:szCs w:val="28"/>
        </w:rPr>
        <w:t>ов</w:t>
      </w:r>
      <w:r w:rsidR="00021ACB">
        <w:rPr>
          <w:sz w:val="28"/>
          <w:szCs w:val="28"/>
        </w:rPr>
        <w:t xml:space="preserve"> и</w:t>
      </w:r>
      <w:r w:rsidR="00021ACB" w:rsidRPr="00A13EED">
        <w:rPr>
          <w:sz w:val="28"/>
          <w:szCs w:val="28"/>
        </w:rPr>
        <w:t xml:space="preserve"> переданных управляющей компанией участникам в аренду</w:t>
      </w:r>
      <w:r w:rsidR="001C5EE3">
        <w:rPr>
          <w:sz w:val="28"/>
          <w:szCs w:val="28"/>
        </w:rPr>
        <w:t>,</w:t>
      </w:r>
      <w:r w:rsidR="00021ACB" w:rsidRPr="00A13EED">
        <w:rPr>
          <w:sz w:val="28"/>
          <w:szCs w:val="28"/>
        </w:rPr>
        <w:t xml:space="preserve"> </w:t>
      </w:r>
      <w:r w:rsidR="007B035D">
        <w:rPr>
          <w:sz w:val="28"/>
          <w:szCs w:val="28"/>
        </w:rPr>
        <w:t xml:space="preserve">распространяется </w:t>
      </w:r>
      <w:bookmarkStart w:id="9" w:name="_GoBack"/>
      <w:r w:rsidR="007B035D" w:rsidRPr="00FD7102">
        <w:rPr>
          <w:b/>
          <w:sz w:val="28"/>
          <w:szCs w:val="28"/>
        </w:rPr>
        <w:t>на</w:t>
      </w:r>
      <w:bookmarkEnd w:id="9"/>
      <w:r w:rsidR="007B035D">
        <w:rPr>
          <w:sz w:val="28"/>
          <w:szCs w:val="28"/>
        </w:rPr>
        <w:t xml:space="preserve"> земельные участки</w:t>
      </w:r>
      <w:r w:rsidR="00021ACB">
        <w:rPr>
          <w:sz w:val="28"/>
          <w:szCs w:val="28"/>
        </w:rPr>
        <w:t xml:space="preserve">, которые были переданы участникам по </w:t>
      </w:r>
      <w:r w:rsidR="001C5EE3" w:rsidRPr="00E07291">
        <w:rPr>
          <w:b/>
          <w:sz w:val="28"/>
          <w:szCs w:val="28"/>
        </w:rPr>
        <w:t xml:space="preserve">договорам </w:t>
      </w:r>
      <w:r w:rsidR="00021ACB" w:rsidRPr="00E07291">
        <w:rPr>
          <w:b/>
          <w:sz w:val="28"/>
          <w:szCs w:val="28"/>
        </w:rPr>
        <w:t xml:space="preserve">аренды, </w:t>
      </w:r>
      <w:r w:rsidR="001C5EE3" w:rsidRPr="00E07291">
        <w:rPr>
          <w:b/>
          <w:sz w:val="28"/>
          <w:szCs w:val="28"/>
        </w:rPr>
        <w:t>заключенным</w:t>
      </w:r>
      <w:r w:rsidR="001C5EE3" w:rsidRPr="00A13EED">
        <w:rPr>
          <w:sz w:val="28"/>
          <w:szCs w:val="28"/>
        </w:rPr>
        <w:t xml:space="preserve"> </w:t>
      </w:r>
      <w:r w:rsidR="00021ACB" w:rsidRPr="00A13EED">
        <w:rPr>
          <w:sz w:val="28"/>
          <w:szCs w:val="28"/>
        </w:rPr>
        <w:t xml:space="preserve">до </w:t>
      </w:r>
      <w:r w:rsidR="00021ACB" w:rsidRPr="00A13EED">
        <w:rPr>
          <w:b/>
          <w:sz w:val="28"/>
          <w:szCs w:val="28"/>
        </w:rPr>
        <w:t>дня</w:t>
      </w:r>
      <w:r w:rsidR="00021ACB" w:rsidRPr="00A13EED">
        <w:rPr>
          <w:sz w:val="28"/>
          <w:szCs w:val="28"/>
        </w:rPr>
        <w:t xml:space="preserve"> вступления в силу настоящего Федерального закона</w:t>
      </w:r>
      <w:r w:rsidR="001C5EE3">
        <w:rPr>
          <w:sz w:val="28"/>
          <w:szCs w:val="28"/>
        </w:rPr>
        <w:t>,</w:t>
      </w:r>
      <w:r w:rsidR="00021ACB" w:rsidRPr="00021ACB">
        <w:rPr>
          <w:sz w:val="28"/>
          <w:szCs w:val="28"/>
        </w:rPr>
        <w:t xml:space="preserve"> </w:t>
      </w:r>
      <w:r w:rsidR="00021ACB" w:rsidRPr="00E07291">
        <w:rPr>
          <w:b/>
          <w:sz w:val="28"/>
          <w:szCs w:val="28"/>
        </w:rPr>
        <w:t xml:space="preserve">при представлении в управляющую компанию письменных заявлений участников о включении указанных положений путем внесения изменений в договоры аренды земельных участков в порядке, установленном Правительством Российской Федерации в соответствии с частью 8 статьи 19 Федерального закона от 24 июня 2023 года № 266-ФЗ </w:t>
      </w:r>
      <w:r w:rsidR="00B82845">
        <w:rPr>
          <w:b/>
          <w:sz w:val="28"/>
          <w:szCs w:val="28"/>
        </w:rPr>
        <w:br/>
      </w:r>
      <w:r w:rsidR="00021ACB" w:rsidRPr="00E07291">
        <w:rPr>
          <w:b/>
          <w:sz w:val="28"/>
          <w:szCs w:val="28"/>
        </w:rPr>
        <w:t>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</w:r>
      <w:r w:rsidR="00D42A09">
        <w:rPr>
          <w:b/>
          <w:sz w:val="28"/>
          <w:szCs w:val="28"/>
        </w:rPr>
        <w:t xml:space="preserve"> (в редакции настоящего Федерального закона)</w:t>
      </w:r>
      <w:r w:rsidR="00021ACB" w:rsidRPr="00E07291">
        <w:rPr>
          <w:b/>
          <w:sz w:val="28"/>
          <w:szCs w:val="28"/>
        </w:rPr>
        <w:t>.</w:t>
      </w:r>
    </w:p>
    <w:p w14:paraId="0CBA5A06" w14:textId="77777777" w:rsidR="00AD12E1" w:rsidRPr="0026758C" w:rsidRDefault="00AD12E1" w:rsidP="00AD12E1">
      <w:pPr>
        <w:pStyle w:val="aff8"/>
        <w:spacing w:before="0" w:line="240" w:lineRule="auto"/>
        <w:contextualSpacing w:val="0"/>
      </w:pPr>
    </w:p>
    <w:p w14:paraId="641C51A6" w14:textId="77777777" w:rsidR="00AD12E1" w:rsidRPr="0026758C" w:rsidRDefault="00AD12E1" w:rsidP="00AD12E1">
      <w:pPr>
        <w:pStyle w:val="aff8"/>
        <w:spacing w:before="0" w:line="240" w:lineRule="auto"/>
        <w:ind w:firstLine="708"/>
        <w:contextualSpacing w:val="0"/>
      </w:pPr>
    </w:p>
    <w:p w14:paraId="2D75335C" w14:textId="77777777" w:rsidR="00AD12E1" w:rsidRPr="0026758C" w:rsidRDefault="00AD12E1" w:rsidP="00AD12E1">
      <w:pPr>
        <w:pStyle w:val="aff8"/>
        <w:spacing w:before="0" w:line="240" w:lineRule="auto"/>
        <w:ind w:firstLine="708"/>
        <w:contextualSpacing w:val="0"/>
      </w:pPr>
      <w:r w:rsidRPr="0026758C">
        <w:t>Президент</w:t>
      </w:r>
    </w:p>
    <w:p w14:paraId="04401309" w14:textId="77777777" w:rsidR="00AD12E1" w:rsidRPr="0026758C" w:rsidRDefault="00AD12E1" w:rsidP="00AD12E1">
      <w:pPr>
        <w:pStyle w:val="aff8"/>
        <w:spacing w:before="0" w:line="240" w:lineRule="auto"/>
        <w:ind w:firstLine="0"/>
        <w:contextualSpacing w:val="0"/>
      </w:pPr>
      <w:r w:rsidRPr="0026758C">
        <w:t>Российской Федерации</w:t>
      </w:r>
    </w:p>
    <w:sectPr w:rsidR="00AD12E1" w:rsidRPr="0026758C" w:rsidSect="008F6A2E">
      <w:headerReference w:type="default" r:id="rId9"/>
      <w:pgSz w:w="11906" w:h="16838"/>
      <w:pgMar w:top="1418" w:right="1418" w:bottom="1701" w:left="1701" w:header="709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CFA3758" w15:done="0"/>
  <w15:commentEx w15:paraId="0D705EE6" w15:done="0"/>
</w15:commentsEx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6B064671"/>
  <w16cid:commentId w16cid:paraId="00000002" w16cid:durableId="775BE952"/>
  <w16cid:commentId w16cid:paraId="00000003" w16cid:durableId="3564DB2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BEE488" w14:textId="77777777" w:rsidR="001F5EDE" w:rsidRDefault="001F5EDE">
      <w:r>
        <w:separator/>
      </w:r>
    </w:p>
  </w:endnote>
  <w:endnote w:type="continuationSeparator" w:id="0">
    <w:p w14:paraId="56BA4089" w14:textId="77777777" w:rsidR="001F5EDE" w:rsidRDefault="001F5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262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charset w:val="CC"/>
    <w:family w:val="auto"/>
    <w:pitch w:val="variable"/>
    <w:sig w:usb0="00000203" w:usb1="00000000" w:usb2="00000000" w:usb3="00000000" w:csb0="00000005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FB6D9F" w14:textId="77777777" w:rsidR="001F5EDE" w:rsidRDefault="001F5EDE">
      <w:r>
        <w:separator/>
      </w:r>
    </w:p>
  </w:footnote>
  <w:footnote w:type="continuationSeparator" w:id="0">
    <w:p w14:paraId="6159845B" w14:textId="77777777" w:rsidR="001F5EDE" w:rsidRDefault="001F5E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3197CA" w14:textId="57417F3E" w:rsidR="00362985" w:rsidRPr="008F6A2E" w:rsidRDefault="0064581B">
    <w:pPr>
      <w:pStyle w:val="af7"/>
      <w:jc w:val="center"/>
      <w:rPr>
        <w:rFonts w:ascii="Times New Roman" w:hAnsi="Times New Roman" w:cs="Times New Roman"/>
        <w:sz w:val="28"/>
        <w:szCs w:val="28"/>
      </w:rPr>
    </w:pPr>
    <w:r w:rsidRPr="008F6A2E">
      <w:rPr>
        <w:rFonts w:ascii="Times New Roman" w:hAnsi="Times New Roman" w:cs="Times New Roman"/>
        <w:sz w:val="28"/>
        <w:szCs w:val="28"/>
      </w:rPr>
      <w:fldChar w:fldCharType="begin"/>
    </w:r>
    <w:r w:rsidRPr="008F6A2E">
      <w:rPr>
        <w:rFonts w:ascii="Times New Roman" w:hAnsi="Times New Roman" w:cs="Times New Roman"/>
        <w:sz w:val="28"/>
        <w:szCs w:val="28"/>
      </w:rPr>
      <w:instrText xml:space="preserve"> PAGE </w:instrText>
    </w:r>
    <w:r w:rsidRPr="008F6A2E">
      <w:rPr>
        <w:rFonts w:ascii="Times New Roman" w:hAnsi="Times New Roman" w:cs="Times New Roman"/>
        <w:sz w:val="28"/>
        <w:szCs w:val="28"/>
      </w:rPr>
      <w:fldChar w:fldCharType="separate"/>
    </w:r>
    <w:r w:rsidR="00FD7102">
      <w:rPr>
        <w:rFonts w:ascii="Times New Roman" w:hAnsi="Times New Roman" w:cs="Times New Roman"/>
        <w:noProof/>
        <w:sz w:val="28"/>
        <w:szCs w:val="28"/>
      </w:rPr>
      <w:t>10</w:t>
    </w:r>
    <w:r w:rsidRPr="008F6A2E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73E2"/>
    <w:multiLevelType w:val="hybridMultilevel"/>
    <w:tmpl w:val="E0F6DB9E"/>
    <w:lvl w:ilvl="0" w:tplc="CEB0BC42">
      <w:start w:val="1"/>
      <w:numFmt w:val="decimal"/>
      <w:lvlText w:val="%1)"/>
      <w:lvlJc w:val="left"/>
      <w:pPr>
        <w:ind w:left="1211" w:hanging="360"/>
      </w:pPr>
    </w:lvl>
    <w:lvl w:ilvl="1" w:tplc="CADC08E8">
      <w:start w:val="1"/>
      <w:numFmt w:val="lowerLetter"/>
      <w:lvlText w:val="%2."/>
      <w:lvlJc w:val="left"/>
      <w:pPr>
        <w:ind w:left="1931" w:hanging="360"/>
      </w:pPr>
    </w:lvl>
    <w:lvl w:ilvl="2" w:tplc="29A60988">
      <w:start w:val="1"/>
      <w:numFmt w:val="lowerRoman"/>
      <w:lvlText w:val="%3."/>
      <w:lvlJc w:val="right"/>
      <w:pPr>
        <w:ind w:left="2651" w:hanging="180"/>
      </w:pPr>
    </w:lvl>
    <w:lvl w:ilvl="3" w:tplc="20D86C44">
      <w:start w:val="1"/>
      <w:numFmt w:val="decimal"/>
      <w:lvlText w:val="%4."/>
      <w:lvlJc w:val="left"/>
      <w:pPr>
        <w:ind w:left="3371" w:hanging="360"/>
      </w:pPr>
    </w:lvl>
    <w:lvl w:ilvl="4" w:tplc="EBFA7330">
      <w:start w:val="1"/>
      <w:numFmt w:val="lowerLetter"/>
      <w:lvlText w:val="%5."/>
      <w:lvlJc w:val="left"/>
      <w:pPr>
        <w:ind w:left="4091" w:hanging="360"/>
      </w:pPr>
    </w:lvl>
    <w:lvl w:ilvl="5" w:tplc="8DDE016E">
      <w:start w:val="1"/>
      <w:numFmt w:val="lowerRoman"/>
      <w:lvlText w:val="%6."/>
      <w:lvlJc w:val="right"/>
      <w:pPr>
        <w:ind w:left="4811" w:hanging="180"/>
      </w:pPr>
    </w:lvl>
    <w:lvl w:ilvl="6" w:tplc="36FE327C">
      <w:start w:val="1"/>
      <w:numFmt w:val="decimal"/>
      <w:lvlText w:val="%7."/>
      <w:lvlJc w:val="left"/>
      <w:pPr>
        <w:ind w:left="5531" w:hanging="360"/>
      </w:pPr>
    </w:lvl>
    <w:lvl w:ilvl="7" w:tplc="0BAE5D64">
      <w:start w:val="1"/>
      <w:numFmt w:val="lowerLetter"/>
      <w:lvlText w:val="%8."/>
      <w:lvlJc w:val="left"/>
      <w:pPr>
        <w:ind w:left="6251" w:hanging="360"/>
      </w:pPr>
    </w:lvl>
    <w:lvl w:ilvl="8" w:tplc="1C78898E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0F75F16"/>
    <w:multiLevelType w:val="hybridMultilevel"/>
    <w:tmpl w:val="1F823276"/>
    <w:lvl w:ilvl="0" w:tplc="31FAA8A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A7B08AE6">
      <w:start w:val="1"/>
      <w:numFmt w:val="lowerLetter"/>
      <w:lvlText w:val="%2."/>
      <w:lvlJc w:val="left"/>
      <w:pPr>
        <w:ind w:left="1931" w:hanging="360"/>
      </w:pPr>
    </w:lvl>
    <w:lvl w:ilvl="2" w:tplc="10A4D09E">
      <w:start w:val="1"/>
      <w:numFmt w:val="lowerRoman"/>
      <w:lvlText w:val="%3."/>
      <w:lvlJc w:val="right"/>
      <w:pPr>
        <w:ind w:left="2651" w:hanging="180"/>
      </w:pPr>
    </w:lvl>
    <w:lvl w:ilvl="3" w:tplc="FD6CA954">
      <w:start w:val="1"/>
      <w:numFmt w:val="decimal"/>
      <w:lvlText w:val="%4."/>
      <w:lvlJc w:val="left"/>
      <w:pPr>
        <w:ind w:left="3371" w:hanging="360"/>
      </w:pPr>
    </w:lvl>
    <w:lvl w:ilvl="4" w:tplc="72688B4C">
      <w:start w:val="1"/>
      <w:numFmt w:val="lowerLetter"/>
      <w:lvlText w:val="%5."/>
      <w:lvlJc w:val="left"/>
      <w:pPr>
        <w:ind w:left="4091" w:hanging="360"/>
      </w:pPr>
    </w:lvl>
    <w:lvl w:ilvl="5" w:tplc="8CB8E3F4">
      <w:start w:val="1"/>
      <w:numFmt w:val="lowerRoman"/>
      <w:lvlText w:val="%6."/>
      <w:lvlJc w:val="right"/>
      <w:pPr>
        <w:ind w:left="4811" w:hanging="180"/>
      </w:pPr>
    </w:lvl>
    <w:lvl w:ilvl="6" w:tplc="9544F0A4">
      <w:start w:val="1"/>
      <w:numFmt w:val="decimal"/>
      <w:lvlText w:val="%7."/>
      <w:lvlJc w:val="left"/>
      <w:pPr>
        <w:ind w:left="5531" w:hanging="360"/>
      </w:pPr>
    </w:lvl>
    <w:lvl w:ilvl="7" w:tplc="8DAEB45A">
      <w:start w:val="1"/>
      <w:numFmt w:val="lowerLetter"/>
      <w:lvlText w:val="%8."/>
      <w:lvlJc w:val="left"/>
      <w:pPr>
        <w:ind w:left="6251" w:hanging="360"/>
      </w:pPr>
    </w:lvl>
    <w:lvl w:ilvl="8" w:tplc="7EEE0804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3E7529D"/>
    <w:multiLevelType w:val="hybridMultilevel"/>
    <w:tmpl w:val="4FFAAC06"/>
    <w:lvl w:ilvl="0" w:tplc="15EA2A90">
      <w:start w:val="1"/>
      <w:numFmt w:val="decimal"/>
      <w:lvlText w:val="%1)"/>
      <w:lvlJc w:val="left"/>
      <w:pPr>
        <w:ind w:left="1301" w:hanging="450"/>
      </w:pPr>
      <w:rPr>
        <w:rFonts w:hint="default"/>
      </w:rPr>
    </w:lvl>
    <w:lvl w:ilvl="1" w:tplc="5A10B1A2">
      <w:start w:val="1"/>
      <w:numFmt w:val="lowerLetter"/>
      <w:lvlText w:val="%2."/>
      <w:lvlJc w:val="left"/>
      <w:pPr>
        <w:ind w:left="1931" w:hanging="360"/>
      </w:pPr>
    </w:lvl>
    <w:lvl w:ilvl="2" w:tplc="1C960E70">
      <w:start w:val="1"/>
      <w:numFmt w:val="lowerRoman"/>
      <w:lvlText w:val="%3."/>
      <w:lvlJc w:val="right"/>
      <w:pPr>
        <w:ind w:left="2651" w:hanging="180"/>
      </w:pPr>
    </w:lvl>
    <w:lvl w:ilvl="3" w:tplc="4F68B420">
      <w:start w:val="1"/>
      <w:numFmt w:val="decimal"/>
      <w:lvlText w:val="%4."/>
      <w:lvlJc w:val="left"/>
      <w:pPr>
        <w:ind w:left="3371" w:hanging="360"/>
      </w:pPr>
    </w:lvl>
    <w:lvl w:ilvl="4" w:tplc="BDBC5630">
      <w:start w:val="1"/>
      <w:numFmt w:val="lowerLetter"/>
      <w:lvlText w:val="%5."/>
      <w:lvlJc w:val="left"/>
      <w:pPr>
        <w:ind w:left="4091" w:hanging="360"/>
      </w:pPr>
    </w:lvl>
    <w:lvl w:ilvl="5" w:tplc="02FE17F6">
      <w:start w:val="1"/>
      <w:numFmt w:val="lowerRoman"/>
      <w:lvlText w:val="%6."/>
      <w:lvlJc w:val="right"/>
      <w:pPr>
        <w:ind w:left="4811" w:hanging="180"/>
      </w:pPr>
    </w:lvl>
    <w:lvl w:ilvl="6" w:tplc="763C6AC0">
      <w:start w:val="1"/>
      <w:numFmt w:val="decimal"/>
      <w:lvlText w:val="%7."/>
      <w:lvlJc w:val="left"/>
      <w:pPr>
        <w:ind w:left="5531" w:hanging="360"/>
      </w:pPr>
    </w:lvl>
    <w:lvl w:ilvl="7" w:tplc="D5A833CA">
      <w:start w:val="1"/>
      <w:numFmt w:val="lowerLetter"/>
      <w:lvlText w:val="%8."/>
      <w:lvlJc w:val="left"/>
      <w:pPr>
        <w:ind w:left="6251" w:hanging="360"/>
      </w:pPr>
    </w:lvl>
    <w:lvl w:ilvl="8" w:tplc="5054FE22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85E3663"/>
    <w:multiLevelType w:val="hybridMultilevel"/>
    <w:tmpl w:val="4B905806"/>
    <w:lvl w:ilvl="0" w:tplc="6A1AFAEE">
      <w:start w:val="1"/>
      <w:numFmt w:val="decimal"/>
      <w:lvlText w:val="%1)"/>
      <w:lvlJc w:val="left"/>
      <w:pPr>
        <w:ind w:left="1789" w:hanging="360"/>
      </w:pPr>
    </w:lvl>
    <w:lvl w:ilvl="1" w:tplc="2BAA6724">
      <w:start w:val="1"/>
      <w:numFmt w:val="lowerLetter"/>
      <w:lvlText w:val="%2."/>
      <w:lvlJc w:val="left"/>
      <w:pPr>
        <w:ind w:left="2509" w:hanging="360"/>
      </w:pPr>
    </w:lvl>
    <w:lvl w:ilvl="2" w:tplc="6900A788">
      <w:start w:val="1"/>
      <w:numFmt w:val="lowerRoman"/>
      <w:lvlText w:val="%3."/>
      <w:lvlJc w:val="right"/>
      <w:pPr>
        <w:ind w:left="3229" w:hanging="180"/>
      </w:pPr>
    </w:lvl>
    <w:lvl w:ilvl="3" w:tplc="AE3012C8">
      <w:start w:val="1"/>
      <w:numFmt w:val="decimal"/>
      <w:lvlText w:val="%4."/>
      <w:lvlJc w:val="left"/>
      <w:pPr>
        <w:ind w:left="3949" w:hanging="360"/>
      </w:pPr>
    </w:lvl>
    <w:lvl w:ilvl="4" w:tplc="022CAA94">
      <w:start w:val="1"/>
      <w:numFmt w:val="lowerLetter"/>
      <w:lvlText w:val="%5."/>
      <w:lvlJc w:val="left"/>
      <w:pPr>
        <w:ind w:left="4669" w:hanging="360"/>
      </w:pPr>
    </w:lvl>
    <w:lvl w:ilvl="5" w:tplc="62002F4A">
      <w:start w:val="1"/>
      <w:numFmt w:val="lowerRoman"/>
      <w:lvlText w:val="%6."/>
      <w:lvlJc w:val="right"/>
      <w:pPr>
        <w:ind w:left="5389" w:hanging="180"/>
      </w:pPr>
    </w:lvl>
    <w:lvl w:ilvl="6" w:tplc="7F14B922">
      <w:start w:val="1"/>
      <w:numFmt w:val="decimal"/>
      <w:lvlText w:val="%7."/>
      <w:lvlJc w:val="left"/>
      <w:pPr>
        <w:ind w:left="6109" w:hanging="360"/>
      </w:pPr>
    </w:lvl>
    <w:lvl w:ilvl="7" w:tplc="CE38DA26">
      <w:start w:val="1"/>
      <w:numFmt w:val="lowerLetter"/>
      <w:lvlText w:val="%8."/>
      <w:lvlJc w:val="left"/>
      <w:pPr>
        <w:ind w:left="6829" w:hanging="360"/>
      </w:pPr>
    </w:lvl>
    <w:lvl w:ilvl="8" w:tplc="76B6B502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3C5D0A81"/>
    <w:multiLevelType w:val="hybridMultilevel"/>
    <w:tmpl w:val="2EAAB2E0"/>
    <w:lvl w:ilvl="0" w:tplc="DEC6F4C0">
      <w:start w:val="1"/>
      <w:numFmt w:val="decimal"/>
      <w:lvlText w:val="%1."/>
      <w:lvlJc w:val="left"/>
      <w:pPr>
        <w:ind w:left="436" w:hanging="360"/>
      </w:pPr>
      <w:rPr>
        <w:b w:val="0"/>
      </w:rPr>
    </w:lvl>
    <w:lvl w:ilvl="1" w:tplc="258A7DDC">
      <w:start w:val="1"/>
      <w:numFmt w:val="lowerLetter"/>
      <w:lvlText w:val="%2."/>
      <w:lvlJc w:val="left"/>
      <w:pPr>
        <w:ind w:left="1156" w:hanging="360"/>
      </w:pPr>
    </w:lvl>
    <w:lvl w:ilvl="2" w:tplc="0798A760">
      <w:start w:val="1"/>
      <w:numFmt w:val="lowerRoman"/>
      <w:lvlText w:val="%3."/>
      <w:lvlJc w:val="right"/>
      <w:pPr>
        <w:ind w:left="1876" w:hanging="180"/>
      </w:pPr>
    </w:lvl>
    <w:lvl w:ilvl="3" w:tplc="9DF08398">
      <w:start w:val="1"/>
      <w:numFmt w:val="decimal"/>
      <w:lvlText w:val="%4."/>
      <w:lvlJc w:val="left"/>
      <w:pPr>
        <w:ind w:left="2596" w:hanging="360"/>
      </w:pPr>
    </w:lvl>
    <w:lvl w:ilvl="4" w:tplc="DA56B026">
      <w:start w:val="1"/>
      <w:numFmt w:val="lowerLetter"/>
      <w:lvlText w:val="%5."/>
      <w:lvlJc w:val="left"/>
      <w:pPr>
        <w:ind w:left="3316" w:hanging="360"/>
      </w:pPr>
    </w:lvl>
    <w:lvl w:ilvl="5" w:tplc="52A8804E">
      <w:start w:val="1"/>
      <w:numFmt w:val="lowerRoman"/>
      <w:lvlText w:val="%6."/>
      <w:lvlJc w:val="right"/>
      <w:pPr>
        <w:ind w:left="4036" w:hanging="180"/>
      </w:pPr>
    </w:lvl>
    <w:lvl w:ilvl="6" w:tplc="BEEAC41E">
      <w:start w:val="1"/>
      <w:numFmt w:val="decimal"/>
      <w:lvlText w:val="%7."/>
      <w:lvlJc w:val="left"/>
      <w:pPr>
        <w:ind w:left="4756" w:hanging="360"/>
      </w:pPr>
    </w:lvl>
    <w:lvl w:ilvl="7" w:tplc="38B0098C">
      <w:start w:val="1"/>
      <w:numFmt w:val="lowerLetter"/>
      <w:lvlText w:val="%8."/>
      <w:lvlJc w:val="left"/>
      <w:pPr>
        <w:ind w:left="5476" w:hanging="360"/>
      </w:pPr>
    </w:lvl>
    <w:lvl w:ilvl="8" w:tplc="A35C6F10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6497497F"/>
    <w:multiLevelType w:val="hybridMultilevel"/>
    <w:tmpl w:val="B19AD676"/>
    <w:lvl w:ilvl="0" w:tplc="19D8D296">
      <w:start w:val="1"/>
      <w:numFmt w:val="decimal"/>
      <w:lvlText w:val="%1)"/>
      <w:lvlJc w:val="left"/>
      <w:pPr>
        <w:ind w:left="1429" w:hanging="360"/>
      </w:pPr>
    </w:lvl>
    <w:lvl w:ilvl="1" w:tplc="4CC0FAC0">
      <w:start w:val="1"/>
      <w:numFmt w:val="lowerLetter"/>
      <w:lvlText w:val="%2."/>
      <w:lvlJc w:val="left"/>
      <w:pPr>
        <w:ind w:left="2149" w:hanging="360"/>
      </w:pPr>
    </w:lvl>
    <w:lvl w:ilvl="2" w:tplc="3CCE06B2">
      <w:start w:val="1"/>
      <w:numFmt w:val="lowerRoman"/>
      <w:lvlText w:val="%3."/>
      <w:lvlJc w:val="right"/>
      <w:pPr>
        <w:ind w:left="2869" w:hanging="180"/>
      </w:pPr>
    </w:lvl>
    <w:lvl w:ilvl="3" w:tplc="3B30F6FE">
      <w:start w:val="1"/>
      <w:numFmt w:val="decimal"/>
      <w:lvlText w:val="%4."/>
      <w:lvlJc w:val="left"/>
      <w:pPr>
        <w:ind w:left="3589" w:hanging="360"/>
      </w:pPr>
    </w:lvl>
    <w:lvl w:ilvl="4" w:tplc="328A51C2">
      <w:start w:val="1"/>
      <w:numFmt w:val="lowerLetter"/>
      <w:lvlText w:val="%5."/>
      <w:lvlJc w:val="left"/>
      <w:pPr>
        <w:ind w:left="4309" w:hanging="360"/>
      </w:pPr>
    </w:lvl>
    <w:lvl w:ilvl="5" w:tplc="04C2C0BA">
      <w:start w:val="1"/>
      <w:numFmt w:val="lowerRoman"/>
      <w:lvlText w:val="%6."/>
      <w:lvlJc w:val="right"/>
      <w:pPr>
        <w:ind w:left="5029" w:hanging="180"/>
      </w:pPr>
    </w:lvl>
    <w:lvl w:ilvl="6" w:tplc="305814F2">
      <w:start w:val="1"/>
      <w:numFmt w:val="decimal"/>
      <w:lvlText w:val="%7."/>
      <w:lvlJc w:val="left"/>
      <w:pPr>
        <w:ind w:left="5749" w:hanging="360"/>
      </w:pPr>
    </w:lvl>
    <w:lvl w:ilvl="7" w:tplc="F870928C">
      <w:start w:val="1"/>
      <w:numFmt w:val="lowerLetter"/>
      <w:lvlText w:val="%8."/>
      <w:lvlJc w:val="left"/>
      <w:pPr>
        <w:ind w:left="6469" w:hanging="360"/>
      </w:pPr>
    </w:lvl>
    <w:lvl w:ilvl="8" w:tplc="8E42062C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5855B50"/>
    <w:multiLevelType w:val="hybridMultilevel"/>
    <w:tmpl w:val="91367280"/>
    <w:lvl w:ilvl="0" w:tplc="36E429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280177E">
      <w:start w:val="1"/>
      <w:numFmt w:val="lowerLetter"/>
      <w:lvlText w:val="%2."/>
      <w:lvlJc w:val="left"/>
      <w:pPr>
        <w:ind w:left="1789" w:hanging="360"/>
      </w:pPr>
    </w:lvl>
    <w:lvl w:ilvl="2" w:tplc="BAFCE80A">
      <w:start w:val="1"/>
      <w:numFmt w:val="lowerRoman"/>
      <w:lvlText w:val="%3."/>
      <w:lvlJc w:val="right"/>
      <w:pPr>
        <w:ind w:left="2509" w:hanging="180"/>
      </w:pPr>
    </w:lvl>
    <w:lvl w:ilvl="3" w:tplc="485A1938">
      <w:start w:val="1"/>
      <w:numFmt w:val="decimal"/>
      <w:lvlText w:val="%4."/>
      <w:lvlJc w:val="left"/>
      <w:pPr>
        <w:ind w:left="3229" w:hanging="360"/>
      </w:pPr>
    </w:lvl>
    <w:lvl w:ilvl="4" w:tplc="CA84C3E0">
      <w:start w:val="1"/>
      <w:numFmt w:val="lowerLetter"/>
      <w:lvlText w:val="%5."/>
      <w:lvlJc w:val="left"/>
      <w:pPr>
        <w:ind w:left="3949" w:hanging="360"/>
      </w:pPr>
    </w:lvl>
    <w:lvl w:ilvl="5" w:tplc="0B4CDBA8">
      <w:start w:val="1"/>
      <w:numFmt w:val="lowerRoman"/>
      <w:lvlText w:val="%6."/>
      <w:lvlJc w:val="right"/>
      <w:pPr>
        <w:ind w:left="4669" w:hanging="180"/>
      </w:pPr>
    </w:lvl>
    <w:lvl w:ilvl="6" w:tplc="45FC649C">
      <w:start w:val="1"/>
      <w:numFmt w:val="decimal"/>
      <w:lvlText w:val="%7."/>
      <w:lvlJc w:val="left"/>
      <w:pPr>
        <w:ind w:left="5389" w:hanging="360"/>
      </w:pPr>
    </w:lvl>
    <w:lvl w:ilvl="7" w:tplc="1956664A">
      <w:start w:val="1"/>
      <w:numFmt w:val="lowerLetter"/>
      <w:lvlText w:val="%8."/>
      <w:lvlJc w:val="left"/>
      <w:pPr>
        <w:ind w:left="6109" w:hanging="360"/>
      </w:pPr>
    </w:lvl>
    <w:lvl w:ilvl="8" w:tplc="AB52D4D4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22D66B5"/>
    <w:multiLevelType w:val="hybridMultilevel"/>
    <w:tmpl w:val="DFE2A3A2"/>
    <w:lvl w:ilvl="0" w:tplc="23B41CD2">
      <w:start w:val="1"/>
      <w:numFmt w:val="decimal"/>
      <w:lvlText w:val="%1)"/>
      <w:lvlJc w:val="left"/>
      <w:pPr>
        <w:ind w:left="10142" w:hanging="360"/>
      </w:pPr>
    </w:lvl>
    <w:lvl w:ilvl="1" w:tplc="EDD83230">
      <w:start w:val="1"/>
      <w:numFmt w:val="lowerLetter"/>
      <w:lvlText w:val="%2."/>
      <w:lvlJc w:val="left"/>
      <w:pPr>
        <w:ind w:left="8529" w:hanging="360"/>
      </w:pPr>
    </w:lvl>
    <w:lvl w:ilvl="2" w:tplc="E9D8BE58">
      <w:start w:val="1"/>
      <w:numFmt w:val="lowerRoman"/>
      <w:lvlText w:val="%3."/>
      <w:lvlJc w:val="right"/>
      <w:pPr>
        <w:ind w:left="9249" w:hanging="180"/>
      </w:pPr>
    </w:lvl>
    <w:lvl w:ilvl="3" w:tplc="EE8E4160">
      <w:start w:val="1"/>
      <w:numFmt w:val="decimal"/>
      <w:lvlText w:val="%4."/>
      <w:lvlJc w:val="left"/>
      <w:pPr>
        <w:ind w:left="9969" w:hanging="360"/>
      </w:pPr>
    </w:lvl>
    <w:lvl w:ilvl="4" w:tplc="72B05286">
      <w:start w:val="1"/>
      <w:numFmt w:val="lowerLetter"/>
      <w:lvlText w:val="%5."/>
      <w:lvlJc w:val="left"/>
      <w:pPr>
        <w:ind w:left="10689" w:hanging="360"/>
      </w:pPr>
    </w:lvl>
    <w:lvl w:ilvl="5" w:tplc="6526021C">
      <w:start w:val="1"/>
      <w:numFmt w:val="lowerRoman"/>
      <w:lvlText w:val="%6."/>
      <w:lvlJc w:val="right"/>
      <w:pPr>
        <w:ind w:left="11409" w:hanging="180"/>
      </w:pPr>
    </w:lvl>
    <w:lvl w:ilvl="6" w:tplc="56A098F8">
      <w:start w:val="1"/>
      <w:numFmt w:val="decimal"/>
      <w:lvlText w:val="%7."/>
      <w:lvlJc w:val="left"/>
      <w:pPr>
        <w:ind w:left="12129" w:hanging="360"/>
      </w:pPr>
    </w:lvl>
    <w:lvl w:ilvl="7" w:tplc="F8989742">
      <w:start w:val="1"/>
      <w:numFmt w:val="lowerLetter"/>
      <w:lvlText w:val="%8."/>
      <w:lvlJc w:val="left"/>
      <w:pPr>
        <w:ind w:left="12849" w:hanging="360"/>
      </w:pPr>
    </w:lvl>
    <w:lvl w:ilvl="8" w:tplc="50D8FE46">
      <w:start w:val="1"/>
      <w:numFmt w:val="lowerRoman"/>
      <w:lvlText w:val="%9."/>
      <w:lvlJc w:val="right"/>
      <w:pPr>
        <w:ind w:left="13569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Толмачева Екатерина Анатольевна">
    <w15:presenceInfo w15:providerId="AD" w15:userId="S-1-5-21-2514612843-1582318992-867462958-98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985"/>
    <w:rsid w:val="00013D82"/>
    <w:rsid w:val="00016A0F"/>
    <w:rsid w:val="00017101"/>
    <w:rsid w:val="00021ACB"/>
    <w:rsid w:val="000256C4"/>
    <w:rsid w:val="000855DA"/>
    <w:rsid w:val="000A4487"/>
    <w:rsid w:val="000B2234"/>
    <w:rsid w:val="000B3BB5"/>
    <w:rsid w:val="00104722"/>
    <w:rsid w:val="001479CF"/>
    <w:rsid w:val="001A4A17"/>
    <w:rsid w:val="001B410D"/>
    <w:rsid w:val="001C21F7"/>
    <w:rsid w:val="001C2BD6"/>
    <w:rsid w:val="001C5EE3"/>
    <w:rsid w:val="001D0906"/>
    <w:rsid w:val="001E54EC"/>
    <w:rsid w:val="001F1C4E"/>
    <w:rsid w:val="001F5EDE"/>
    <w:rsid w:val="0020226F"/>
    <w:rsid w:val="00204F63"/>
    <w:rsid w:val="002131E2"/>
    <w:rsid w:val="00245078"/>
    <w:rsid w:val="002614C0"/>
    <w:rsid w:val="00265E2C"/>
    <w:rsid w:val="0027766A"/>
    <w:rsid w:val="002A6265"/>
    <w:rsid w:val="002B5878"/>
    <w:rsid w:val="002C36FB"/>
    <w:rsid w:val="002F14EB"/>
    <w:rsid w:val="00300F9A"/>
    <w:rsid w:val="00327C99"/>
    <w:rsid w:val="00362985"/>
    <w:rsid w:val="003C2B79"/>
    <w:rsid w:val="003D3BA9"/>
    <w:rsid w:val="003F1E9B"/>
    <w:rsid w:val="003F7CA4"/>
    <w:rsid w:val="00460657"/>
    <w:rsid w:val="004B0215"/>
    <w:rsid w:val="00503E69"/>
    <w:rsid w:val="00536AB9"/>
    <w:rsid w:val="00543FA9"/>
    <w:rsid w:val="00544EF5"/>
    <w:rsid w:val="00564327"/>
    <w:rsid w:val="0057121E"/>
    <w:rsid w:val="0057450C"/>
    <w:rsid w:val="005A3ABE"/>
    <w:rsid w:val="005D08E8"/>
    <w:rsid w:val="005E6848"/>
    <w:rsid w:val="0064581B"/>
    <w:rsid w:val="00653453"/>
    <w:rsid w:val="006656B2"/>
    <w:rsid w:val="0069482B"/>
    <w:rsid w:val="006971AA"/>
    <w:rsid w:val="006E0F60"/>
    <w:rsid w:val="00745463"/>
    <w:rsid w:val="007818D1"/>
    <w:rsid w:val="007849A5"/>
    <w:rsid w:val="007B035D"/>
    <w:rsid w:val="00824BF3"/>
    <w:rsid w:val="00834E5B"/>
    <w:rsid w:val="00886564"/>
    <w:rsid w:val="008B1711"/>
    <w:rsid w:val="008C7439"/>
    <w:rsid w:val="008E0575"/>
    <w:rsid w:val="008E6685"/>
    <w:rsid w:val="008F6A2E"/>
    <w:rsid w:val="00951D08"/>
    <w:rsid w:val="009701F7"/>
    <w:rsid w:val="009E6D00"/>
    <w:rsid w:val="009E6D9B"/>
    <w:rsid w:val="00A62366"/>
    <w:rsid w:val="00A665C9"/>
    <w:rsid w:val="00AB0F84"/>
    <w:rsid w:val="00AC795B"/>
    <w:rsid w:val="00AD12E1"/>
    <w:rsid w:val="00B03D96"/>
    <w:rsid w:val="00B24F2A"/>
    <w:rsid w:val="00B36481"/>
    <w:rsid w:val="00B43D6E"/>
    <w:rsid w:val="00B45157"/>
    <w:rsid w:val="00B82845"/>
    <w:rsid w:val="00BD1E74"/>
    <w:rsid w:val="00BF048A"/>
    <w:rsid w:val="00C00CCB"/>
    <w:rsid w:val="00C05E19"/>
    <w:rsid w:val="00C12F91"/>
    <w:rsid w:val="00C76D74"/>
    <w:rsid w:val="00C87CFE"/>
    <w:rsid w:val="00CA3882"/>
    <w:rsid w:val="00D04437"/>
    <w:rsid w:val="00D34465"/>
    <w:rsid w:val="00D42A09"/>
    <w:rsid w:val="00DB7F1F"/>
    <w:rsid w:val="00DC4D0F"/>
    <w:rsid w:val="00E021FD"/>
    <w:rsid w:val="00E02564"/>
    <w:rsid w:val="00E04B1C"/>
    <w:rsid w:val="00E07291"/>
    <w:rsid w:val="00E47144"/>
    <w:rsid w:val="00E56156"/>
    <w:rsid w:val="00E70DD4"/>
    <w:rsid w:val="00E76861"/>
    <w:rsid w:val="00EE5B4C"/>
    <w:rsid w:val="00EF4A7A"/>
    <w:rsid w:val="00F57047"/>
    <w:rsid w:val="00FA36F8"/>
    <w:rsid w:val="00FD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DCA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Calibri" w:eastAsia="Calibri" w:hAnsi="Calibri" w:cs="font262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ody Text"/>
    <w:basedOn w:val="a"/>
    <w:link w:val="af6"/>
    <w:pPr>
      <w:ind w:left="270"/>
    </w:pPr>
    <w:rPr>
      <w:rFonts w:ascii="Times New Roman" w:eastAsia="Times New Roman" w:hAnsi="Times New Roman"/>
      <w:i/>
      <w:sz w:val="20"/>
      <w:szCs w:val="20"/>
    </w:rPr>
  </w:style>
  <w:style w:type="character" w:customStyle="1" w:styleId="af6">
    <w:name w:val="Основной текст Знак"/>
    <w:basedOn w:val="a0"/>
    <w:link w:val="af5"/>
    <w:rPr>
      <w:rFonts w:ascii="Times New Roman" w:eastAsia="Times New Roman" w:hAnsi="Times New Roman" w:cs="font262"/>
      <w:i/>
      <w:sz w:val="20"/>
      <w:szCs w:val="20"/>
      <w:lang w:val="en-US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Pr>
      <w:rFonts w:ascii="Calibri" w:eastAsia="Calibri" w:hAnsi="Calibri" w:cs="font262"/>
      <w:lang w:val="en-US"/>
    </w:rPr>
  </w:style>
  <w:style w:type="character" w:styleId="af9">
    <w:name w:val="annotation reference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after="160"/>
    </w:pPr>
    <w:rPr>
      <w:rFonts w:cs="Times New Roman"/>
      <w:sz w:val="20"/>
      <w:szCs w:val="20"/>
      <w:lang w:val="ru-RU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rFonts w:ascii="Calibri" w:eastAsia="Calibri" w:hAnsi="Calibri" w:cs="font262"/>
      <w:lang w:val="en-US"/>
    </w:r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paragraph" w:styleId="aff2">
    <w:name w:val="annotation subject"/>
    <w:basedOn w:val="afa"/>
    <w:next w:val="afa"/>
    <w:link w:val="aff3"/>
    <w:uiPriority w:val="99"/>
    <w:semiHidden/>
    <w:unhideWhenUsed/>
    <w:pPr>
      <w:spacing w:after="0"/>
    </w:pPr>
    <w:rPr>
      <w:rFonts w:cs="font262"/>
      <w:b/>
      <w:bCs/>
      <w:lang w:val="en-US"/>
    </w:rPr>
  </w:style>
  <w:style w:type="character" w:customStyle="1" w:styleId="aff3">
    <w:name w:val="Тема примечания Знак"/>
    <w:basedOn w:val="afb"/>
    <w:link w:val="aff2"/>
    <w:uiPriority w:val="99"/>
    <w:semiHidden/>
    <w:rPr>
      <w:rFonts w:ascii="Calibri" w:eastAsia="Calibri" w:hAnsi="Calibri" w:cs="font262"/>
      <w:b/>
      <w:bCs/>
      <w:sz w:val="20"/>
      <w:szCs w:val="20"/>
      <w:lang w:val="en-US"/>
    </w:rPr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f1">
    <w:name w:val="Абзац списка Знак"/>
    <w:basedOn w:val="a0"/>
    <w:link w:val="aff0"/>
    <w:rPr>
      <w:rFonts w:ascii="Calibri" w:eastAsia="Calibri" w:hAnsi="Calibri" w:cs="font262"/>
      <w:lang w:val="en-US"/>
    </w:rPr>
  </w:style>
  <w:style w:type="paragraph" w:styleId="aff5">
    <w:name w:val="Body Text Indent"/>
    <w:basedOn w:val="a"/>
    <w:link w:val="aff6"/>
    <w:uiPriority w:val="99"/>
    <w:semiHidden/>
    <w:unhideWhenUsed/>
    <w:pPr>
      <w:spacing w:after="120"/>
      <w:ind w:left="283"/>
    </w:pPr>
  </w:style>
  <w:style w:type="character" w:customStyle="1" w:styleId="aff6">
    <w:name w:val="Основной текст с отступом Знак"/>
    <w:basedOn w:val="a0"/>
    <w:link w:val="aff5"/>
    <w:uiPriority w:val="99"/>
    <w:semiHidden/>
    <w:rPr>
      <w:rFonts w:ascii="Calibri" w:eastAsia="Calibri" w:hAnsi="Calibri" w:cs="font262"/>
      <w:lang w:val="en-US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7">
    <w:name w:val="адрес"/>
    <w:basedOn w:val="a"/>
    <w:rsid w:val="001D0906"/>
    <w:pPr>
      <w:overflowPunct w:val="0"/>
      <w:autoSpaceDE w:val="0"/>
      <w:autoSpaceDN w:val="0"/>
      <w:adjustRightInd w:val="0"/>
      <w:spacing w:line="240" w:lineRule="atLeast"/>
      <w:ind w:left="5103"/>
      <w:textAlignment w:val="baseline"/>
    </w:pPr>
    <w:rPr>
      <w:rFonts w:ascii="TimesDL" w:eastAsia="Times New Roman" w:hAnsi="TimesDL" w:cs="Times New Roman"/>
      <w:sz w:val="26"/>
      <w:szCs w:val="20"/>
      <w:lang w:val="ru-RU" w:eastAsia="ru-RU"/>
    </w:rPr>
  </w:style>
  <w:style w:type="paragraph" w:customStyle="1" w:styleId="aff8">
    <w:name w:val="Шаблон Пояснительная записка ФЗ"/>
    <w:basedOn w:val="a"/>
    <w:qFormat/>
    <w:rsid w:val="00AD12E1"/>
    <w:pPr>
      <w:spacing w:before="480" w:line="360" w:lineRule="exact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Calibri" w:eastAsia="Calibri" w:hAnsi="Calibri" w:cs="font262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ody Text"/>
    <w:basedOn w:val="a"/>
    <w:link w:val="af6"/>
    <w:pPr>
      <w:ind w:left="270"/>
    </w:pPr>
    <w:rPr>
      <w:rFonts w:ascii="Times New Roman" w:eastAsia="Times New Roman" w:hAnsi="Times New Roman"/>
      <w:i/>
      <w:sz w:val="20"/>
      <w:szCs w:val="20"/>
    </w:rPr>
  </w:style>
  <w:style w:type="character" w:customStyle="1" w:styleId="af6">
    <w:name w:val="Основной текст Знак"/>
    <w:basedOn w:val="a0"/>
    <w:link w:val="af5"/>
    <w:rPr>
      <w:rFonts w:ascii="Times New Roman" w:eastAsia="Times New Roman" w:hAnsi="Times New Roman" w:cs="font262"/>
      <w:i/>
      <w:sz w:val="20"/>
      <w:szCs w:val="20"/>
      <w:lang w:val="en-US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Pr>
      <w:rFonts w:ascii="Calibri" w:eastAsia="Calibri" w:hAnsi="Calibri" w:cs="font262"/>
      <w:lang w:val="en-US"/>
    </w:rPr>
  </w:style>
  <w:style w:type="character" w:styleId="af9">
    <w:name w:val="annotation reference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after="160"/>
    </w:pPr>
    <w:rPr>
      <w:rFonts w:cs="Times New Roman"/>
      <w:sz w:val="20"/>
      <w:szCs w:val="20"/>
      <w:lang w:val="ru-RU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rFonts w:ascii="Calibri" w:eastAsia="Calibri" w:hAnsi="Calibri" w:cs="font262"/>
      <w:lang w:val="en-US"/>
    </w:r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paragraph" w:styleId="aff2">
    <w:name w:val="annotation subject"/>
    <w:basedOn w:val="afa"/>
    <w:next w:val="afa"/>
    <w:link w:val="aff3"/>
    <w:uiPriority w:val="99"/>
    <w:semiHidden/>
    <w:unhideWhenUsed/>
    <w:pPr>
      <w:spacing w:after="0"/>
    </w:pPr>
    <w:rPr>
      <w:rFonts w:cs="font262"/>
      <w:b/>
      <w:bCs/>
      <w:lang w:val="en-US"/>
    </w:rPr>
  </w:style>
  <w:style w:type="character" w:customStyle="1" w:styleId="aff3">
    <w:name w:val="Тема примечания Знак"/>
    <w:basedOn w:val="afb"/>
    <w:link w:val="aff2"/>
    <w:uiPriority w:val="99"/>
    <w:semiHidden/>
    <w:rPr>
      <w:rFonts w:ascii="Calibri" w:eastAsia="Calibri" w:hAnsi="Calibri" w:cs="font262"/>
      <w:b/>
      <w:bCs/>
      <w:sz w:val="20"/>
      <w:szCs w:val="20"/>
      <w:lang w:val="en-US"/>
    </w:rPr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f1">
    <w:name w:val="Абзац списка Знак"/>
    <w:basedOn w:val="a0"/>
    <w:link w:val="aff0"/>
    <w:rPr>
      <w:rFonts w:ascii="Calibri" w:eastAsia="Calibri" w:hAnsi="Calibri" w:cs="font262"/>
      <w:lang w:val="en-US"/>
    </w:rPr>
  </w:style>
  <w:style w:type="paragraph" w:styleId="aff5">
    <w:name w:val="Body Text Indent"/>
    <w:basedOn w:val="a"/>
    <w:link w:val="aff6"/>
    <w:uiPriority w:val="99"/>
    <w:semiHidden/>
    <w:unhideWhenUsed/>
    <w:pPr>
      <w:spacing w:after="120"/>
      <w:ind w:left="283"/>
    </w:pPr>
  </w:style>
  <w:style w:type="character" w:customStyle="1" w:styleId="aff6">
    <w:name w:val="Основной текст с отступом Знак"/>
    <w:basedOn w:val="a0"/>
    <w:link w:val="aff5"/>
    <w:uiPriority w:val="99"/>
    <w:semiHidden/>
    <w:rPr>
      <w:rFonts w:ascii="Calibri" w:eastAsia="Calibri" w:hAnsi="Calibri" w:cs="font262"/>
      <w:lang w:val="en-US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7">
    <w:name w:val="адрес"/>
    <w:basedOn w:val="a"/>
    <w:rsid w:val="001D0906"/>
    <w:pPr>
      <w:overflowPunct w:val="0"/>
      <w:autoSpaceDE w:val="0"/>
      <w:autoSpaceDN w:val="0"/>
      <w:adjustRightInd w:val="0"/>
      <w:spacing w:line="240" w:lineRule="atLeast"/>
      <w:ind w:left="5103"/>
      <w:textAlignment w:val="baseline"/>
    </w:pPr>
    <w:rPr>
      <w:rFonts w:ascii="TimesDL" w:eastAsia="Times New Roman" w:hAnsi="TimesDL" w:cs="Times New Roman"/>
      <w:sz w:val="26"/>
      <w:szCs w:val="20"/>
      <w:lang w:val="ru-RU" w:eastAsia="ru-RU"/>
    </w:rPr>
  </w:style>
  <w:style w:type="paragraph" w:customStyle="1" w:styleId="aff8">
    <w:name w:val="Шаблон Пояснительная записка ФЗ"/>
    <w:basedOn w:val="a"/>
    <w:qFormat/>
    <w:rsid w:val="00AD12E1"/>
    <w:pPr>
      <w:spacing w:before="480" w:line="360" w:lineRule="exact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ED548-B90C-4527-8745-15F1B4FDD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1600</Words>
  <Characters>9123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ТЗА</cp:lastModifiedBy>
  <cp:revision>9</cp:revision>
  <cp:lastPrinted>2026-05-19T13:40:00Z</cp:lastPrinted>
  <dcterms:created xsi:type="dcterms:W3CDTF">2026-04-22T08:56:00Z</dcterms:created>
  <dcterms:modified xsi:type="dcterms:W3CDTF">2026-05-19T13:40:00Z</dcterms:modified>
</cp:coreProperties>
</file>