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49818" w14:textId="77777777" w:rsid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0531B260" w14:textId="77777777" w:rsidR="00287C2F" w:rsidRPr="00631E21" w:rsidRDefault="00287C2F" w:rsidP="00F26A42">
      <w:pPr>
        <w:spacing w:after="0"/>
        <w:jc w:val="center"/>
        <w:rPr>
          <w:rFonts w:ascii="Times New Roman" w:hAnsi="Times New Roman" w:cs="Times New Roman"/>
          <w:b/>
          <w:sz w:val="16"/>
          <w:szCs w:val="28"/>
        </w:rPr>
      </w:pPr>
    </w:p>
    <w:p w14:paraId="1D3B8BB1" w14:textId="44C4C9A8" w:rsidR="00076E1C" w:rsidRPr="00076E1C" w:rsidRDefault="00076E1C" w:rsidP="00287C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="00287C2F">
        <w:rPr>
          <w:rFonts w:ascii="Times New Roman" w:hAnsi="Times New Roman" w:cs="Times New Roman"/>
          <w:b/>
          <w:sz w:val="28"/>
          <w:szCs w:val="28"/>
        </w:rPr>
        <w:t>«</w:t>
      </w:r>
      <w:r w:rsidR="00287C2F" w:rsidRPr="00287C2F">
        <w:rPr>
          <w:rFonts w:ascii="Times New Roman" w:hAnsi="Times New Roman" w:cs="Times New Roman"/>
          <w:b/>
          <w:sz w:val="28"/>
          <w:szCs w:val="28"/>
        </w:rPr>
        <w:t>О внесении изменения в статью 20 Федерального закона «О рекламе»</w:t>
      </w:r>
      <w:r w:rsidRPr="00076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FA05985" w14:textId="57A6DE79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 xml:space="preserve">Проектом федерального закона «О внесении изменения в статью 20 Федерального закона «О рекламе» (далее соответственно – законопроект, Закон «О рекламе») предлагается уточнить и расширить действующий запрет </w:t>
      </w:r>
      <w:r w:rsidR="004A125C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>на использование транспортных сре</w:t>
      </w:r>
      <w:proofErr w:type="gramStart"/>
      <w:r w:rsidRPr="00287C2F">
        <w:rPr>
          <w:rFonts w:ascii="Times New Roman" w:hAnsi="Times New Roman"/>
          <w:sz w:val="28"/>
        </w:rPr>
        <w:t>дств в к</w:t>
      </w:r>
      <w:proofErr w:type="gramEnd"/>
      <w:r w:rsidRPr="00287C2F">
        <w:rPr>
          <w:rFonts w:ascii="Times New Roman" w:hAnsi="Times New Roman"/>
          <w:sz w:val="28"/>
        </w:rPr>
        <w:t xml:space="preserve">ачестве рекламных конструкций. </w:t>
      </w:r>
      <w:r w:rsidR="004A125C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 xml:space="preserve">В частности, исключается условие об утрате транспортным средством </w:t>
      </w:r>
      <w:r w:rsidR="004D23B3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 xml:space="preserve">его основных функций, что позволяет признавать нарушением любую ситуацию, когда оно используется преимущественно для размещения рекламы. Также уточняется, что под запрет подпадает не только передвижная, но и статичная реклама на транспорте. Кроме того, прямо закрепляется, что придание кузову внешнего вида товара рассматривается как форма внесения изменений </w:t>
      </w:r>
      <w:r w:rsidR="004D23B3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>в конструкцию, подпадающая под запрет.</w:t>
      </w:r>
    </w:p>
    <w:p w14:paraId="459733B5" w14:textId="37B1A7F1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 xml:space="preserve">Законопроект разработан совместно с депутатом Законодательного Собрания Санкт-Петербурга VII созыва Дмитрием Вячеславовичем Пановым при активном участии Комитета по печати и взаимодействию со средствами массовой информации Санкт-Петербурга в целях совершенствования нормативного регулирования размещения рекламы на транспортных средствах, в том числе </w:t>
      </w:r>
      <w:r w:rsidR="004D23B3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>на автомобильных прицепах.</w:t>
      </w:r>
    </w:p>
    <w:p w14:paraId="3BA37A5F" w14:textId="1836E549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 xml:space="preserve">Так называемые «рекламные </w:t>
      </w:r>
      <w:proofErr w:type="spellStart"/>
      <w:r w:rsidRPr="00287C2F">
        <w:rPr>
          <w:rFonts w:ascii="Times New Roman" w:hAnsi="Times New Roman"/>
          <w:sz w:val="28"/>
        </w:rPr>
        <w:t>билборды</w:t>
      </w:r>
      <w:proofErr w:type="spellEnd"/>
      <w:r w:rsidRPr="00287C2F">
        <w:rPr>
          <w:rFonts w:ascii="Times New Roman" w:hAnsi="Times New Roman"/>
          <w:sz w:val="28"/>
        </w:rPr>
        <w:t xml:space="preserve"> на кол</w:t>
      </w:r>
      <w:r w:rsidR="00A26F76">
        <w:rPr>
          <w:rFonts w:ascii="Times New Roman" w:hAnsi="Times New Roman"/>
          <w:sz w:val="28"/>
        </w:rPr>
        <w:t xml:space="preserve">есах» – </w:t>
      </w:r>
      <w:r w:rsidRPr="00287C2F">
        <w:rPr>
          <w:rFonts w:ascii="Times New Roman" w:hAnsi="Times New Roman"/>
          <w:sz w:val="28"/>
        </w:rPr>
        <w:t>конструкции, размещ</w:t>
      </w:r>
      <w:r w:rsidR="00A26F76">
        <w:rPr>
          <w:rFonts w:ascii="Times New Roman" w:hAnsi="Times New Roman"/>
          <w:sz w:val="28"/>
        </w:rPr>
        <w:t>е</w:t>
      </w:r>
      <w:r w:rsidRPr="00287C2F">
        <w:rPr>
          <w:rFonts w:ascii="Times New Roman" w:hAnsi="Times New Roman"/>
          <w:sz w:val="28"/>
        </w:rPr>
        <w:t>нные на автомобильных прицепах,</w:t>
      </w:r>
      <w:r w:rsidR="008A3FFA">
        <w:rPr>
          <w:rFonts w:ascii="Times New Roman" w:hAnsi="Times New Roman"/>
          <w:sz w:val="28"/>
        </w:rPr>
        <w:t xml:space="preserve"> – </w:t>
      </w:r>
      <w:r w:rsidRPr="00287C2F">
        <w:rPr>
          <w:rFonts w:ascii="Times New Roman" w:hAnsi="Times New Roman"/>
          <w:sz w:val="28"/>
        </w:rPr>
        <w:t>вс</w:t>
      </w:r>
      <w:r w:rsidR="00A26F76">
        <w:rPr>
          <w:rFonts w:ascii="Times New Roman" w:hAnsi="Times New Roman"/>
          <w:sz w:val="28"/>
        </w:rPr>
        <w:t>е</w:t>
      </w:r>
      <w:r w:rsidRPr="00287C2F">
        <w:rPr>
          <w:rFonts w:ascii="Times New Roman" w:hAnsi="Times New Roman"/>
          <w:sz w:val="28"/>
        </w:rPr>
        <w:t xml:space="preserve"> чаще встречаются на городских улицах, парковках, вдоль магистралей и вблизи жилых домов. Их популярность обусловлена сравнительно низкой стоимостью и высокой эффективностью охвата: мобильное размещение позволяет продвигать бренды в разных районах города, а визуальная динамика делает такую рекламу заметной.</w:t>
      </w:r>
    </w:p>
    <w:p w14:paraId="099A5A6B" w14:textId="77777777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 xml:space="preserve">На практике такие конструкции месяцами, а иногда и годами остаются неподвижными, занимая места во дворах и вдоль дорог. Формально они считаются «мобильными», но фактически представляют собой несогласованные стационарные </w:t>
      </w:r>
      <w:proofErr w:type="spellStart"/>
      <w:r w:rsidRPr="00287C2F">
        <w:rPr>
          <w:rFonts w:ascii="Times New Roman" w:hAnsi="Times New Roman"/>
          <w:sz w:val="28"/>
        </w:rPr>
        <w:t>рекламоносители</w:t>
      </w:r>
      <w:proofErr w:type="spellEnd"/>
      <w:r w:rsidRPr="00287C2F">
        <w:rPr>
          <w:rFonts w:ascii="Times New Roman" w:hAnsi="Times New Roman"/>
          <w:sz w:val="28"/>
        </w:rPr>
        <w:t>, искажающие облик городской среды.</w:t>
      </w:r>
    </w:p>
    <w:p w14:paraId="018B6E6D" w14:textId="5742ABC2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 xml:space="preserve">Поскольку размещение рекламы на автоприцепах не регулируется должным образом, это приводит к тому, что рекламные конструкции устанавливаются </w:t>
      </w:r>
      <w:r w:rsidR="00364913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 xml:space="preserve">на территориях зеленых насаждений общего пользования, во дворах многоквартирных домов, нарушая правила благоустройства, создавая помехи </w:t>
      </w:r>
      <w:r w:rsidR="00364913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>для движения транспорта и пешеходов, а также занимают бесплатные парковочные места.</w:t>
      </w:r>
    </w:p>
    <w:p w14:paraId="5D17FDE0" w14:textId="33C42158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>Такая практика созда</w:t>
      </w:r>
      <w:r w:rsidR="00A26F76">
        <w:rPr>
          <w:rFonts w:ascii="Times New Roman" w:hAnsi="Times New Roman"/>
          <w:sz w:val="28"/>
        </w:rPr>
        <w:t>е</w:t>
      </w:r>
      <w:r w:rsidRPr="00287C2F">
        <w:rPr>
          <w:rFonts w:ascii="Times New Roman" w:hAnsi="Times New Roman"/>
          <w:sz w:val="28"/>
        </w:rPr>
        <w:t xml:space="preserve">т правовой вакуум, мешает благоустройству </w:t>
      </w:r>
      <w:r w:rsidR="00364913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>и формированию безопасной и эстетичной городской среды.</w:t>
      </w:r>
    </w:p>
    <w:p w14:paraId="7C734FA4" w14:textId="7C391EB5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>Согласно Правилам дорожного движения Р</w:t>
      </w:r>
      <w:r w:rsidR="004B3CE4">
        <w:rPr>
          <w:rFonts w:ascii="Times New Roman" w:hAnsi="Times New Roman"/>
          <w:sz w:val="28"/>
        </w:rPr>
        <w:t xml:space="preserve">оссийской Федерации, утвержденным постановлением Правительства Российской Федерации </w:t>
      </w:r>
      <w:r w:rsidR="004B3CE4">
        <w:rPr>
          <w:rFonts w:ascii="Times New Roman" w:hAnsi="Times New Roman"/>
          <w:sz w:val="28"/>
        </w:rPr>
        <w:br/>
        <w:t xml:space="preserve">от </w:t>
      </w:r>
      <w:r w:rsidR="004B3CE4" w:rsidRPr="004B3CE4">
        <w:rPr>
          <w:rFonts w:ascii="Times New Roman" w:hAnsi="Times New Roman"/>
          <w:sz w:val="28"/>
        </w:rPr>
        <w:t xml:space="preserve">23.10.1993 </w:t>
      </w:r>
      <w:r w:rsidR="004B3CE4">
        <w:rPr>
          <w:rFonts w:ascii="Times New Roman" w:hAnsi="Times New Roman"/>
          <w:sz w:val="28"/>
        </w:rPr>
        <w:t>№</w:t>
      </w:r>
      <w:r w:rsidR="004B3CE4" w:rsidRPr="004B3CE4">
        <w:rPr>
          <w:rFonts w:ascii="Times New Roman" w:hAnsi="Times New Roman"/>
          <w:sz w:val="28"/>
        </w:rPr>
        <w:t xml:space="preserve"> 1090</w:t>
      </w:r>
      <w:r w:rsidRPr="00287C2F">
        <w:rPr>
          <w:rFonts w:ascii="Times New Roman" w:hAnsi="Times New Roman"/>
          <w:sz w:val="28"/>
        </w:rPr>
        <w:t>, прицеп</w:t>
      </w:r>
      <w:r w:rsidR="008A3A68">
        <w:rPr>
          <w:rFonts w:ascii="Times New Roman" w:hAnsi="Times New Roman"/>
          <w:sz w:val="28"/>
        </w:rPr>
        <w:t xml:space="preserve"> –</w:t>
      </w:r>
      <w:r w:rsidRPr="00287C2F">
        <w:rPr>
          <w:rFonts w:ascii="Times New Roman" w:hAnsi="Times New Roman"/>
          <w:sz w:val="28"/>
        </w:rPr>
        <w:t xml:space="preserve"> это транспортное средство, не оборудованное двигателем и предназначенное для движения в составе с механическим транспортным средством.</w:t>
      </w:r>
    </w:p>
    <w:p w14:paraId="6EC34701" w14:textId="04A22B11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 w:rsidRPr="00287C2F">
        <w:rPr>
          <w:rFonts w:ascii="Times New Roman" w:hAnsi="Times New Roman"/>
          <w:sz w:val="28"/>
        </w:rPr>
        <w:t xml:space="preserve">В соответствии Законом «О рекламе» использование транспортных средств исключительно или преимущественно в качестве передвижных рекламных конструкций, в том числе переоборудование транспортных средств </w:t>
      </w:r>
      <w:r w:rsidR="008A3A68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 xml:space="preserve">для распространения рекламы, в результате которого транспортные средства полностью или частично утратили функции, для выполнения которых они были предназначены, переоборудование кузовов транспортных средств с приданием </w:t>
      </w:r>
      <w:r w:rsidR="008A3A68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>им вида определенного товара, запрещается.</w:t>
      </w:r>
      <w:proofErr w:type="gramEnd"/>
    </w:p>
    <w:p w14:paraId="5487D817" w14:textId="58525F1C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>Ответственность за данное правонарушение предусмотрена ч</w:t>
      </w:r>
      <w:r w:rsidR="00FB4385">
        <w:rPr>
          <w:rFonts w:ascii="Times New Roman" w:hAnsi="Times New Roman"/>
          <w:sz w:val="28"/>
        </w:rPr>
        <w:t>. </w:t>
      </w:r>
      <w:r w:rsidRPr="00287C2F">
        <w:rPr>
          <w:rFonts w:ascii="Times New Roman" w:hAnsi="Times New Roman"/>
          <w:sz w:val="28"/>
        </w:rPr>
        <w:t xml:space="preserve">2 ст. 14.38 </w:t>
      </w:r>
      <w:r w:rsidR="00FB4385" w:rsidRPr="00FB4385">
        <w:rPr>
          <w:rFonts w:ascii="Times New Roman" w:hAnsi="Times New Roman"/>
          <w:sz w:val="28"/>
        </w:rPr>
        <w:t>Кодекса Российской Федерации об административных правонарушениях</w:t>
      </w:r>
      <w:r w:rsidR="00BD3BBC">
        <w:rPr>
          <w:rFonts w:ascii="Times New Roman" w:hAnsi="Times New Roman"/>
          <w:sz w:val="28"/>
        </w:rPr>
        <w:t xml:space="preserve"> </w:t>
      </w:r>
      <w:r w:rsidR="00BD3BBC">
        <w:rPr>
          <w:rFonts w:ascii="Times New Roman" w:hAnsi="Times New Roman"/>
          <w:sz w:val="28"/>
        </w:rPr>
        <w:br/>
        <w:t>(далее – КоАП РФ)</w:t>
      </w:r>
      <w:r w:rsidRPr="00287C2F">
        <w:rPr>
          <w:rFonts w:ascii="Times New Roman" w:hAnsi="Times New Roman"/>
          <w:sz w:val="28"/>
        </w:rPr>
        <w:t xml:space="preserve">. </w:t>
      </w:r>
    </w:p>
    <w:p w14:paraId="7A79C564" w14:textId="78EC21E4" w:rsidR="00287C2F" w:rsidRPr="00287C2F" w:rsidRDefault="00FB4385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Вместе с тем</w:t>
      </w:r>
      <w:r w:rsidR="00287C2F" w:rsidRPr="00287C2F">
        <w:rPr>
          <w:rFonts w:ascii="Times New Roman" w:hAnsi="Times New Roman"/>
          <w:sz w:val="28"/>
        </w:rPr>
        <w:t xml:space="preserve"> размытость формулировок, содержащихся в </w:t>
      </w:r>
      <w:r w:rsidR="0069121A">
        <w:rPr>
          <w:rFonts w:ascii="Times New Roman" w:hAnsi="Times New Roman"/>
          <w:sz w:val="28"/>
        </w:rPr>
        <w:t xml:space="preserve">указанной норме, а также в </w:t>
      </w:r>
      <w:r w:rsidR="00287C2F" w:rsidRPr="00287C2F">
        <w:rPr>
          <w:rFonts w:ascii="Times New Roman" w:hAnsi="Times New Roman"/>
          <w:sz w:val="28"/>
        </w:rPr>
        <w:t xml:space="preserve">ч. 2 ст. 20 Закона «О рекламе, приводит к сложностям </w:t>
      </w:r>
      <w:r w:rsidR="0069121A">
        <w:rPr>
          <w:rFonts w:ascii="Times New Roman" w:hAnsi="Times New Roman"/>
          <w:sz w:val="28"/>
        </w:rPr>
        <w:br/>
      </w:r>
      <w:r w:rsidR="00287C2F" w:rsidRPr="00287C2F">
        <w:rPr>
          <w:rFonts w:ascii="Times New Roman" w:hAnsi="Times New Roman"/>
          <w:sz w:val="28"/>
        </w:rPr>
        <w:t xml:space="preserve">их </w:t>
      </w:r>
      <w:proofErr w:type="spellStart"/>
      <w:r w:rsidR="00287C2F" w:rsidRPr="00287C2F">
        <w:rPr>
          <w:rFonts w:ascii="Times New Roman" w:hAnsi="Times New Roman"/>
          <w:sz w:val="28"/>
        </w:rPr>
        <w:t>правоприменения</w:t>
      </w:r>
      <w:proofErr w:type="spellEnd"/>
      <w:r w:rsidR="00287C2F" w:rsidRPr="00287C2F">
        <w:rPr>
          <w:rFonts w:ascii="Times New Roman" w:hAnsi="Times New Roman"/>
          <w:sz w:val="28"/>
        </w:rPr>
        <w:t>, что также подтверждается официальными статистическим</w:t>
      </w:r>
      <w:r w:rsidR="0069121A">
        <w:rPr>
          <w:rFonts w:ascii="Times New Roman" w:hAnsi="Times New Roman"/>
          <w:sz w:val="28"/>
        </w:rPr>
        <w:t>и</w:t>
      </w:r>
      <w:r w:rsidR="00287C2F" w:rsidRPr="00287C2F">
        <w:rPr>
          <w:rFonts w:ascii="Times New Roman" w:hAnsi="Times New Roman"/>
          <w:sz w:val="28"/>
        </w:rPr>
        <w:t xml:space="preserve"> данными.</w:t>
      </w:r>
    </w:p>
    <w:p w14:paraId="2C9681C5" w14:textId="242861B9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 w:rsidRPr="00287C2F">
        <w:rPr>
          <w:rFonts w:ascii="Times New Roman" w:hAnsi="Times New Roman"/>
          <w:sz w:val="28"/>
        </w:rPr>
        <w:t xml:space="preserve">Так, согласно сведениям, размещенным на официальном сайте Судебного департамента при Верховном суде Российской Федерации, в 2024 году всеми арбитражными судами субъектов Российской Федерации рассмотрено всего </w:t>
      </w:r>
      <w:r w:rsidR="003C78CD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>15 дел об административных правонарушениях, предусмотренных ч.</w:t>
      </w:r>
      <w:r w:rsidR="003C78CD">
        <w:rPr>
          <w:rFonts w:ascii="Times New Roman" w:hAnsi="Times New Roman"/>
          <w:sz w:val="28"/>
        </w:rPr>
        <w:t> </w:t>
      </w:r>
      <w:r w:rsidRPr="00287C2F">
        <w:rPr>
          <w:rFonts w:ascii="Times New Roman" w:hAnsi="Times New Roman"/>
          <w:sz w:val="28"/>
        </w:rPr>
        <w:t xml:space="preserve">2 ст. 14.38 КоАП РФ, из которых только по 11 вынесены решения о привлечении </w:t>
      </w:r>
      <w:r w:rsidR="003C78CD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 xml:space="preserve">к административной ответственности на общую сумму штрафа в размере </w:t>
      </w:r>
      <w:r w:rsidR="003C78CD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>780 000 руб.</w:t>
      </w:r>
      <w:proofErr w:type="gramEnd"/>
    </w:p>
    <w:p w14:paraId="24FD2089" w14:textId="1322F807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>Приведенные статистические данные наглядно свидетельствует, что правоприменительная практика явно не соответствует масштабам правонарушений рассматриваемой категории и не обеспечивает профилактику соверше</w:t>
      </w:r>
      <w:r w:rsidR="003C78CD">
        <w:rPr>
          <w:rFonts w:ascii="Times New Roman" w:hAnsi="Times New Roman"/>
          <w:sz w:val="28"/>
        </w:rPr>
        <w:t>ния повторных правонарушений.</w:t>
      </w:r>
    </w:p>
    <w:p w14:paraId="3187E334" w14:textId="1BEBCCD2" w:rsidR="00287C2F" w:rsidRDefault="00287C2F" w:rsidP="0089354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>В этой связи законопроектом предлагается ч. 2 ст. 20 Закона «О рекламе» изложить в следующей редакции:</w:t>
      </w:r>
      <w:r w:rsidR="00893544">
        <w:rPr>
          <w:rFonts w:ascii="Times New Roman" w:hAnsi="Times New Roman"/>
          <w:sz w:val="28"/>
        </w:rPr>
        <w:t xml:space="preserve"> </w:t>
      </w:r>
      <w:r w:rsidRPr="00287C2F">
        <w:rPr>
          <w:rFonts w:ascii="Times New Roman" w:hAnsi="Times New Roman"/>
          <w:sz w:val="28"/>
        </w:rPr>
        <w:t>«</w:t>
      </w:r>
      <w:r w:rsidR="00893544" w:rsidRPr="00893544">
        <w:rPr>
          <w:rFonts w:ascii="Times New Roman" w:hAnsi="Times New Roman"/>
          <w:sz w:val="28"/>
        </w:rPr>
        <w:t>Использование транспортного средства исключительно или преимущественно в качестве рекламной конструкции либо внесение изменений в конструкцию транспортного средства для распространения рекламы, в том числе придание кузову транспортного средства вида определенного товара, запрещается</w:t>
      </w:r>
      <w:r w:rsidRPr="00287C2F">
        <w:rPr>
          <w:rFonts w:ascii="Times New Roman" w:hAnsi="Times New Roman"/>
          <w:sz w:val="28"/>
        </w:rPr>
        <w:t>»</w:t>
      </w:r>
      <w:r w:rsidR="00893544">
        <w:rPr>
          <w:rFonts w:ascii="Times New Roman" w:hAnsi="Times New Roman"/>
          <w:sz w:val="28"/>
        </w:rPr>
        <w:t>.</w:t>
      </w:r>
    </w:p>
    <w:p w14:paraId="401D5B79" w14:textId="26A53284" w:rsidR="00893544" w:rsidRDefault="00893544" w:rsidP="00893544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Кроме того, к</w:t>
      </w:r>
      <w:r w:rsidRPr="00893544">
        <w:rPr>
          <w:rFonts w:ascii="Times New Roman" w:hAnsi="Times New Roman"/>
          <w:sz w:val="28"/>
        </w:rPr>
        <w:t xml:space="preserve">орреспондирующим проектом федерального закона </w:t>
      </w:r>
      <w:r w:rsidR="00BD3BBC">
        <w:rPr>
          <w:rFonts w:ascii="Times New Roman" w:hAnsi="Times New Roman"/>
          <w:sz w:val="28"/>
        </w:rPr>
        <w:br/>
      </w:r>
      <w:r w:rsidRPr="00893544">
        <w:rPr>
          <w:rFonts w:ascii="Times New Roman" w:hAnsi="Times New Roman"/>
          <w:sz w:val="28"/>
        </w:rPr>
        <w:t>«О внесении изменений в Кодекс Российской Федерации об административных правонарушениях» предлагается изложить ч</w:t>
      </w:r>
      <w:r w:rsidR="00BD3BBC">
        <w:rPr>
          <w:rFonts w:ascii="Times New Roman" w:hAnsi="Times New Roman"/>
          <w:sz w:val="28"/>
        </w:rPr>
        <w:t>.</w:t>
      </w:r>
      <w:r w:rsidRPr="00893544">
        <w:rPr>
          <w:rFonts w:ascii="Times New Roman" w:hAnsi="Times New Roman"/>
          <w:sz w:val="28"/>
        </w:rPr>
        <w:t xml:space="preserve"> 2 с</w:t>
      </w:r>
      <w:r w:rsidR="00BD3BBC">
        <w:rPr>
          <w:rFonts w:ascii="Times New Roman" w:hAnsi="Times New Roman"/>
          <w:sz w:val="28"/>
        </w:rPr>
        <w:t>т.</w:t>
      </w:r>
      <w:r w:rsidRPr="00893544">
        <w:rPr>
          <w:rFonts w:ascii="Times New Roman" w:hAnsi="Times New Roman"/>
          <w:sz w:val="28"/>
        </w:rPr>
        <w:t xml:space="preserve"> 14.38 </w:t>
      </w:r>
      <w:r w:rsidR="00BD3BBC">
        <w:rPr>
          <w:rFonts w:ascii="Times New Roman" w:hAnsi="Times New Roman"/>
          <w:sz w:val="28"/>
        </w:rPr>
        <w:t>КоАП РФ</w:t>
      </w:r>
      <w:r w:rsidRPr="00893544">
        <w:rPr>
          <w:rFonts w:ascii="Times New Roman" w:hAnsi="Times New Roman"/>
          <w:sz w:val="28"/>
        </w:rPr>
        <w:t xml:space="preserve"> в соответствии с формулировкой</w:t>
      </w:r>
      <w:r w:rsidR="00BD3BBC">
        <w:rPr>
          <w:rFonts w:ascii="Times New Roman" w:hAnsi="Times New Roman"/>
          <w:sz w:val="28"/>
        </w:rPr>
        <w:t>,</w:t>
      </w:r>
      <w:r w:rsidRPr="00893544">
        <w:rPr>
          <w:rFonts w:ascii="Times New Roman" w:hAnsi="Times New Roman"/>
          <w:sz w:val="28"/>
        </w:rPr>
        <w:t xml:space="preserve"> предложенной законопроектом, а также увеличить административную ответственность за </w:t>
      </w:r>
      <w:r w:rsidR="00BD3BBC">
        <w:rPr>
          <w:rFonts w:ascii="Times New Roman" w:hAnsi="Times New Roman"/>
          <w:sz w:val="28"/>
        </w:rPr>
        <w:t>рассматриваемое</w:t>
      </w:r>
      <w:r w:rsidRPr="00893544">
        <w:rPr>
          <w:rFonts w:ascii="Times New Roman" w:hAnsi="Times New Roman"/>
          <w:sz w:val="28"/>
        </w:rPr>
        <w:t xml:space="preserve"> правонарушение: </w:t>
      </w:r>
      <w:r w:rsidR="00BD3BBC">
        <w:rPr>
          <w:rFonts w:ascii="Times New Roman" w:hAnsi="Times New Roman"/>
          <w:sz w:val="28"/>
        </w:rPr>
        <w:br/>
      </w:r>
      <w:r w:rsidRPr="00893544">
        <w:rPr>
          <w:rFonts w:ascii="Times New Roman" w:hAnsi="Times New Roman"/>
          <w:sz w:val="28"/>
        </w:rPr>
        <w:t>на граждан в размере от десяти тысяч до сорока тысяч рублей; на д</w:t>
      </w:r>
      <w:r w:rsidR="00BD3BBC">
        <w:rPr>
          <w:rFonts w:ascii="Times New Roman" w:hAnsi="Times New Roman"/>
          <w:sz w:val="28"/>
        </w:rPr>
        <w:t xml:space="preserve">олжностных лиц – </w:t>
      </w:r>
      <w:r w:rsidRPr="00893544">
        <w:rPr>
          <w:rFonts w:ascii="Times New Roman" w:hAnsi="Times New Roman"/>
          <w:sz w:val="28"/>
        </w:rPr>
        <w:t>от пятидесяти тысяч до ста тысяч рублей.</w:t>
      </w:r>
      <w:proofErr w:type="gramEnd"/>
    </w:p>
    <w:p w14:paraId="56400817" w14:textId="2F720109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 xml:space="preserve">Исключение из вышеуказанных действующих редакций </w:t>
      </w:r>
      <w:r w:rsidR="00E1310C">
        <w:rPr>
          <w:rFonts w:ascii="Times New Roman" w:hAnsi="Times New Roman"/>
          <w:sz w:val="28"/>
        </w:rPr>
        <w:t xml:space="preserve">нормативных правовых актов </w:t>
      </w:r>
      <w:r w:rsidRPr="00287C2F">
        <w:rPr>
          <w:rFonts w:ascii="Times New Roman" w:hAnsi="Times New Roman"/>
          <w:sz w:val="28"/>
        </w:rPr>
        <w:t>термина «передвижной» рекламной конструкции обусловлено тем, что он не распространяется на рекламную конструкцию, размещенную</w:t>
      </w:r>
      <w:r w:rsidR="00E1310C">
        <w:rPr>
          <w:rFonts w:ascii="Times New Roman" w:hAnsi="Times New Roman"/>
          <w:sz w:val="28"/>
        </w:rPr>
        <w:t xml:space="preserve"> </w:t>
      </w:r>
      <w:r w:rsidR="00E1310C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>на транспортном средстве, которое длительное время находится на одном месте, то есть фактически является «непередвижной». Таким образом, правонарушение, связанное с размещением на неподвижном транспортном средстве рекламной конструкции, формально не подпадает под диспозицию ч.</w:t>
      </w:r>
      <w:r w:rsidR="00E1310C">
        <w:rPr>
          <w:rFonts w:ascii="Times New Roman" w:hAnsi="Times New Roman"/>
          <w:sz w:val="28"/>
        </w:rPr>
        <w:t xml:space="preserve"> </w:t>
      </w:r>
      <w:r w:rsidRPr="00287C2F">
        <w:rPr>
          <w:rFonts w:ascii="Times New Roman" w:hAnsi="Times New Roman"/>
          <w:sz w:val="28"/>
        </w:rPr>
        <w:t xml:space="preserve">2 ст. 14.38 КоАП РФ, тем самым, лишая возможности привлечь его собственника (владельца) </w:t>
      </w:r>
      <w:r w:rsidR="00E1310C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>к административной ответственности.</w:t>
      </w:r>
    </w:p>
    <w:p w14:paraId="718334F1" w14:textId="713055BA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 xml:space="preserve">Необходимость замены термина «переоборудование» транспортного средства на «внесение изменений в конструкцию» объясняется тем, что </w:t>
      </w:r>
      <w:r w:rsidR="00E55A6E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 xml:space="preserve">в действующем законодательстве понятие «переоборудование» отсутствует. </w:t>
      </w:r>
    </w:p>
    <w:p w14:paraId="5192F28B" w14:textId="1BF5F7A3" w:rsidR="00287C2F" w:rsidRPr="00287C2F" w:rsidRDefault="00E55A6E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Вместе с тем</w:t>
      </w:r>
      <w:r w:rsidR="00287C2F" w:rsidRPr="00287C2F">
        <w:rPr>
          <w:rFonts w:ascii="Times New Roman" w:hAnsi="Times New Roman"/>
          <w:sz w:val="28"/>
        </w:rPr>
        <w:t xml:space="preserve"> в техническом регламенте Таможенного союза </w:t>
      </w:r>
      <w:r>
        <w:rPr>
          <w:rFonts w:ascii="Times New Roman" w:hAnsi="Times New Roman"/>
          <w:sz w:val="28"/>
        </w:rPr>
        <w:br/>
      </w:r>
      <w:r w:rsidR="00287C2F" w:rsidRPr="00287C2F">
        <w:rPr>
          <w:rFonts w:ascii="Times New Roman" w:hAnsi="Times New Roman"/>
          <w:sz w:val="28"/>
        </w:rPr>
        <w:t>«О безопасности колесных транспортных средств» (</w:t>
      </w:r>
      <w:proofErr w:type="gramStart"/>
      <w:r w:rsidR="00287C2F" w:rsidRPr="00287C2F">
        <w:rPr>
          <w:rFonts w:ascii="Times New Roman" w:hAnsi="Times New Roman"/>
          <w:sz w:val="28"/>
        </w:rPr>
        <w:t>ТР</w:t>
      </w:r>
      <w:proofErr w:type="gramEnd"/>
      <w:r w:rsidR="00287C2F" w:rsidRPr="00287C2F">
        <w:rPr>
          <w:rFonts w:ascii="Times New Roman" w:hAnsi="Times New Roman"/>
          <w:sz w:val="28"/>
        </w:rPr>
        <w:t xml:space="preserve"> ТС 018/2011) используется понятие «внесение изменений в конструкцию транспортного средства», </w:t>
      </w:r>
      <w:r>
        <w:rPr>
          <w:rFonts w:ascii="Times New Roman" w:hAnsi="Times New Roman"/>
          <w:sz w:val="28"/>
        </w:rPr>
        <w:br/>
      </w:r>
      <w:r w:rsidR="00287C2F" w:rsidRPr="00287C2F">
        <w:rPr>
          <w:rFonts w:ascii="Times New Roman" w:hAnsi="Times New Roman"/>
          <w:sz w:val="28"/>
        </w:rPr>
        <w:t xml:space="preserve">что означает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оборудования, выполненные после выпуска транспортного средства в обращение и влияющие на безопасность дорожного движения. В </w:t>
      </w:r>
      <w:proofErr w:type="gramStart"/>
      <w:r w:rsidR="00287C2F" w:rsidRPr="00287C2F">
        <w:rPr>
          <w:rFonts w:ascii="Times New Roman" w:hAnsi="Times New Roman"/>
          <w:sz w:val="28"/>
        </w:rPr>
        <w:t>связи</w:t>
      </w:r>
      <w:proofErr w:type="gramEnd"/>
      <w:r w:rsidR="00287C2F" w:rsidRPr="00287C2F">
        <w:rPr>
          <w:rFonts w:ascii="Times New Roman" w:hAnsi="Times New Roman"/>
          <w:sz w:val="28"/>
        </w:rPr>
        <w:t xml:space="preserve"> с чем</w:t>
      </w:r>
      <w:r>
        <w:rPr>
          <w:rFonts w:ascii="Times New Roman" w:hAnsi="Times New Roman"/>
          <w:sz w:val="28"/>
        </w:rPr>
        <w:t xml:space="preserve"> </w:t>
      </w:r>
      <w:r w:rsidR="00287C2F" w:rsidRPr="00287C2F">
        <w:rPr>
          <w:rFonts w:ascii="Times New Roman" w:hAnsi="Times New Roman"/>
          <w:sz w:val="28"/>
        </w:rPr>
        <w:t xml:space="preserve">представляется целесообразным использовать указанное определение. </w:t>
      </w:r>
    </w:p>
    <w:p w14:paraId="0D6F950B" w14:textId="074ED122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 xml:space="preserve">Исключение слов «в </w:t>
      </w:r>
      <w:proofErr w:type="gramStart"/>
      <w:r w:rsidRPr="00287C2F">
        <w:rPr>
          <w:rFonts w:ascii="Times New Roman" w:hAnsi="Times New Roman"/>
          <w:sz w:val="28"/>
        </w:rPr>
        <w:t>результате</w:t>
      </w:r>
      <w:proofErr w:type="gramEnd"/>
      <w:r w:rsidRPr="00287C2F">
        <w:rPr>
          <w:rFonts w:ascii="Times New Roman" w:hAnsi="Times New Roman"/>
          <w:sz w:val="28"/>
        </w:rPr>
        <w:t xml:space="preserve"> которого транспортные средства полностью или частично утратили функции, для выполнения которых они были предназначены» обусловлено тем, что в результате их применения необоснованно сужается круг лиц, подлежащих привлечению к административной ответственности, поскольку действия, с</w:t>
      </w:r>
      <w:r w:rsidR="0065100D">
        <w:rPr>
          <w:rFonts w:ascii="Times New Roman" w:hAnsi="Times New Roman"/>
          <w:sz w:val="28"/>
        </w:rPr>
        <w:t xml:space="preserve">вязанные с размещением рекламы </w:t>
      </w:r>
      <w:r w:rsidR="0065100D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 xml:space="preserve">на транспортном средстве, во многих случаях не ведет к утрате функций, </w:t>
      </w:r>
      <w:r w:rsidR="0065100D">
        <w:rPr>
          <w:rFonts w:ascii="Times New Roman" w:hAnsi="Times New Roman"/>
          <w:sz w:val="28"/>
        </w:rPr>
        <w:br/>
      </w:r>
      <w:r w:rsidRPr="00287C2F">
        <w:rPr>
          <w:rFonts w:ascii="Times New Roman" w:hAnsi="Times New Roman"/>
          <w:sz w:val="28"/>
        </w:rPr>
        <w:t>для выполнения</w:t>
      </w:r>
      <w:r w:rsidR="0065100D">
        <w:rPr>
          <w:rFonts w:ascii="Times New Roman" w:hAnsi="Times New Roman"/>
          <w:sz w:val="28"/>
        </w:rPr>
        <w:t xml:space="preserve"> которых транспортное средство </w:t>
      </w:r>
      <w:r w:rsidRPr="00287C2F">
        <w:rPr>
          <w:rFonts w:ascii="Times New Roman" w:hAnsi="Times New Roman"/>
          <w:sz w:val="28"/>
        </w:rPr>
        <w:t xml:space="preserve">было предназначено. </w:t>
      </w:r>
    </w:p>
    <w:p w14:paraId="0CB5729C" w14:textId="061AD4C9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 xml:space="preserve">Кроме того, сам процесс доказывания факта, что транспортное средство полностью или частично утратило свои первоначальные функции, требует технической экспертной оценки, что создает необоснованные препятствия для </w:t>
      </w:r>
      <w:proofErr w:type="spellStart"/>
      <w:r w:rsidRPr="00287C2F">
        <w:rPr>
          <w:rFonts w:ascii="Times New Roman" w:hAnsi="Times New Roman"/>
          <w:sz w:val="28"/>
        </w:rPr>
        <w:t>правоприменителя</w:t>
      </w:r>
      <w:proofErr w:type="spellEnd"/>
      <w:r w:rsidRPr="00287C2F">
        <w:rPr>
          <w:rFonts w:ascii="Times New Roman" w:hAnsi="Times New Roman"/>
          <w:sz w:val="28"/>
        </w:rPr>
        <w:t xml:space="preserve"> и дает возможность уклонения правонарушителя </w:t>
      </w:r>
      <w:r w:rsidR="0065100D">
        <w:rPr>
          <w:rFonts w:ascii="Times New Roman" w:hAnsi="Times New Roman"/>
          <w:sz w:val="28"/>
        </w:rPr>
        <w:br/>
        <w:t>от ответственности.</w:t>
      </w:r>
    </w:p>
    <w:p w14:paraId="27FA7336" w14:textId="5C89C803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>Субъектом указанного административного правонарушения является собственник (влад</w:t>
      </w:r>
      <w:r w:rsidR="00C523E1">
        <w:rPr>
          <w:rFonts w:ascii="Times New Roman" w:hAnsi="Times New Roman"/>
          <w:sz w:val="28"/>
        </w:rPr>
        <w:t>елец) транспортного средства, а</w:t>
      </w:r>
      <w:r w:rsidRPr="00287C2F">
        <w:rPr>
          <w:rFonts w:ascii="Times New Roman" w:hAnsi="Times New Roman"/>
          <w:sz w:val="28"/>
        </w:rPr>
        <w:t xml:space="preserve"> во многих случаях это физическое лицо. Предусмотренные размеры административных штрафов должны соотноситься с характером и степенью общественной опасности правонарушений и обладать разумным сдерживающим эффектом. Основная цель наказания заключается в том, чтобы исключить совершение лицом новых правонарушений.</w:t>
      </w:r>
    </w:p>
    <w:p w14:paraId="20D542AD" w14:textId="22EA0381" w:rsidR="00287C2F" w:rsidRPr="00287C2F" w:rsidRDefault="00287C2F" w:rsidP="00287C2F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287C2F">
        <w:rPr>
          <w:rFonts w:ascii="Times New Roman" w:hAnsi="Times New Roman"/>
          <w:sz w:val="28"/>
        </w:rPr>
        <w:t>С учетом вышеизложенного, предложенн</w:t>
      </w:r>
      <w:r w:rsidR="00276843">
        <w:rPr>
          <w:rFonts w:ascii="Times New Roman" w:hAnsi="Times New Roman"/>
          <w:sz w:val="28"/>
        </w:rPr>
        <w:t xml:space="preserve">ая законопроектом редакция </w:t>
      </w:r>
      <w:r w:rsidRPr="00287C2F">
        <w:rPr>
          <w:rFonts w:ascii="Times New Roman" w:hAnsi="Times New Roman"/>
          <w:sz w:val="28"/>
        </w:rPr>
        <w:t>позвол</w:t>
      </w:r>
      <w:r w:rsidR="00276843">
        <w:rPr>
          <w:rFonts w:ascii="Times New Roman" w:hAnsi="Times New Roman"/>
          <w:sz w:val="28"/>
        </w:rPr>
        <w:t>и</w:t>
      </w:r>
      <w:r w:rsidRPr="00287C2F">
        <w:rPr>
          <w:rFonts w:ascii="Times New Roman" w:hAnsi="Times New Roman"/>
          <w:sz w:val="28"/>
        </w:rPr>
        <w:t>т ужесточить нормативное регулирование в сфере размещения рекламы на транспортных средствах, в частности рекламы на автомобильных прицепах, что является особенно актуальным для мегаполисов</w:t>
      </w:r>
      <w:r w:rsidR="00276843">
        <w:rPr>
          <w:rFonts w:ascii="Times New Roman" w:hAnsi="Times New Roman"/>
          <w:sz w:val="28"/>
        </w:rPr>
        <w:t xml:space="preserve"> –</w:t>
      </w:r>
      <w:r w:rsidRPr="00287C2F">
        <w:rPr>
          <w:rFonts w:ascii="Times New Roman" w:hAnsi="Times New Roman"/>
          <w:sz w:val="28"/>
        </w:rPr>
        <w:t xml:space="preserve"> Москвы, Санкт-Петербурга, Севастополя.</w:t>
      </w:r>
    </w:p>
    <w:p w14:paraId="528DE913" w14:textId="77777777" w:rsidR="00496BE1" w:rsidRPr="00496BE1" w:rsidRDefault="00496BE1" w:rsidP="00441766">
      <w:pPr>
        <w:spacing w:after="0" w:line="480" w:lineRule="auto"/>
        <w:ind w:left="-567" w:right="284" w:firstLine="709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sectPr w:rsidR="00496BE1" w:rsidRPr="00496BE1" w:rsidSect="003B001B">
      <w:headerReference w:type="default" r:id="rId8"/>
      <w:pgSz w:w="11900" w:h="16840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05DA15" w14:textId="77777777" w:rsidR="003D2ADC" w:rsidRDefault="003D2ADC" w:rsidP="00894EC9">
      <w:pPr>
        <w:spacing w:after="0" w:line="240" w:lineRule="auto"/>
      </w:pPr>
      <w:r>
        <w:separator/>
      </w:r>
    </w:p>
  </w:endnote>
  <w:endnote w:type="continuationSeparator" w:id="0">
    <w:p w14:paraId="20DCEB15" w14:textId="77777777" w:rsidR="003D2ADC" w:rsidRDefault="003D2ADC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10700E" w14:textId="77777777" w:rsidR="003D2ADC" w:rsidRDefault="003D2ADC" w:rsidP="00894EC9">
      <w:pPr>
        <w:spacing w:after="0" w:line="240" w:lineRule="auto"/>
      </w:pPr>
      <w:r>
        <w:separator/>
      </w:r>
    </w:p>
  </w:footnote>
  <w:footnote w:type="continuationSeparator" w:id="0">
    <w:p w14:paraId="46952A99" w14:textId="77777777" w:rsidR="003D2ADC" w:rsidRDefault="003D2ADC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1294027"/>
      <w:docPartObj>
        <w:docPartGallery w:val="Page Numbers (Top of Page)"/>
        <w:docPartUnique/>
      </w:docPartObj>
    </w:sdtPr>
    <w:sdtEndPr/>
    <w:sdtContent>
      <w:p w14:paraId="718A77A6" w14:textId="77777777" w:rsidR="00894EC9" w:rsidRDefault="00894EC9">
        <w:pPr>
          <w:pStyle w:val="a3"/>
          <w:jc w:val="center"/>
        </w:pPr>
        <w:r w:rsidRPr="008A3FFA">
          <w:rPr>
            <w:rFonts w:ascii="Times New Roman" w:hAnsi="Times New Roman" w:cs="Times New Roman"/>
            <w:sz w:val="28"/>
          </w:rPr>
          <w:fldChar w:fldCharType="begin"/>
        </w:r>
        <w:r w:rsidRPr="008A3FFA">
          <w:rPr>
            <w:rFonts w:ascii="Times New Roman" w:hAnsi="Times New Roman" w:cs="Times New Roman"/>
            <w:sz w:val="28"/>
          </w:rPr>
          <w:instrText>PAGE   \* MERGEFORMAT</w:instrText>
        </w:r>
        <w:r w:rsidRPr="008A3FFA">
          <w:rPr>
            <w:rFonts w:ascii="Times New Roman" w:hAnsi="Times New Roman" w:cs="Times New Roman"/>
            <w:sz w:val="28"/>
          </w:rPr>
          <w:fldChar w:fldCharType="separate"/>
        </w:r>
        <w:r w:rsidR="00C051E6">
          <w:rPr>
            <w:rFonts w:ascii="Times New Roman" w:hAnsi="Times New Roman" w:cs="Times New Roman"/>
            <w:noProof/>
            <w:sz w:val="28"/>
          </w:rPr>
          <w:t>2</w:t>
        </w:r>
        <w:r w:rsidRPr="008A3FF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3A3D"/>
    <w:rsid w:val="00013F2D"/>
    <w:rsid w:val="00017FF7"/>
    <w:rsid w:val="000233DA"/>
    <w:rsid w:val="00046D76"/>
    <w:rsid w:val="00054EF0"/>
    <w:rsid w:val="00063C14"/>
    <w:rsid w:val="00076E1C"/>
    <w:rsid w:val="00083486"/>
    <w:rsid w:val="000C7E3B"/>
    <w:rsid w:val="000D004A"/>
    <w:rsid w:val="000D3369"/>
    <w:rsid w:val="0010200C"/>
    <w:rsid w:val="0012176F"/>
    <w:rsid w:val="00123838"/>
    <w:rsid w:val="00125D1D"/>
    <w:rsid w:val="0014533E"/>
    <w:rsid w:val="00164752"/>
    <w:rsid w:val="001654AC"/>
    <w:rsid w:val="00175410"/>
    <w:rsid w:val="001A7C1D"/>
    <w:rsid w:val="00210CE3"/>
    <w:rsid w:val="00252909"/>
    <w:rsid w:val="00255C30"/>
    <w:rsid w:val="00276843"/>
    <w:rsid w:val="00286434"/>
    <w:rsid w:val="00287C2F"/>
    <w:rsid w:val="002A23F8"/>
    <w:rsid w:val="002B3C81"/>
    <w:rsid w:val="002E5A56"/>
    <w:rsid w:val="002E75C3"/>
    <w:rsid w:val="002F738D"/>
    <w:rsid w:val="003210F4"/>
    <w:rsid w:val="00353AF1"/>
    <w:rsid w:val="00357A01"/>
    <w:rsid w:val="00364913"/>
    <w:rsid w:val="0037256B"/>
    <w:rsid w:val="00380D6D"/>
    <w:rsid w:val="0039005E"/>
    <w:rsid w:val="003B001B"/>
    <w:rsid w:val="003B0970"/>
    <w:rsid w:val="003C09EA"/>
    <w:rsid w:val="003C78CD"/>
    <w:rsid w:val="003D052D"/>
    <w:rsid w:val="003D2ADC"/>
    <w:rsid w:val="003E023C"/>
    <w:rsid w:val="003E57E4"/>
    <w:rsid w:val="003F07FC"/>
    <w:rsid w:val="003F7F75"/>
    <w:rsid w:val="00414DF3"/>
    <w:rsid w:val="004307B0"/>
    <w:rsid w:val="00441766"/>
    <w:rsid w:val="0047031C"/>
    <w:rsid w:val="004732FD"/>
    <w:rsid w:val="00473430"/>
    <w:rsid w:val="00477693"/>
    <w:rsid w:val="00481C89"/>
    <w:rsid w:val="004825E8"/>
    <w:rsid w:val="00495712"/>
    <w:rsid w:val="00496BE1"/>
    <w:rsid w:val="004A125C"/>
    <w:rsid w:val="004B3CE4"/>
    <w:rsid w:val="004D23B3"/>
    <w:rsid w:val="004E2818"/>
    <w:rsid w:val="00517D1A"/>
    <w:rsid w:val="00545F6B"/>
    <w:rsid w:val="00590A42"/>
    <w:rsid w:val="005979D7"/>
    <w:rsid w:val="005A01C7"/>
    <w:rsid w:val="005C6DC6"/>
    <w:rsid w:val="005D1E6C"/>
    <w:rsid w:val="005F6BFB"/>
    <w:rsid w:val="006056C3"/>
    <w:rsid w:val="006059AE"/>
    <w:rsid w:val="00625637"/>
    <w:rsid w:val="00631E21"/>
    <w:rsid w:val="00633B63"/>
    <w:rsid w:val="0063490D"/>
    <w:rsid w:val="0064242A"/>
    <w:rsid w:val="0065100D"/>
    <w:rsid w:val="0065369D"/>
    <w:rsid w:val="00662791"/>
    <w:rsid w:val="00662D97"/>
    <w:rsid w:val="00674302"/>
    <w:rsid w:val="0069121A"/>
    <w:rsid w:val="006B0362"/>
    <w:rsid w:val="006C294F"/>
    <w:rsid w:val="006E66EC"/>
    <w:rsid w:val="006F2BF0"/>
    <w:rsid w:val="006F3BFB"/>
    <w:rsid w:val="006F3F45"/>
    <w:rsid w:val="00717870"/>
    <w:rsid w:val="00724533"/>
    <w:rsid w:val="00736AED"/>
    <w:rsid w:val="00742F0D"/>
    <w:rsid w:val="00746840"/>
    <w:rsid w:val="00746F9F"/>
    <w:rsid w:val="00760822"/>
    <w:rsid w:val="007643F9"/>
    <w:rsid w:val="007A55B1"/>
    <w:rsid w:val="007C2269"/>
    <w:rsid w:val="007C3848"/>
    <w:rsid w:val="007E0BD4"/>
    <w:rsid w:val="007E73AB"/>
    <w:rsid w:val="0084266E"/>
    <w:rsid w:val="00860D23"/>
    <w:rsid w:val="00893544"/>
    <w:rsid w:val="00894EC9"/>
    <w:rsid w:val="008A3A68"/>
    <w:rsid w:val="008A3FFA"/>
    <w:rsid w:val="008A6165"/>
    <w:rsid w:val="008B3168"/>
    <w:rsid w:val="008C4616"/>
    <w:rsid w:val="008D20A5"/>
    <w:rsid w:val="00905866"/>
    <w:rsid w:val="0091107B"/>
    <w:rsid w:val="00927FC4"/>
    <w:rsid w:val="0093556D"/>
    <w:rsid w:val="00935EA4"/>
    <w:rsid w:val="00955072"/>
    <w:rsid w:val="009625F1"/>
    <w:rsid w:val="00964808"/>
    <w:rsid w:val="009C55BC"/>
    <w:rsid w:val="009D10EC"/>
    <w:rsid w:val="009D1CD2"/>
    <w:rsid w:val="009D6370"/>
    <w:rsid w:val="009D701E"/>
    <w:rsid w:val="009E3141"/>
    <w:rsid w:val="009F29A5"/>
    <w:rsid w:val="00A03BE6"/>
    <w:rsid w:val="00A26F76"/>
    <w:rsid w:val="00A43DE4"/>
    <w:rsid w:val="00A7644B"/>
    <w:rsid w:val="00A81036"/>
    <w:rsid w:val="00AC429C"/>
    <w:rsid w:val="00AC7115"/>
    <w:rsid w:val="00AE131E"/>
    <w:rsid w:val="00AE2681"/>
    <w:rsid w:val="00AE3F68"/>
    <w:rsid w:val="00AF2E1B"/>
    <w:rsid w:val="00B2324B"/>
    <w:rsid w:val="00B43D8D"/>
    <w:rsid w:val="00B44D58"/>
    <w:rsid w:val="00B544C4"/>
    <w:rsid w:val="00B8250C"/>
    <w:rsid w:val="00BB3C80"/>
    <w:rsid w:val="00BB574C"/>
    <w:rsid w:val="00BD3BBC"/>
    <w:rsid w:val="00C051E6"/>
    <w:rsid w:val="00C119FA"/>
    <w:rsid w:val="00C179B9"/>
    <w:rsid w:val="00C31881"/>
    <w:rsid w:val="00C34573"/>
    <w:rsid w:val="00C35B7B"/>
    <w:rsid w:val="00C46ABA"/>
    <w:rsid w:val="00C519A4"/>
    <w:rsid w:val="00C523E1"/>
    <w:rsid w:val="00C64A06"/>
    <w:rsid w:val="00C71DAA"/>
    <w:rsid w:val="00C74CC5"/>
    <w:rsid w:val="00C84985"/>
    <w:rsid w:val="00CA089F"/>
    <w:rsid w:val="00CB0B09"/>
    <w:rsid w:val="00CC7C9F"/>
    <w:rsid w:val="00CE3C11"/>
    <w:rsid w:val="00D154A7"/>
    <w:rsid w:val="00D3080A"/>
    <w:rsid w:val="00D3461C"/>
    <w:rsid w:val="00D7314A"/>
    <w:rsid w:val="00D8423E"/>
    <w:rsid w:val="00DC0DA2"/>
    <w:rsid w:val="00DC2513"/>
    <w:rsid w:val="00DD2D7B"/>
    <w:rsid w:val="00DD3711"/>
    <w:rsid w:val="00DD6ECA"/>
    <w:rsid w:val="00E0143D"/>
    <w:rsid w:val="00E1310C"/>
    <w:rsid w:val="00E15D6F"/>
    <w:rsid w:val="00E212BC"/>
    <w:rsid w:val="00E27A25"/>
    <w:rsid w:val="00E3369C"/>
    <w:rsid w:val="00E43FA3"/>
    <w:rsid w:val="00E55A6E"/>
    <w:rsid w:val="00E60B74"/>
    <w:rsid w:val="00E61BA6"/>
    <w:rsid w:val="00E863AD"/>
    <w:rsid w:val="00EB05FB"/>
    <w:rsid w:val="00EB4B07"/>
    <w:rsid w:val="00EC1679"/>
    <w:rsid w:val="00EC3522"/>
    <w:rsid w:val="00EE5874"/>
    <w:rsid w:val="00EF750F"/>
    <w:rsid w:val="00F05FB5"/>
    <w:rsid w:val="00F07402"/>
    <w:rsid w:val="00F26A42"/>
    <w:rsid w:val="00F34484"/>
    <w:rsid w:val="00F427E4"/>
    <w:rsid w:val="00F509E3"/>
    <w:rsid w:val="00F70291"/>
    <w:rsid w:val="00F839C2"/>
    <w:rsid w:val="00F90704"/>
    <w:rsid w:val="00FA2051"/>
    <w:rsid w:val="00FB4385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2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E8F6F-F5D3-4A60-80C6-0CBFEE8E0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Ким Вероника Евгеньевна</cp:lastModifiedBy>
  <cp:revision>8</cp:revision>
  <cp:lastPrinted>2021-02-08T10:42:00Z</cp:lastPrinted>
  <dcterms:created xsi:type="dcterms:W3CDTF">2026-02-04T11:38:00Z</dcterms:created>
  <dcterms:modified xsi:type="dcterms:W3CDTF">2026-02-04T12:41:00Z</dcterms:modified>
</cp:coreProperties>
</file>