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2A6" w:rsidRDefault="00E552A6" w:rsidP="00E552A6">
      <w:pPr>
        <w:jc w:val="center"/>
        <w:rPr>
          <w:b/>
          <w:bCs/>
        </w:rPr>
      </w:pPr>
      <w:r>
        <w:rPr>
          <w:b/>
          <w:bCs/>
        </w:rPr>
        <w:t>ПЕРЕЧЕНЬ</w:t>
      </w:r>
    </w:p>
    <w:p w:rsidR="00E552A6" w:rsidRDefault="00E552A6" w:rsidP="00E552A6">
      <w:pPr>
        <w:jc w:val="center"/>
        <w:rPr>
          <w:b/>
          <w:bCs/>
        </w:rPr>
      </w:pPr>
      <w:r>
        <w:rPr>
          <w:b/>
          <w:bCs/>
        </w:rPr>
        <w:t xml:space="preserve">актов федерального законодательства, подлежащих признанию </w:t>
      </w:r>
      <w:proofErr w:type="gramStart"/>
      <w:r>
        <w:rPr>
          <w:b/>
          <w:bCs/>
        </w:rPr>
        <w:t>утратившими</w:t>
      </w:r>
      <w:proofErr w:type="gramEnd"/>
      <w:r>
        <w:rPr>
          <w:b/>
          <w:bCs/>
        </w:rPr>
        <w:t xml:space="preserve"> силу, приостановлению, изменению или принятию в связи с принятием Федерального закона </w:t>
      </w:r>
      <w:r w:rsidRPr="00336B65">
        <w:rPr>
          <w:b/>
          <w:bCs/>
        </w:rPr>
        <w:t>«</w:t>
      </w:r>
      <w:r w:rsidRPr="00D63071">
        <w:rPr>
          <w:b/>
          <w:bCs/>
        </w:rPr>
        <w:t>О внесении изменений в статью 220 части второй Налогового кодекса Российской Федерации в части увеличения предельных размеров имущественных налоговых вычетов при приобретении жилья и уплате процентов по целевым кредитам (займам)</w:t>
      </w:r>
      <w:r w:rsidRPr="00336B65">
        <w:rPr>
          <w:b/>
          <w:bCs/>
        </w:rPr>
        <w:t>»</w:t>
      </w:r>
    </w:p>
    <w:p w:rsidR="00E552A6" w:rsidRPr="000A1378" w:rsidRDefault="00E552A6" w:rsidP="00E552A6">
      <w:pPr>
        <w:jc w:val="both"/>
      </w:pPr>
      <w:r>
        <w:rPr>
          <w:b/>
          <w:bCs/>
        </w:rPr>
        <w:tab/>
      </w:r>
      <w:r>
        <w:t xml:space="preserve">Принятие Федерального закона </w:t>
      </w:r>
      <w:r w:rsidRPr="00336B65">
        <w:t>«</w:t>
      </w:r>
      <w:r w:rsidRPr="00D63071">
        <w:t>О внесении изменений в статью 220 части второй Налогового кодекса Российской Федерации в части увеличения предельных размеров имущественных налоговых вычетов при приобретении жилья и уплате процентов по целевым кредитам (займам)</w:t>
      </w:r>
      <w:r w:rsidRPr="00336B65">
        <w:t xml:space="preserve">» </w:t>
      </w:r>
      <w:r>
        <w:t xml:space="preserve">не потребует признания </w:t>
      </w:r>
      <w:proofErr w:type="gramStart"/>
      <w:r>
        <w:t>утратившими</w:t>
      </w:r>
      <w:proofErr w:type="gramEnd"/>
      <w:r>
        <w:t xml:space="preserve"> силу, приостановления, изменения или принятия других актов федерального законодательства.</w:t>
      </w:r>
    </w:p>
    <w:p w:rsidR="002031A9" w:rsidRDefault="002031A9">
      <w:bookmarkStart w:id="0" w:name="_GoBack"/>
      <w:bookmarkEnd w:id="0"/>
    </w:p>
    <w:sectPr w:rsidR="002031A9" w:rsidSect="008E70B7">
      <w:footerReference w:type="first" r:id="rId5"/>
      <w:pgSz w:w="11906" w:h="16838"/>
      <w:pgMar w:top="1134" w:right="850" w:bottom="1134" w:left="1701" w:header="708" w:footer="708" w:gutter="0"/>
      <w:pgNumType w:start="1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BE8" w:rsidRDefault="00E552A6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8A2"/>
    <w:rsid w:val="002031A9"/>
    <w:rsid w:val="009C48A2"/>
    <w:rsid w:val="00E5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2A6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552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E552A6"/>
    <w:rPr>
      <w:rFonts w:ascii="Times New Roman" w:hAnsi="Times New Roman" w:cs="Times New Roman"/>
      <w:kern w:val="2"/>
      <w:sz w:val="28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2A6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552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E552A6"/>
    <w:rPr>
      <w:rFonts w:ascii="Times New Roman" w:hAnsi="Times New Roman" w:cs="Times New Roman"/>
      <w:kern w:val="2"/>
      <w:sz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2026-02-04T12:52:00Z</dcterms:created>
  <dcterms:modified xsi:type="dcterms:W3CDTF">2026-02-04T12:52:00Z</dcterms:modified>
</cp:coreProperties>
</file>