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56A8D" w14:textId="6DB03CDD" w:rsidR="00430A84" w:rsidRDefault="00430A84" w:rsidP="00430A84">
      <w:pPr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Вносится </w:t>
      </w:r>
      <w:r w:rsidR="001B1A34">
        <w:rPr>
          <w:rFonts w:ascii="Times New Roman" w:eastAsia="Times New Roman" w:hAnsi="Times New Roman" w:cs="Times New Roman"/>
          <w:sz w:val="28"/>
          <w:szCs w:val="28"/>
        </w:rPr>
        <w:t>депутатами Государственной Думы</w:t>
      </w:r>
    </w:p>
    <w:p w14:paraId="1D1BD31D" w14:textId="4B52C400" w:rsidR="001B1A34" w:rsidRDefault="001B1A34" w:rsidP="00430A84">
      <w:pPr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К.А.Горячевой</w:t>
      </w:r>
      <w:proofErr w:type="spellEnd"/>
    </w:p>
    <w:p w14:paraId="4F7EB782" w14:textId="413622AB" w:rsidR="001B1A34" w:rsidRPr="00183CB5" w:rsidRDefault="001B1A34" w:rsidP="00430A84">
      <w:pPr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С.В.Авксентьевой</w:t>
      </w:r>
      <w:proofErr w:type="spellEnd"/>
    </w:p>
    <w:p w14:paraId="15457BC3" w14:textId="77777777" w:rsidR="00430A84" w:rsidRPr="00183CB5" w:rsidRDefault="00430A84" w:rsidP="00430A84">
      <w:pPr>
        <w:spacing w:after="0" w:line="36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6E1CB4C5" w14:textId="02BE2E3D" w:rsidR="00430A84" w:rsidRPr="00183CB5" w:rsidRDefault="00430A84" w:rsidP="00EF1378">
      <w:pPr>
        <w:spacing w:after="0" w:line="360" w:lineRule="auto"/>
        <w:ind w:left="5670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14:paraId="5E4FE832" w14:textId="77777777" w:rsidR="00430A84" w:rsidRPr="00183CB5" w:rsidRDefault="00430A84" w:rsidP="00430A84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C406F70" w14:textId="1DCD5B18" w:rsidR="002F700E" w:rsidRPr="00183CB5" w:rsidRDefault="00B05A4E" w:rsidP="00EF137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hAnsi="Times New Roman"/>
          <w:b/>
          <w:bCs/>
          <w:sz w:val="28"/>
          <w:szCs w:val="28"/>
        </w:rPr>
        <w:t>ФЕДЕРАЛЬНЫЙ ЗАКОН</w:t>
      </w:r>
    </w:p>
    <w:p w14:paraId="77D00A34" w14:textId="0324641B" w:rsidR="00D57582" w:rsidRPr="00183CB5" w:rsidRDefault="00D57582" w:rsidP="00D57582">
      <w:pPr>
        <w:spacing w:line="48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183CB5">
        <w:rPr>
          <w:rFonts w:ascii="Times New Roman" w:hAnsi="Times New Roman"/>
          <w:b/>
          <w:bCs/>
          <w:sz w:val="28"/>
          <w:szCs w:val="28"/>
        </w:rPr>
        <w:t>О противодействии навязчивому преследованию</w:t>
      </w:r>
    </w:p>
    <w:p w14:paraId="01E6EB78" w14:textId="12E41B56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14:paraId="03B6B73B" w14:textId="68C1BD14" w:rsidR="000860EF" w:rsidRPr="00183CB5" w:rsidRDefault="000860EF" w:rsidP="000860EF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1.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D57582"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Предмет регулирования настоящего Федерального закона  </w:t>
      </w:r>
    </w:p>
    <w:p w14:paraId="65FEA3D0" w14:textId="0A45E69C" w:rsidR="00D57582" w:rsidRPr="00183CB5" w:rsidRDefault="00E97781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84740785"/>
      <w:r w:rsidRPr="00E97781">
        <w:rPr>
          <w:rFonts w:ascii="Times New Roman" w:eastAsia="Times New Roman" w:hAnsi="Times New Roman" w:cs="Times New Roman"/>
          <w:sz w:val="28"/>
          <w:szCs w:val="28"/>
        </w:rPr>
        <w:t xml:space="preserve">Настоящим Федеральным законом устанавливаются основы правового регулирования борьбы с навязчивым преследованием и механизмы установления охранных ордеров в </w:t>
      </w:r>
      <w:proofErr w:type="gramStart"/>
      <w:r w:rsidRPr="00E97781">
        <w:rPr>
          <w:rFonts w:ascii="Times New Roman" w:eastAsia="Times New Roman" w:hAnsi="Times New Roman" w:cs="Times New Roman"/>
          <w:sz w:val="28"/>
          <w:szCs w:val="28"/>
        </w:rPr>
        <w:t>целях</w:t>
      </w:r>
      <w:proofErr w:type="gramEnd"/>
      <w:r w:rsidRPr="00E97781">
        <w:rPr>
          <w:rFonts w:ascii="Times New Roman" w:eastAsia="Times New Roman" w:hAnsi="Times New Roman" w:cs="Times New Roman"/>
          <w:sz w:val="28"/>
          <w:szCs w:val="28"/>
        </w:rPr>
        <w:t xml:space="preserve"> защиты прав и интересов лиц, </w:t>
      </w:r>
      <w:proofErr w:type="gramStart"/>
      <w:r w:rsidRPr="00E97781">
        <w:rPr>
          <w:rFonts w:ascii="Times New Roman" w:eastAsia="Times New Roman" w:hAnsi="Times New Roman" w:cs="Times New Roman"/>
          <w:sz w:val="28"/>
          <w:szCs w:val="28"/>
        </w:rPr>
        <w:t>подвергнутых</w:t>
      </w:r>
      <w:proofErr w:type="gramEnd"/>
      <w:r w:rsidRPr="00E97781">
        <w:rPr>
          <w:rFonts w:ascii="Times New Roman" w:eastAsia="Times New Roman" w:hAnsi="Times New Roman" w:cs="Times New Roman"/>
          <w:sz w:val="28"/>
          <w:szCs w:val="28"/>
        </w:rPr>
        <w:t xml:space="preserve"> навязчивому преследованию.</w:t>
      </w:r>
    </w:p>
    <w:bookmarkEnd w:id="1"/>
    <w:p w14:paraId="0D789865" w14:textId="203098DB" w:rsidR="00EE4831" w:rsidRPr="00183CB5" w:rsidRDefault="00EE4831" w:rsidP="00EE4831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2.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Основные понятия, используемые в </w:t>
      </w:r>
      <w:proofErr w:type="gramStart"/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>настоящем</w:t>
      </w:r>
      <w:proofErr w:type="gramEnd"/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Федеральном законе</w:t>
      </w:r>
    </w:p>
    <w:p w14:paraId="0973FC26" w14:textId="5F138BF5" w:rsidR="00D57582" w:rsidRPr="00183CB5" w:rsidRDefault="00EE4831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>1</w:t>
      </w:r>
      <w:r w:rsidR="00D57582" w:rsidRPr="00183CB5">
        <w:rPr>
          <w:rFonts w:ascii="Times New Roman" w:eastAsia="Times New Roman" w:hAnsi="Times New Roman" w:cs="Times New Roman"/>
          <w:sz w:val="28"/>
          <w:szCs w:val="28"/>
        </w:rPr>
        <w:t>. Для целей настоящего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57582" w:rsidRPr="00183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>з</w:t>
      </w:r>
      <w:r w:rsidR="00D57582" w:rsidRPr="00183CB5">
        <w:rPr>
          <w:rFonts w:ascii="Times New Roman" w:eastAsia="Times New Roman" w:hAnsi="Times New Roman" w:cs="Times New Roman"/>
          <w:sz w:val="28"/>
          <w:szCs w:val="28"/>
        </w:rPr>
        <w:t xml:space="preserve">акона используются следующие 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основные </w:t>
      </w:r>
      <w:r w:rsidR="00D57582" w:rsidRPr="00183CB5">
        <w:rPr>
          <w:rFonts w:ascii="Times New Roman" w:eastAsia="Times New Roman" w:hAnsi="Times New Roman" w:cs="Times New Roman"/>
          <w:sz w:val="28"/>
          <w:szCs w:val="28"/>
        </w:rPr>
        <w:t>понятия:</w:t>
      </w:r>
    </w:p>
    <w:p w14:paraId="2C793A46" w14:textId="1315DB7D" w:rsidR="000A2AFB" w:rsidRPr="00183CB5" w:rsidRDefault="00EE4831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83CB5">
        <w:rPr>
          <w:rFonts w:ascii="Times New Roman" w:eastAsia="Times New Roman" w:hAnsi="Times New Roman" w:cs="Times New Roman"/>
          <w:sz w:val="28"/>
          <w:szCs w:val="28"/>
        </w:rPr>
        <w:t>1</w:t>
      </w:r>
      <w:r w:rsidR="00D57582" w:rsidRPr="00183CB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E97781" w:rsidRPr="00E97781">
        <w:rPr>
          <w:rFonts w:ascii="Times New Roman" w:eastAsia="Times New Roman" w:hAnsi="Times New Roman" w:cs="Times New Roman"/>
          <w:sz w:val="28"/>
          <w:szCs w:val="28"/>
        </w:rPr>
        <w:t xml:space="preserve">навязчивое преследование – действия, перечень которых установлен в статье 4 настоящего Федерального закона, </w:t>
      </w:r>
      <w:bookmarkStart w:id="2" w:name="_Hlk217314568"/>
      <w:r w:rsidR="00E97781" w:rsidRPr="00E97781">
        <w:rPr>
          <w:rFonts w:ascii="Times New Roman" w:eastAsia="Times New Roman" w:hAnsi="Times New Roman" w:cs="Times New Roman"/>
          <w:sz w:val="28"/>
          <w:szCs w:val="28"/>
        </w:rPr>
        <w:t xml:space="preserve">причиняющие лицу психические страдания и опасения за собственную безопасность и за безопасность своих близких, которые продолжались после получения предупреждения о </w:t>
      </w:r>
      <w:r w:rsidR="00E97781" w:rsidRPr="00E97781"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необходимости их прекращения, которое может быть установлено согласно общим правилам установления фактов, имеющих юридическое значение</w:t>
      </w:r>
      <w:bookmarkEnd w:id="2"/>
      <w:r w:rsidR="00624CE1" w:rsidRPr="001C00E0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  <w:proofErr w:type="gramEnd"/>
    </w:p>
    <w:p w14:paraId="3C2EF0D9" w14:textId="2C06EA61" w:rsidR="00D57582" w:rsidRPr="00183CB5" w:rsidRDefault="009E1050" w:rsidP="000A2AFB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A2AFB" w:rsidRPr="00183CB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охранный ордер – мера, принимаемая судом, ограничивающая доступ преследователя к лицу, подвергнутому навязчивому преследованию</w:t>
      </w:r>
      <w:r w:rsidR="006B6695" w:rsidRPr="00183CB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1B23102" w14:textId="0463C72E" w:rsidR="006B6695" w:rsidRPr="00183CB5" w:rsidRDefault="009E1050" w:rsidP="000A2AFB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B6695" w:rsidRPr="00183CB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74C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 xml:space="preserve">реследователь – физическое лицо, занимающееся навязчивым преследованием. </w:t>
      </w:r>
      <w:proofErr w:type="gramStart"/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Преследователем не может быть признано лицо, являющееся супругом (супругой) лица, подвергнутого навязчивому преследованию, и/или собственником жилого помещения, в котором проживает такое лиц</w:t>
      </w:r>
      <w:r w:rsidR="006A74C6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14:paraId="343B5320" w14:textId="3CAB1F01" w:rsidR="00AA0FB3" w:rsidRPr="00183CB5" w:rsidRDefault="00F54BF5" w:rsidP="000A2AFB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A0FB3" w:rsidRPr="00183CB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bookmarkStart w:id="3" w:name="_Hlk217314435"/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 xml:space="preserve">лицо, подвергнутое навязчивому преследованию </w:t>
      </w:r>
      <w:bookmarkEnd w:id="3"/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– физическое лицо, подвергающееся навязчивому преследованию</w:t>
      </w:r>
      <w:r w:rsidR="00AA0FB3" w:rsidRPr="00183CB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DA812E" w14:textId="3F61A1BA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 w:rsidR="008A0D92"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Предупреждение и пресечение </w:t>
      </w:r>
      <w:r w:rsidR="008A0D92"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>навязчивого преследования</w:t>
      </w:r>
    </w:p>
    <w:p w14:paraId="2C9AC570" w14:textId="4FF6CAD2" w:rsidR="00D57582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A74C6" w:rsidRPr="006A74C6">
        <w:rPr>
          <w:rFonts w:ascii="Times New Roman" w:eastAsia="Times New Roman" w:hAnsi="Times New Roman" w:cs="Times New Roman"/>
          <w:color w:val="auto"/>
          <w:sz w:val="28"/>
          <w:szCs w:val="28"/>
        </w:rPr>
        <w:t>Государство обязуется принимать меры по предупреждению и пресечению случаев навязчивого преследования и обеспечивать своевременную реакцию на сообщения о навязчивом преследовании</w:t>
      </w:r>
      <w:r w:rsidRPr="00C4522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73425AE7" w14:textId="47C93033" w:rsidR="009E1050" w:rsidRPr="00183CB5" w:rsidRDefault="009E1050" w:rsidP="009E1050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4432F3">
        <w:rPr>
          <w:rFonts w:ascii="Times New Roman" w:eastAsia="Times New Roman" w:hAnsi="Times New Roman" w:cs="Times New Roman"/>
          <w:b/>
          <w:bCs/>
          <w:sz w:val="28"/>
          <w:szCs w:val="28"/>
        </w:rPr>
        <w:t>Виды действий навязчивого преследования</w:t>
      </w:r>
    </w:p>
    <w:p w14:paraId="200F82FB" w14:textId="398FB11B" w:rsidR="00183CB5" w:rsidRDefault="009E1050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Под действиями, указанными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1 статьи 2 настоящего Федерального закона, понима</w:t>
      </w:r>
      <w:r w:rsidR="00B47ED3"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>тс</w:t>
      </w:r>
      <w:r w:rsidR="00B47ED3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B5C5484" w14:textId="6B5ECF6C" w:rsidR="009E1050" w:rsidRDefault="009E1050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1) </w:t>
      </w:r>
      <w:bookmarkStart w:id="4" w:name="_Hlk217314587"/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 xml:space="preserve">систематические умышленные слежение и/или ожидание лица, подвергнутого навязчивому преследованию, в </w:t>
      </w:r>
      <w:proofErr w:type="gramStart"/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местах</w:t>
      </w:r>
      <w:proofErr w:type="gramEnd"/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 xml:space="preserve"> его повседневной жизни</w:t>
      </w:r>
      <w:bookmarkEnd w:id="4"/>
      <w:r w:rsidR="002950D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BC8F39" w14:textId="178F3A23" w:rsidR="002950DF" w:rsidRDefault="002950DF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bookmarkStart w:id="5" w:name="_Hlk217314592"/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систематические умышленные попытки установить контакт с лицом, подвергнутым навязчивому преследованию, в том числе посредством телефонных звонков, СМС-сообщений, информационно-телекоммуникационной сети «Интернет», почтовой переписки, направления любого рода подарков, в том числе через третьих лиц, а также иные действия</w:t>
      </w:r>
      <w:bookmarkEnd w:id="5"/>
      <w:r w:rsidR="005240B0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721AE4D9" w14:textId="024C3B79" w:rsidR="005240B0" w:rsidRDefault="005240B0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3) </w:t>
      </w:r>
      <w:bookmarkStart w:id="6" w:name="_Hlk217314597"/>
      <w:r w:rsidR="006A74C6" w:rsidRPr="006A74C6">
        <w:rPr>
          <w:rFonts w:ascii="Times New Roman" w:eastAsia="Times New Roman" w:hAnsi="Times New Roman" w:cs="Times New Roman"/>
          <w:color w:val="auto"/>
          <w:sz w:val="28"/>
          <w:szCs w:val="28"/>
        </w:rPr>
        <w:t>использование персональных данных лица, подвергнутого навязчивому преследованию, для заказа товаров, работ, услуг, оформления корреспонденции на его имя</w:t>
      </w:r>
      <w:bookmarkEnd w:id="6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601F627B" w14:textId="3E78B772" w:rsidR="00D57582" w:rsidRPr="00183CB5" w:rsidRDefault="00D57582" w:rsidP="008A0D9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Глава 2. Механизмы установления </w:t>
      </w:r>
      <w:r w:rsidR="00912EFC">
        <w:rPr>
          <w:rFonts w:ascii="Times New Roman" w:eastAsia="Times New Roman" w:hAnsi="Times New Roman" w:cs="Times New Roman"/>
          <w:b/>
          <w:bCs/>
          <w:sz w:val="28"/>
          <w:szCs w:val="28"/>
        </w:rPr>
        <w:t>охранного ордера</w:t>
      </w:r>
    </w:p>
    <w:p w14:paraId="2F11EF7D" w14:textId="74D1D552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 w:rsidR="00B30001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6A74C6" w:rsidRPr="006A74C6">
        <w:rPr>
          <w:rFonts w:ascii="Times New Roman" w:eastAsia="Times New Roman" w:hAnsi="Times New Roman" w:cs="Times New Roman"/>
          <w:b/>
          <w:bCs/>
          <w:sz w:val="28"/>
          <w:szCs w:val="28"/>
        </w:rPr>
        <w:t>Охранный ордер</w:t>
      </w:r>
    </w:p>
    <w:p w14:paraId="5E1D49FA" w14:textId="3C65B3CE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В случае установления факта навязчивого преследования суд может принять решение об установлении охранного ордера, ограничивающего доступ преследователя к лицу, подвергнутому навязчивому преследованию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838B4B" w14:textId="16F97097" w:rsidR="00D57582" w:rsidRDefault="00D57582" w:rsidP="007255FF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 xml:space="preserve">Суд, при рассмотрении дела об установлении охранного ордера, учитывает обстоятельства дела, представленные доказательства факта навязчивого преследования, при этом руководствуется принципом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обеспечения интересов и безопасности лица, подвергнутого навязчивому преследованию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83B2EE" w14:textId="46BB87C3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 w:rsidR="00B30001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6A74C6" w:rsidRPr="006A74C6">
        <w:rPr>
          <w:rFonts w:ascii="Times New Roman" w:eastAsia="Times New Roman" w:hAnsi="Times New Roman" w:cs="Times New Roman"/>
          <w:b/>
          <w:bCs/>
          <w:sz w:val="28"/>
          <w:szCs w:val="28"/>
        </w:rPr>
        <w:t>Процедура установления охранного ордера</w:t>
      </w:r>
    </w:p>
    <w:p w14:paraId="7D7449DF" w14:textId="64BAA849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Лицо, подвергнутое навязчивому преследованию, может обратиться в суд с заявлением об установлении охранного ордера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5E4E38" w:rsidRPr="00183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62FC30" w14:textId="7ED9B9D2" w:rsidR="005E4E38" w:rsidRPr="00183CB5" w:rsidRDefault="00D57582" w:rsidP="005E4E38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Суд, рассматривая заявление об установлении охранного ордера, проводит необходимую проверку обстоятельств дела и принимает решение в течение установленного законом срока. При наличии достаточных данных и по заявлению лица, подвергнутого навязчивому преследованию, суд может установить временный охранный ордер до момента рассмотрения заявления</w:t>
      </w:r>
      <w:r w:rsidR="005E4E38" w:rsidRPr="00183CB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DE6F83F" w14:textId="18F7518F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Решение об установлении охранного ордера вступает в силу со дня его принятия и исполняется компетентными органами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B46201" w14:textId="460A6D61" w:rsidR="00D57582" w:rsidRPr="00183CB5" w:rsidRDefault="00D57582" w:rsidP="007255FF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 xml:space="preserve">Лицо, подвергнутое навязчивому преследованию, имеет право на компенсацию морального и материального вреда, причиненного в </w:t>
      </w:r>
      <w:proofErr w:type="gramStart"/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результате</w:t>
      </w:r>
      <w:proofErr w:type="gramEnd"/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 xml:space="preserve"> навязчивого преследования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A96B6F" w14:textId="6A5E5077" w:rsidR="008A00F1" w:rsidRDefault="008A00F1" w:rsidP="008A00F1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На время действия охранного ордера преследователь ставится на профилактический учет органами внутренних дел и за ним осуществляется профилактический надзор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1B61E7" w14:textId="49F33B0E" w:rsidR="00643166" w:rsidRPr="00183CB5" w:rsidRDefault="00643166" w:rsidP="008A00F1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964">
        <w:rPr>
          <w:rFonts w:ascii="Times New Roman" w:eastAsia="Times New Roman" w:hAnsi="Times New Roman" w:cs="Times New Roman"/>
          <w:sz w:val="28"/>
          <w:szCs w:val="28"/>
        </w:rPr>
        <w:t xml:space="preserve">6. Административный надзор за лицами, в </w:t>
      </w:r>
      <w:proofErr w:type="gramStart"/>
      <w:r w:rsidRPr="00682964"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proofErr w:type="gramEnd"/>
      <w:r w:rsidRPr="00682964">
        <w:rPr>
          <w:rFonts w:ascii="Times New Roman" w:eastAsia="Times New Roman" w:hAnsi="Times New Roman" w:cs="Times New Roman"/>
          <w:sz w:val="28"/>
          <w:szCs w:val="28"/>
        </w:rPr>
        <w:t xml:space="preserve"> которых выданы охранные ордера, осуществляется в соответствии с Главой 27.4 Кодекса административного судопроизводства Российской Федерации.</w:t>
      </w:r>
    </w:p>
    <w:p w14:paraId="61209628" w14:textId="24D01730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Статья </w:t>
      </w:r>
      <w:r w:rsidR="00B30001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6A74C6" w:rsidRPr="006A74C6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охранного ордера</w:t>
      </w:r>
    </w:p>
    <w:p w14:paraId="3A2D558C" w14:textId="5635D11C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Охранный ордер подразумевает запрет преследователю приближаться к лицу, подвергнутому навязчивому преследованию, на определенное расстояние, посещать места его повседневной жизни, а также иным образом контактировать с ним, включая электронные и иные формы связи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37AD9A" w14:textId="6F2ED845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Суд может включить в решение об установлении охранного ордера иные необходимые меры для защиты лица, подвергнутого навязчивому преследованию, в том числе ограничить право преследователя на посещение определенных мест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68432DC" w14:textId="40DE56ED" w:rsidR="00944A75" w:rsidRPr="00183CB5" w:rsidRDefault="00EC7F74" w:rsidP="00944A75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Охранный ордер может быть установлен на срок до шести месяцев с возможностью его продления при наличии обстоятельств, подтверждающих сохранение угрозы жизни и безопасности лица, подвергнутого навязчивому преследованию</w:t>
      </w:r>
      <w:r w:rsidR="00944A75" w:rsidRPr="00183CB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46C1BB4" w14:textId="15231BF0" w:rsidR="00A14531" w:rsidRPr="00183CB5" w:rsidRDefault="00EC7F74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>4</w:t>
      </w:r>
      <w:r w:rsidR="00A14531" w:rsidRPr="00183CB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A74C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>хранный ордер не должен исключать возможность преследователя реализовывать свои гражданские права и свободы, не связанные с нарушением прав и свобод лица, подвергнутого навязчивому преследованию</w:t>
      </w:r>
      <w:r w:rsidR="00842F6B" w:rsidRPr="00183CB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B0BF3AC" w14:textId="0BF056E2" w:rsidR="00D57582" w:rsidRPr="00183CB5" w:rsidRDefault="00D57582" w:rsidP="00D57582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 w:rsidR="00B30001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6A74C6" w:rsidRPr="006A74C6">
        <w:rPr>
          <w:rFonts w:ascii="Times New Roman" w:eastAsia="Times New Roman" w:hAnsi="Times New Roman" w:cs="Times New Roman"/>
          <w:b/>
          <w:bCs/>
          <w:sz w:val="28"/>
          <w:szCs w:val="28"/>
        </w:rPr>
        <w:t>Нарушение охранного ордера</w:t>
      </w:r>
    </w:p>
    <w:p w14:paraId="779489F0" w14:textId="082B3217" w:rsidR="00D57582" w:rsidRPr="00183CB5" w:rsidRDefault="00D57582" w:rsidP="00D93468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 xml:space="preserve">В случае нарушения охранного ордера суд </w:t>
      </w:r>
      <w:r w:rsidR="00250661">
        <w:rPr>
          <w:rFonts w:ascii="Times New Roman" w:eastAsia="Times New Roman" w:hAnsi="Times New Roman" w:cs="Times New Roman"/>
          <w:sz w:val="28"/>
          <w:szCs w:val="28"/>
        </w:rPr>
        <w:t>обязан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t xml:space="preserve"> принять решение о привлечении виновного лица к ответственности в зависимости от характера </w:t>
      </w:r>
      <w:r w:rsidR="006A74C6" w:rsidRPr="006A74C6">
        <w:rPr>
          <w:rFonts w:ascii="Times New Roman" w:eastAsia="Times New Roman" w:hAnsi="Times New Roman" w:cs="Times New Roman"/>
          <w:sz w:val="28"/>
          <w:szCs w:val="28"/>
        </w:rPr>
        <w:lastRenderedPageBreak/>
        <w:t>нарушения и его последствий в соответствии с действующим законодательством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82732E" w14:textId="70BFEBC9" w:rsidR="000860EF" w:rsidRPr="00183CB5" w:rsidRDefault="000860EF" w:rsidP="000860EF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 w:rsidR="005D56CD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Pr="00183CB5">
        <w:rPr>
          <w:rFonts w:ascii="Times New Roman" w:eastAsia="Times New Roman" w:hAnsi="Times New Roman" w:cs="Times New Roman"/>
          <w:b/>
          <w:bCs/>
          <w:sz w:val="28"/>
          <w:szCs w:val="28"/>
        </w:rPr>
        <w:t>.   Вступление в силу настоящего Федерального закона</w:t>
      </w:r>
    </w:p>
    <w:p w14:paraId="32F51EC5" w14:textId="6E2C5291" w:rsidR="000860EF" w:rsidRDefault="000860EF" w:rsidP="00A560DC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>Настоящий Федеральный закон вступает в силу с</w:t>
      </w:r>
      <w:r w:rsidR="000B3F05" w:rsidRPr="00183CB5">
        <w:rPr>
          <w:rFonts w:ascii="Times New Roman" w:eastAsia="Times New Roman" w:hAnsi="Times New Roman" w:cs="Times New Roman"/>
          <w:sz w:val="28"/>
          <w:szCs w:val="28"/>
        </w:rPr>
        <w:t xml:space="preserve"> 1 января 202</w:t>
      </w:r>
      <w:r w:rsidR="00110F9C" w:rsidRPr="005240B0">
        <w:rPr>
          <w:rFonts w:ascii="Times New Roman" w:eastAsia="Times New Roman" w:hAnsi="Times New Roman" w:cs="Times New Roman"/>
          <w:sz w:val="28"/>
          <w:szCs w:val="28"/>
        </w:rPr>
        <w:t>7</w:t>
      </w:r>
      <w:r w:rsidR="000B3F05" w:rsidRPr="00183CB5"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 w14:paraId="055F44AC" w14:textId="77777777" w:rsidR="0006781D" w:rsidRPr="00183CB5" w:rsidRDefault="0006781D" w:rsidP="00A560DC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AA3F44" w14:textId="77777777" w:rsidR="000860EF" w:rsidRPr="00183CB5" w:rsidRDefault="000860EF" w:rsidP="000860EF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>Президент</w:t>
      </w:r>
    </w:p>
    <w:p w14:paraId="1E49C30F" w14:textId="46B41390" w:rsidR="000860EF" w:rsidRPr="000860EF" w:rsidRDefault="000860EF" w:rsidP="00521371">
      <w:pPr>
        <w:spacing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CB5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Pr="00183CB5">
        <w:rPr>
          <w:rFonts w:ascii="Times New Roman" w:eastAsia="Times New Roman" w:hAnsi="Times New Roman" w:cs="Times New Roman"/>
          <w:sz w:val="28"/>
          <w:szCs w:val="28"/>
        </w:rPr>
        <w:tab/>
      </w:r>
      <w:r w:rsidRPr="00183CB5">
        <w:rPr>
          <w:rFonts w:ascii="Times New Roman" w:eastAsia="Times New Roman" w:hAnsi="Times New Roman" w:cs="Times New Roman"/>
          <w:sz w:val="28"/>
          <w:szCs w:val="28"/>
        </w:rPr>
        <w:tab/>
      </w:r>
      <w:r w:rsidRPr="00183CB5">
        <w:rPr>
          <w:rFonts w:ascii="Times New Roman" w:eastAsia="Times New Roman" w:hAnsi="Times New Roman" w:cs="Times New Roman"/>
          <w:sz w:val="28"/>
          <w:szCs w:val="28"/>
        </w:rPr>
        <w:tab/>
      </w:r>
      <w:r w:rsidRPr="00183CB5">
        <w:rPr>
          <w:rFonts w:ascii="Times New Roman" w:eastAsia="Times New Roman" w:hAnsi="Times New Roman" w:cs="Times New Roman"/>
          <w:sz w:val="28"/>
          <w:szCs w:val="28"/>
        </w:rPr>
        <w:tab/>
      </w:r>
      <w:r w:rsidRPr="00183CB5">
        <w:rPr>
          <w:rFonts w:ascii="Times New Roman" w:eastAsia="Times New Roman" w:hAnsi="Times New Roman" w:cs="Times New Roman"/>
          <w:sz w:val="28"/>
          <w:szCs w:val="28"/>
        </w:rPr>
        <w:tab/>
      </w:r>
      <w:r w:rsidRPr="00183CB5">
        <w:rPr>
          <w:rFonts w:ascii="Times New Roman" w:eastAsia="Times New Roman" w:hAnsi="Times New Roman" w:cs="Times New Roman"/>
          <w:sz w:val="28"/>
          <w:szCs w:val="28"/>
        </w:rPr>
        <w:tab/>
      </w:r>
      <w:r w:rsidRPr="00183CB5">
        <w:rPr>
          <w:rFonts w:ascii="Times New Roman" w:eastAsia="Times New Roman" w:hAnsi="Times New Roman" w:cs="Times New Roman"/>
          <w:sz w:val="28"/>
          <w:szCs w:val="28"/>
        </w:rPr>
        <w:tab/>
      </w:r>
      <w:r w:rsidRPr="00183CB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ECCE880" w14:textId="77777777" w:rsidR="000860EF" w:rsidRPr="000860EF" w:rsidRDefault="000860EF" w:rsidP="000860EF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0EE5D5" w14:textId="6BBD5469" w:rsidR="002F700E" w:rsidRPr="000860EF" w:rsidRDefault="002F700E" w:rsidP="000860EF">
      <w:pPr>
        <w:spacing w:line="480" w:lineRule="auto"/>
        <w:ind w:firstLine="708"/>
        <w:jc w:val="both"/>
      </w:pPr>
    </w:p>
    <w:sectPr w:rsidR="002F700E" w:rsidRPr="000860EF" w:rsidSect="0005246C">
      <w:headerReference w:type="default" r:id="rId8"/>
      <w:pgSz w:w="11900" w:h="16840"/>
      <w:pgMar w:top="1134" w:right="850" w:bottom="1134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99EDAB" w14:textId="77777777" w:rsidR="00CC1FC8" w:rsidRDefault="00CC1FC8">
      <w:pPr>
        <w:spacing w:after="0" w:line="240" w:lineRule="auto"/>
      </w:pPr>
      <w:r>
        <w:separator/>
      </w:r>
    </w:p>
  </w:endnote>
  <w:endnote w:type="continuationSeparator" w:id="0">
    <w:p w14:paraId="1929CDBC" w14:textId="77777777" w:rsidR="00CC1FC8" w:rsidRDefault="00CC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AFFE26" w14:textId="77777777" w:rsidR="00CC1FC8" w:rsidRDefault="00CC1FC8">
      <w:pPr>
        <w:spacing w:after="0" w:line="240" w:lineRule="auto"/>
      </w:pPr>
      <w:r>
        <w:separator/>
      </w:r>
    </w:p>
  </w:footnote>
  <w:footnote w:type="continuationSeparator" w:id="0">
    <w:p w14:paraId="106B05B8" w14:textId="77777777" w:rsidR="00CC1FC8" w:rsidRDefault="00CC1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67612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FA9F78E" w14:textId="38E38B83" w:rsidR="005B0847" w:rsidRPr="005B0847" w:rsidRDefault="005B0847">
        <w:pPr>
          <w:pStyle w:val="a6"/>
          <w:jc w:val="center"/>
          <w:rPr>
            <w:rFonts w:ascii="Times New Roman" w:hAnsi="Times New Roman" w:cs="Times New Roman"/>
          </w:rPr>
        </w:pPr>
        <w:r w:rsidRPr="005B0847">
          <w:rPr>
            <w:rFonts w:ascii="Times New Roman" w:hAnsi="Times New Roman" w:cs="Times New Roman"/>
          </w:rPr>
          <w:fldChar w:fldCharType="begin"/>
        </w:r>
        <w:r w:rsidRPr="005B0847">
          <w:rPr>
            <w:rFonts w:ascii="Times New Roman" w:hAnsi="Times New Roman" w:cs="Times New Roman"/>
          </w:rPr>
          <w:instrText>PAGE   \* MERGEFORMAT</w:instrText>
        </w:r>
        <w:r w:rsidRPr="005B0847">
          <w:rPr>
            <w:rFonts w:ascii="Times New Roman" w:hAnsi="Times New Roman" w:cs="Times New Roman"/>
          </w:rPr>
          <w:fldChar w:fldCharType="separate"/>
        </w:r>
        <w:r w:rsidR="00F15CAC">
          <w:rPr>
            <w:rFonts w:ascii="Times New Roman" w:hAnsi="Times New Roman" w:cs="Times New Roman"/>
            <w:noProof/>
          </w:rPr>
          <w:t>6</w:t>
        </w:r>
        <w:r w:rsidRPr="005B0847">
          <w:rPr>
            <w:rFonts w:ascii="Times New Roman" w:hAnsi="Times New Roman" w:cs="Times New Roman"/>
          </w:rPr>
          <w:fldChar w:fldCharType="end"/>
        </w:r>
      </w:p>
    </w:sdtContent>
  </w:sdt>
  <w:p w14:paraId="0AA4E69A" w14:textId="77777777" w:rsidR="002F700E" w:rsidRDefault="002F700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177A2"/>
    <w:multiLevelType w:val="hybridMultilevel"/>
    <w:tmpl w:val="8722BD58"/>
    <w:styleLink w:val="1"/>
    <w:lvl w:ilvl="0" w:tplc="590EC0C0">
      <w:start w:val="1"/>
      <w:numFmt w:val="decimal"/>
      <w:lvlText w:val="%1)"/>
      <w:lvlJc w:val="left"/>
      <w:pPr>
        <w:ind w:left="10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C2044A">
      <w:start w:val="1"/>
      <w:numFmt w:val="lowerLetter"/>
      <w:lvlText w:val="%2."/>
      <w:lvlJc w:val="left"/>
      <w:pPr>
        <w:ind w:left="17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7ED98E">
      <w:start w:val="1"/>
      <w:numFmt w:val="lowerRoman"/>
      <w:lvlText w:val="%3."/>
      <w:lvlJc w:val="left"/>
      <w:pPr>
        <w:ind w:left="251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381130">
      <w:start w:val="1"/>
      <w:numFmt w:val="decimal"/>
      <w:lvlText w:val="%4."/>
      <w:lvlJc w:val="left"/>
      <w:pPr>
        <w:ind w:left="32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10A036">
      <w:start w:val="1"/>
      <w:numFmt w:val="lowerLetter"/>
      <w:lvlText w:val="%5."/>
      <w:lvlJc w:val="left"/>
      <w:pPr>
        <w:ind w:left="39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7E3E08">
      <w:start w:val="1"/>
      <w:numFmt w:val="lowerRoman"/>
      <w:lvlText w:val="%6."/>
      <w:lvlJc w:val="left"/>
      <w:pPr>
        <w:ind w:left="467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DCEFEE">
      <w:start w:val="1"/>
      <w:numFmt w:val="decimal"/>
      <w:lvlText w:val="%7."/>
      <w:lvlJc w:val="left"/>
      <w:pPr>
        <w:ind w:left="53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BEC78C">
      <w:start w:val="1"/>
      <w:numFmt w:val="lowerLetter"/>
      <w:lvlText w:val="%8."/>
      <w:lvlJc w:val="left"/>
      <w:pPr>
        <w:ind w:left="61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7E8A92">
      <w:start w:val="1"/>
      <w:numFmt w:val="lowerRoman"/>
      <w:lvlText w:val="%9."/>
      <w:lvlJc w:val="left"/>
      <w:pPr>
        <w:ind w:left="683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692C1019"/>
    <w:multiLevelType w:val="hybridMultilevel"/>
    <w:tmpl w:val="8722BD58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00E"/>
    <w:rsid w:val="00043183"/>
    <w:rsid w:val="00051F6F"/>
    <w:rsid w:val="0005246C"/>
    <w:rsid w:val="0006781D"/>
    <w:rsid w:val="000860EF"/>
    <w:rsid w:val="000A2AFB"/>
    <w:rsid w:val="000A5AFF"/>
    <w:rsid w:val="000B3F05"/>
    <w:rsid w:val="000E40BB"/>
    <w:rsid w:val="000F193B"/>
    <w:rsid w:val="00110F9C"/>
    <w:rsid w:val="00154C3D"/>
    <w:rsid w:val="00183CB5"/>
    <w:rsid w:val="001A1E9B"/>
    <w:rsid w:val="001B1A34"/>
    <w:rsid w:val="001B6FCE"/>
    <w:rsid w:val="001C00E0"/>
    <w:rsid w:val="001E7C1C"/>
    <w:rsid w:val="00201012"/>
    <w:rsid w:val="00231F7F"/>
    <w:rsid w:val="00250661"/>
    <w:rsid w:val="00251432"/>
    <w:rsid w:val="002902C2"/>
    <w:rsid w:val="002950DF"/>
    <w:rsid w:val="002B1CAE"/>
    <w:rsid w:val="002B43BF"/>
    <w:rsid w:val="002F700E"/>
    <w:rsid w:val="00307B35"/>
    <w:rsid w:val="0033374B"/>
    <w:rsid w:val="003C646A"/>
    <w:rsid w:val="00411944"/>
    <w:rsid w:val="00425FF8"/>
    <w:rsid w:val="00430A84"/>
    <w:rsid w:val="00435750"/>
    <w:rsid w:val="00443264"/>
    <w:rsid w:val="004432F3"/>
    <w:rsid w:val="0047292B"/>
    <w:rsid w:val="00474A4E"/>
    <w:rsid w:val="004A78A4"/>
    <w:rsid w:val="004D757D"/>
    <w:rsid w:val="00515C6C"/>
    <w:rsid w:val="00520E22"/>
    <w:rsid w:val="00521371"/>
    <w:rsid w:val="005240B0"/>
    <w:rsid w:val="005339B1"/>
    <w:rsid w:val="00545472"/>
    <w:rsid w:val="00575E41"/>
    <w:rsid w:val="00582363"/>
    <w:rsid w:val="005A5565"/>
    <w:rsid w:val="005B0847"/>
    <w:rsid w:val="005D56CD"/>
    <w:rsid w:val="005D74E8"/>
    <w:rsid w:val="005E4E38"/>
    <w:rsid w:val="00600774"/>
    <w:rsid w:val="00624CE1"/>
    <w:rsid w:val="00642DED"/>
    <w:rsid w:val="00643166"/>
    <w:rsid w:val="00645055"/>
    <w:rsid w:val="00660B57"/>
    <w:rsid w:val="0068062B"/>
    <w:rsid w:val="00682964"/>
    <w:rsid w:val="006A4007"/>
    <w:rsid w:val="006A74C6"/>
    <w:rsid w:val="006B230D"/>
    <w:rsid w:val="006B6695"/>
    <w:rsid w:val="006F2BBA"/>
    <w:rsid w:val="007255FF"/>
    <w:rsid w:val="00742CBC"/>
    <w:rsid w:val="0075023E"/>
    <w:rsid w:val="007543E9"/>
    <w:rsid w:val="00774A6D"/>
    <w:rsid w:val="007B1B44"/>
    <w:rsid w:val="007B3E65"/>
    <w:rsid w:val="007C4922"/>
    <w:rsid w:val="007E07CC"/>
    <w:rsid w:val="00825148"/>
    <w:rsid w:val="008377D6"/>
    <w:rsid w:val="00842F6B"/>
    <w:rsid w:val="0088047A"/>
    <w:rsid w:val="00890985"/>
    <w:rsid w:val="008A00F1"/>
    <w:rsid w:val="008A0D92"/>
    <w:rsid w:val="008A4A88"/>
    <w:rsid w:val="00912EFC"/>
    <w:rsid w:val="009171A9"/>
    <w:rsid w:val="00944A75"/>
    <w:rsid w:val="00960D27"/>
    <w:rsid w:val="009801E0"/>
    <w:rsid w:val="009E1050"/>
    <w:rsid w:val="009F409B"/>
    <w:rsid w:val="00A14531"/>
    <w:rsid w:val="00A16937"/>
    <w:rsid w:val="00A560DC"/>
    <w:rsid w:val="00AA0FB3"/>
    <w:rsid w:val="00AB59CA"/>
    <w:rsid w:val="00AE5DE5"/>
    <w:rsid w:val="00B05A4E"/>
    <w:rsid w:val="00B16DB7"/>
    <w:rsid w:val="00B30001"/>
    <w:rsid w:val="00B45F84"/>
    <w:rsid w:val="00B47ED3"/>
    <w:rsid w:val="00B93429"/>
    <w:rsid w:val="00BF52D1"/>
    <w:rsid w:val="00C03441"/>
    <w:rsid w:val="00C4522E"/>
    <w:rsid w:val="00C50ED4"/>
    <w:rsid w:val="00C53276"/>
    <w:rsid w:val="00C632BF"/>
    <w:rsid w:val="00C90239"/>
    <w:rsid w:val="00CC1FC8"/>
    <w:rsid w:val="00CD54D7"/>
    <w:rsid w:val="00CE15D2"/>
    <w:rsid w:val="00D40C05"/>
    <w:rsid w:val="00D41577"/>
    <w:rsid w:val="00D57582"/>
    <w:rsid w:val="00D93468"/>
    <w:rsid w:val="00D95238"/>
    <w:rsid w:val="00DA1621"/>
    <w:rsid w:val="00DA3885"/>
    <w:rsid w:val="00DA50C4"/>
    <w:rsid w:val="00DC72EB"/>
    <w:rsid w:val="00DD6950"/>
    <w:rsid w:val="00E30350"/>
    <w:rsid w:val="00E62CE6"/>
    <w:rsid w:val="00E67DD1"/>
    <w:rsid w:val="00E73510"/>
    <w:rsid w:val="00E74A89"/>
    <w:rsid w:val="00E97781"/>
    <w:rsid w:val="00EB0761"/>
    <w:rsid w:val="00EC7F74"/>
    <w:rsid w:val="00EE00CE"/>
    <w:rsid w:val="00EE4831"/>
    <w:rsid w:val="00EF1378"/>
    <w:rsid w:val="00F15CAC"/>
    <w:rsid w:val="00F21B4F"/>
    <w:rsid w:val="00F35391"/>
    <w:rsid w:val="00F54BF5"/>
    <w:rsid w:val="00F7358E"/>
    <w:rsid w:val="00F75E79"/>
    <w:rsid w:val="00F95744"/>
    <w:rsid w:val="00FB708E"/>
    <w:rsid w:val="00FC4147"/>
    <w:rsid w:val="00FE4AEE"/>
    <w:rsid w:val="00FF1571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F3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header"/>
    <w:basedOn w:val="a"/>
    <w:link w:val="a7"/>
    <w:uiPriority w:val="99"/>
    <w:unhideWhenUsed/>
    <w:rsid w:val="005B0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0847"/>
    <w:rPr>
      <w:rFonts w:ascii="Calibri" w:hAnsi="Calibri" w:cs="Arial Unicode MS"/>
      <w:color w:val="000000"/>
      <w:sz w:val="22"/>
      <w:szCs w:val="22"/>
      <w:u w:color="000000"/>
    </w:rPr>
  </w:style>
  <w:style w:type="paragraph" w:styleId="a8">
    <w:name w:val="footer"/>
    <w:basedOn w:val="a"/>
    <w:link w:val="a9"/>
    <w:uiPriority w:val="99"/>
    <w:unhideWhenUsed/>
    <w:rsid w:val="005B0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0847"/>
    <w:rPr>
      <w:rFonts w:ascii="Calibri" w:hAnsi="Calibri" w:cs="Arial Unicode MS"/>
      <w:color w:val="000000"/>
      <w:sz w:val="22"/>
      <w:szCs w:val="22"/>
      <w:u w:color="000000"/>
    </w:rPr>
  </w:style>
  <w:style w:type="paragraph" w:styleId="aa">
    <w:name w:val="Body Text"/>
    <w:basedOn w:val="a"/>
    <w:link w:val="ab"/>
    <w:uiPriority w:val="99"/>
    <w:rsid w:val="00EF13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right"/>
    </w:pPr>
    <w:rPr>
      <w:rFonts w:ascii="Times New Roman" w:eastAsia="Times New Roman" w:hAnsi="Times New Roman" w:cs="Times New Roman"/>
      <w:color w:val="auto"/>
      <w:sz w:val="30"/>
      <w:szCs w:val="20"/>
      <w:bdr w:val="none" w:sz="0" w:space="0" w:color="auto"/>
    </w:rPr>
  </w:style>
  <w:style w:type="character" w:customStyle="1" w:styleId="ab">
    <w:name w:val="Основной текст Знак"/>
    <w:basedOn w:val="a0"/>
    <w:link w:val="aa"/>
    <w:uiPriority w:val="99"/>
    <w:rsid w:val="00EF1378"/>
    <w:rPr>
      <w:rFonts w:eastAsia="Times New Roman"/>
      <w:sz w:val="30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header"/>
    <w:basedOn w:val="a"/>
    <w:link w:val="a7"/>
    <w:uiPriority w:val="99"/>
    <w:unhideWhenUsed/>
    <w:rsid w:val="005B0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0847"/>
    <w:rPr>
      <w:rFonts w:ascii="Calibri" w:hAnsi="Calibri" w:cs="Arial Unicode MS"/>
      <w:color w:val="000000"/>
      <w:sz w:val="22"/>
      <w:szCs w:val="22"/>
      <w:u w:color="000000"/>
    </w:rPr>
  </w:style>
  <w:style w:type="paragraph" w:styleId="a8">
    <w:name w:val="footer"/>
    <w:basedOn w:val="a"/>
    <w:link w:val="a9"/>
    <w:uiPriority w:val="99"/>
    <w:unhideWhenUsed/>
    <w:rsid w:val="005B0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0847"/>
    <w:rPr>
      <w:rFonts w:ascii="Calibri" w:hAnsi="Calibri" w:cs="Arial Unicode MS"/>
      <w:color w:val="000000"/>
      <w:sz w:val="22"/>
      <w:szCs w:val="22"/>
      <w:u w:color="000000"/>
    </w:rPr>
  </w:style>
  <w:style w:type="paragraph" w:styleId="aa">
    <w:name w:val="Body Text"/>
    <w:basedOn w:val="a"/>
    <w:link w:val="ab"/>
    <w:uiPriority w:val="99"/>
    <w:rsid w:val="00EF13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right"/>
    </w:pPr>
    <w:rPr>
      <w:rFonts w:ascii="Times New Roman" w:eastAsia="Times New Roman" w:hAnsi="Times New Roman" w:cs="Times New Roman"/>
      <w:color w:val="auto"/>
      <w:sz w:val="30"/>
      <w:szCs w:val="20"/>
      <w:bdr w:val="none" w:sz="0" w:space="0" w:color="auto"/>
    </w:rPr>
  </w:style>
  <w:style w:type="character" w:customStyle="1" w:styleId="ab">
    <w:name w:val="Основной текст Знак"/>
    <w:basedOn w:val="a0"/>
    <w:link w:val="aa"/>
    <w:uiPriority w:val="99"/>
    <w:rsid w:val="00EF1378"/>
    <w:rPr>
      <w:rFonts w:eastAsia="Times New Roman"/>
      <w:sz w:val="30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ГОРЯЧЕВА Ксения Александровна</dc:creator>
  <cp:lastModifiedBy>ГОРЯЧЕВА Ксения Александровна</cp:lastModifiedBy>
  <cp:revision>2</cp:revision>
  <cp:lastPrinted>2023-02-22T13:11:00Z</cp:lastPrinted>
  <dcterms:created xsi:type="dcterms:W3CDTF">2026-02-03T14:23:00Z</dcterms:created>
  <dcterms:modified xsi:type="dcterms:W3CDTF">2026-02-03T14:23:00Z</dcterms:modified>
</cp:coreProperties>
</file>