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ind w:firstLine="5387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en-US"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val="en-US" w:eastAsia="ru-RU"/>
        </w:rPr>
      </w:r>
    </w:p>
    <w:p>
      <w:pPr>
        <w:pStyle w:val="Normal"/>
        <w:spacing w:lineRule="auto" w:line="300" w:before="0" w:after="0"/>
        <w:ind w:firstLine="5387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Вносится депутатом</w:t>
      </w:r>
    </w:p>
    <w:p>
      <w:pPr>
        <w:pStyle w:val="Normal"/>
        <w:spacing w:lineRule="auto" w:line="300" w:before="0" w:after="0"/>
        <w:ind w:firstLine="5387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Государственной Думы</w:t>
      </w:r>
    </w:p>
    <w:p>
      <w:pPr>
        <w:pStyle w:val="Normal"/>
        <w:spacing w:lineRule="auto" w:line="300" w:before="0" w:after="0"/>
        <w:ind w:firstLine="5387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Авксентьевой С.В.</w:t>
      </w:r>
    </w:p>
    <w:p>
      <w:pPr>
        <w:pStyle w:val="Normal"/>
        <w:spacing w:lineRule="auto" w:line="360" w:before="0" w:after="0"/>
        <w:ind w:firstLine="5387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5387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Проект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ФЕДЕРАЛЬНЫЙ ЗАКОН</w:t>
      </w:r>
    </w:p>
    <w:p>
      <w:pPr>
        <w:pStyle w:val="Normal"/>
        <w:spacing w:lineRule="auto" w:line="240" w:before="0" w:after="16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 внесении изменений в статьи 1281 и 1318 части четвертой</w:t>
      </w:r>
    </w:p>
    <w:p>
      <w:pPr>
        <w:pStyle w:val="Normal"/>
        <w:spacing w:lineRule="auto" w:line="240" w:before="0" w:after="16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Гражданского кодекса Российской Федерации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Статья 1</w:t>
      </w:r>
    </w:p>
    <w:p>
      <w:pPr>
        <w:pStyle w:val="Normal"/>
        <w:spacing w:lineRule="auto" w:line="360" w:before="0" w:after="16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часть четвертую Гражданского кодекса Российской Федерации (Собрание законодательства Российской Федерации, 2006, </w:t>
        <w:br/>
        <w:t>№ 52, ст. 5496; 2014, № 11, ст. 1100) следующие изменения:</w:t>
      </w:r>
    </w:p>
    <w:p>
      <w:pPr>
        <w:pStyle w:val="Normal"/>
        <w:spacing w:lineRule="auto" w:line="360" w:before="0" w:after="16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статью 1281 дополнить пунктом 6 следующего содержания:</w:t>
      </w:r>
    </w:p>
    <w:p>
      <w:pPr>
        <w:pStyle w:val="Normal"/>
        <w:spacing w:lineRule="auto" w:line="360" w:before="0" w:after="16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«6. Если автор является ветераном боевых действий в соответствии </w:t>
        <w:br/>
        <w:t>с Федеральным законом от 12 января 1995 года № 5-ФЗ «О ветеранах», срок действия исключительного права, установленный настоящей статьей, увеличивается на срок участия автора в боевых действиях, при этом неполный год такого участия учитывается как полный год.</w:t>
      </w:r>
    </w:p>
    <w:p>
      <w:pPr>
        <w:pStyle w:val="Normal"/>
        <w:spacing w:lineRule="auto" w:line="360" w:before="0" w:after="16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Правила настоящего пункта не распространяются на авторов – ветеранов Великой Отечественной войны, в отношении которых исключительное право будет действовать в течение срока, установленного пунктом 5 настоящей статьи.»;</w:t>
      </w:r>
    </w:p>
    <w:p>
      <w:pPr>
        <w:pStyle w:val="Normal"/>
        <w:spacing w:lineRule="auto" w:line="360" w:before="0" w:after="16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в статье 1318:</w:t>
      </w:r>
    </w:p>
    <w:p>
      <w:pPr>
        <w:pStyle w:val="Normal"/>
        <w:tabs>
          <w:tab w:val="clear" w:pos="708"/>
          <w:tab w:val="left" w:pos="993" w:leader="none"/>
        </w:tabs>
        <w:spacing w:lineRule="auto" w:line="360" w:before="0"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дополнить пунктом 3.1 следующего содержания:</w:t>
      </w:r>
    </w:p>
    <w:p>
      <w:pPr>
        <w:pStyle w:val="Normal"/>
        <w:tabs>
          <w:tab w:val="clear" w:pos="708"/>
          <w:tab w:val="left" w:pos="993" w:leader="none"/>
        </w:tabs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«3.1. Если исполнитель является ветераном боевых действий </w:t>
        <w:br/>
        <w:t xml:space="preserve">в соответствии с Федеральным законом от 12 января 1995 года № 5-ФЗ </w:t>
        <w:br/>
        <w:t xml:space="preserve">«О ветеранах», срок действия исключительного права, установленный пунктом 1 настоящей статьи, продлевается на срок участия исполнителя </w:t>
        <w:br/>
        <w:t>в боевых действиях, при этом неполный год такого участия учитывается как полный год.</w:t>
      </w:r>
    </w:p>
    <w:p>
      <w:pPr>
        <w:pStyle w:val="Normal"/>
        <w:tabs>
          <w:tab w:val="clear" w:pos="708"/>
          <w:tab w:val="left" w:pos="993" w:leader="none"/>
        </w:tabs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Правила настоящего пункта не распространяются на исполнителей – ветеранов Великой Отечественной войны, в отношении которых исключительное право будет действовать в течение срока, установленного пунктом 3 настоящей статьи.»;</w:t>
      </w:r>
    </w:p>
    <w:p>
      <w:pPr>
        <w:pStyle w:val="Normal"/>
        <w:tabs>
          <w:tab w:val="clear" w:pos="708"/>
          <w:tab w:val="left" w:pos="993" w:leader="none"/>
        </w:tabs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б) в пункте 4 слова «в пунктах 1 – 3» заменить словами «в пунктах </w:t>
        <w:br/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1 – 3.1».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Статья 2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6237"/>
        <w:jc w:val="center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Президент</w:t>
      </w:r>
    </w:p>
    <w:p>
      <w:pPr>
        <w:pStyle w:val="Normal"/>
        <w:spacing w:lineRule="auto" w:line="240" w:before="0" w:after="0"/>
        <w:ind w:right="6237"/>
        <w:jc w:val="center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Российской Федерации </w:t>
      </w:r>
    </w:p>
    <w:p>
      <w:pPr>
        <w:pStyle w:val="Normal"/>
        <w:spacing w:lineRule="auto" w:line="360" w:before="0" w:after="0"/>
        <w:ind w:right="6236"/>
        <w:jc w:val="center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sectPr>
      <w:headerReference w:type="default" r:id="rId2"/>
      <w:type w:val="nextPage"/>
      <w:pgSz w:w="11906" w:h="16838"/>
      <w:pgMar w:left="1701" w:right="1134" w:gutter="0" w:header="426" w:top="1134" w:footer="0" w:bottom="1701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2024937758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</w:rPr>
        </w:pPr>
        <w:r>
          <w:rPr>
            <w:rFonts w:cs="Times New Roman" w:ascii="Times New Roman" w:hAnsi="Times New Roman"/>
            <w:sz w:val="28"/>
          </w:rPr>
          <w:fldChar w:fldCharType="begin"/>
        </w:r>
        <w:r>
          <w:rPr>
            <w:sz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rFonts w:cs="Times New Roman" w:ascii="Times New Roman" w:hAnsi="Times New Roman"/>
          </w:rPr>
          <w:fldChar w:fldCharType="separate"/>
        </w:r>
        <w:r>
          <w:rPr>
            <w:sz w:val="28"/>
            <w:rFonts w:cs="Times New Roman" w:ascii="Times New Roman" w:hAnsi="Times New Roman"/>
          </w:rPr>
          <w:t>2</w:t>
        </w:r>
        <w:r>
          <w:rPr>
            <w:sz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09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0d4132"/>
    <w:rPr/>
  </w:style>
  <w:style w:type="character" w:styleId="Style15" w:customStyle="1">
    <w:name w:val="Нижний колонтитул Знак"/>
    <w:basedOn w:val="DefaultParagraphFont"/>
    <w:uiPriority w:val="99"/>
    <w:qFormat/>
    <w:rsid w:val="000d4132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151038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26090"/>
    <w:pPr>
      <w:spacing w:before="0" w:after="160"/>
      <w:ind w:left="720"/>
      <w:contextualSpacing/>
    </w:pPr>
    <w:rPr/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0d413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0d413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aa056d"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ff3322"/>
    <w:pPr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15103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8538A-5147-4AD6-9702-74783F0F2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LibreOffice/7.6.7.2$Linux_X86_64 LibreOffice_project/60$Build-2</Application>
  <AppVersion>15.0000</AppVersion>
  <Pages>2</Pages>
  <Words>245</Words>
  <Characters>1561</Characters>
  <CharactersWithSpaces>1795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2026-01-29T13:06:00Z</dcterms:created>
  <dc:creator>Тимур Якупов</dc:creator>
  <dc:description/>
  <dc:language>ru-RU</dc:language>
  <cp:lastModifiedBy>Ким Вероника Евгеньевна</cp:lastModifiedBy>
  <cp:lastPrinted>2026-01-29T13:01:00Z</cp:lastPrinted>
  <dcterms:modified xsi:type="dcterms:W3CDTF">2026-01-29T13:06:00Z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