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rPr>
          <w:rFonts w:ascii="Times New Roman" w:hAnsi="Times New Roman"/>
          <w:sz w:val="28"/>
        </w:rPr>
      </w:pPr>
    </w:p>
    <w:p w14:paraId="06000000">
      <w:pPr>
        <w:rPr>
          <w:rFonts w:ascii="Times New Roman" w:hAnsi="Times New Roman"/>
          <w:sz w:val="28"/>
        </w:rPr>
      </w:pPr>
    </w:p>
    <w:p w14:paraId="07000000">
      <w:pPr>
        <w:rPr>
          <w:rFonts w:ascii="Times New Roman" w:hAnsi="Times New Roman"/>
          <w:sz w:val="28"/>
        </w:rPr>
      </w:pPr>
    </w:p>
    <w:p w14:paraId="08000000">
      <w:pPr>
        <w:rPr>
          <w:rFonts w:ascii="Times New Roman" w:hAnsi="Times New Roman"/>
          <w:sz w:val="28"/>
        </w:rPr>
      </w:pPr>
    </w:p>
    <w:p w14:paraId="09000000">
      <w:pPr>
        <w:rPr>
          <w:rFonts w:ascii="Times New Roman" w:hAnsi="Times New Roman"/>
          <w:sz w:val="28"/>
        </w:rPr>
      </w:pPr>
    </w:p>
    <w:p w14:paraId="0A000000">
      <w:pPr>
        <w:rPr>
          <w:rFonts w:ascii="Times New Roman" w:hAnsi="Times New Roman"/>
          <w:sz w:val="28"/>
        </w:rPr>
      </w:pPr>
    </w:p>
    <w:p w14:paraId="0B000000">
      <w:pPr>
        <w:rPr>
          <w:rFonts w:ascii="Times New Roman" w:hAnsi="Times New Roman"/>
          <w:sz w:val="28"/>
        </w:rPr>
      </w:pPr>
    </w:p>
    <w:p w14:paraId="0C000000">
      <w:pPr>
        <w:rPr>
          <w:rFonts w:ascii="Times New Roman" w:hAnsi="Times New Roman"/>
          <w:sz w:val="28"/>
        </w:rPr>
      </w:pPr>
    </w:p>
    <w:p w14:paraId="0D000000">
      <w:pPr>
        <w:rPr>
          <w:rFonts w:ascii="Times New Roman" w:hAnsi="Times New Roman"/>
          <w:sz w:val="28"/>
        </w:rPr>
      </w:pPr>
    </w:p>
    <w:p w14:paraId="0E000000">
      <w:pPr>
        <w:rPr>
          <w:rFonts w:ascii="Times New Roman" w:hAnsi="Times New Roman"/>
          <w:sz w:val="28"/>
        </w:rPr>
      </w:pPr>
    </w:p>
    <w:p w14:paraId="0F000000">
      <w:pPr>
        <w:rPr>
          <w:rFonts w:ascii="Times New Roman" w:hAnsi="Times New Roman"/>
          <w:sz w:val="28"/>
        </w:rPr>
      </w:pPr>
    </w:p>
    <w:p w14:paraId="10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Председателю </w:t>
      </w:r>
    </w:p>
    <w:p w14:paraId="11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Государственной Думы </w:t>
      </w:r>
    </w:p>
    <w:p w14:paraId="12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Федерального Собрания </w:t>
      </w:r>
    </w:p>
    <w:p w14:paraId="13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p w14:paraId="14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</w:p>
    <w:p w14:paraId="15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В.В.ВОЛОДИНУ</w:t>
      </w:r>
    </w:p>
    <w:p w14:paraId="16000000">
      <w:pPr>
        <w:widowControl w:val="1"/>
        <w:spacing w:line="240" w:lineRule="auto"/>
        <w:ind/>
        <w:jc w:val="right"/>
        <w:rPr>
          <w:rFonts w:ascii="Times New Roman" w:hAnsi="Times New Roman"/>
          <w:b w:val="1"/>
          <w:sz w:val="28"/>
        </w:rPr>
      </w:pPr>
    </w:p>
    <w:p w14:paraId="17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widowControl w:val="1"/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Уважаемый Вячеслав Викторович!</w:t>
      </w:r>
    </w:p>
    <w:p w14:paraId="19000000">
      <w:pPr>
        <w:widowControl w:val="1"/>
        <w:spacing w:after="240" w:line="252" w:lineRule="auto"/>
        <w:ind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 основании статьи 104 Конституции Российской Федерации вносится на рассмотрение Государственной Думы Федерального Собрания Российской Федерации в качестве законодательной инициативы проект федерального закона «О</w:t>
      </w:r>
      <w:r>
        <w:rPr>
          <w:rFonts w:ascii="Times New Roman" w:hAnsi="Times New Roman"/>
          <w:b w:val="0"/>
          <w:sz w:val="28"/>
        </w:rPr>
        <w:t xml:space="preserve"> внесении изменений в </w:t>
      </w:r>
      <w:r>
        <w:rPr>
          <w:rFonts w:ascii="Times New Roman" w:hAnsi="Times New Roman"/>
          <w:b w:val="0"/>
          <w:sz w:val="28"/>
        </w:rPr>
        <w:t xml:space="preserve">Федеральный закон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 мерах государственной поддержки семей, имеющих детей» (в части погашения обязательств по ипотечным жилищным кредитам (займам) и «О внесении изменений в статью 13.2 Федерального закона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Об актах гражданского состояния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(в </w:t>
      </w:r>
      <w:r>
        <w:rPr>
          <w:rFonts w:ascii="Times New Roman" w:hAnsi="Times New Roman"/>
          <w:b w:val="0"/>
          <w:sz w:val="28"/>
        </w:rPr>
        <w:t>части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увеличения предельного размера мер государственной поддержки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семей, имеющих детей, в целях создания условий для погашения обязательств по ипотечным жилищным кредитам (займам</w:t>
      </w:r>
      <w:r>
        <w:rPr>
          <w:rFonts w:ascii="Times New Roman" w:hAnsi="Times New Roman"/>
          <w:b w:val="0"/>
          <w:sz w:val="28"/>
        </w:rPr>
        <w:t>)</w:t>
      </w:r>
    </w:p>
    <w:p w14:paraId="1A000000">
      <w:pPr>
        <w:widowControl w:val="1"/>
        <w:spacing w:line="252" w:lineRule="auto"/>
        <w:ind w:firstLine="709"/>
        <w:rPr>
          <w:rFonts w:ascii="Times New Roman" w:hAnsi="Times New Roman"/>
          <w:sz w:val="2"/>
        </w:rPr>
      </w:pPr>
    </w:p>
    <w:p w14:paraId="1B000000">
      <w:pPr>
        <w:widowControl w:val="1"/>
        <w:spacing w:line="252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Приложения: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1) Текст законопроекта на 2 л. в 1экз. </w:t>
      </w:r>
    </w:p>
    <w:p w14:paraId="1C000000">
      <w:pPr>
        <w:widowControl w:val="1"/>
        <w:spacing w:line="252" w:lineRule="auto"/>
        <w:ind w:firstLine="18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Пояснительная записка на 2 л. в 1 экз.</w:t>
      </w:r>
    </w:p>
    <w:p w14:paraId="1D000000">
      <w:pPr>
        <w:widowControl w:val="1"/>
        <w:tabs>
          <w:tab w:leader="none" w:pos="2835" w:val="left"/>
        </w:tabs>
        <w:spacing w:line="252" w:lineRule="auto"/>
        <w:ind w:firstLine="0" w:left="141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3) Перечень</w:t>
      </w:r>
      <w:r>
        <w:rPr>
          <w:rFonts w:ascii="Times New Roman" w:hAnsi="Times New Roman"/>
          <w:sz w:val="28"/>
        </w:rPr>
        <w:t xml:space="preserve"> актов федерального законодательства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, подлежащих            принятию, изменению, приостановлению или признанию </w:t>
      </w:r>
      <w:r>
        <w:rPr>
          <w:rFonts w:ascii="Times New Roman" w:hAnsi="Times New Roman"/>
          <w:sz w:val="28"/>
        </w:rPr>
        <w:t>утратившими</w:t>
      </w:r>
      <w:r>
        <w:rPr>
          <w:rFonts w:ascii="Times New Roman" w:hAnsi="Times New Roman"/>
          <w:sz w:val="28"/>
        </w:rPr>
        <w:t xml:space="preserve"> силу в связи с принятием данного федерального закона на </w:t>
      </w:r>
      <w:r>
        <w:rPr>
          <w:rFonts w:ascii="Times New Roman" w:hAnsi="Times New Roman"/>
          <w:sz w:val="28"/>
        </w:rPr>
        <w:t>1 л. в 1 экз</w:t>
      </w:r>
      <w:r>
        <w:rPr>
          <w:rFonts w:ascii="Times New Roman" w:hAnsi="Times New Roman"/>
          <w:sz w:val="28"/>
        </w:rPr>
        <w:t>.</w:t>
      </w:r>
    </w:p>
    <w:p w14:paraId="1E000000">
      <w:pPr>
        <w:widowControl w:val="1"/>
        <w:spacing w:line="252" w:lineRule="auto"/>
        <w:ind w:firstLine="18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Финансово-экономическое обоснование на 1 л. в 1 экз.</w:t>
      </w:r>
    </w:p>
    <w:p w14:paraId="1F000000">
      <w:pPr>
        <w:widowControl w:val="1"/>
        <w:spacing w:line="252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5) Копии текста законопроекта и материалов к нему 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электронном диске.</w:t>
      </w:r>
    </w:p>
    <w:p w14:paraId="20000000">
      <w:pPr>
        <w:widowControl w:val="1"/>
        <w:spacing w:line="240" w:lineRule="auto"/>
        <w:ind/>
        <w:rPr>
          <w:rFonts w:ascii="Times New Roman" w:hAnsi="Times New Roman"/>
          <w:sz w:val="14"/>
        </w:rPr>
      </w:pPr>
    </w:p>
    <w:p w14:paraId="21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уважением,</w:t>
      </w:r>
    </w:p>
    <w:p w14:paraId="22000000">
      <w:pPr>
        <w:widowControl w:val="1"/>
        <w:spacing w:line="240" w:lineRule="auto"/>
        <w:ind/>
        <w:rPr>
          <w:rFonts w:ascii="Times New Roman" w:hAnsi="Times New Roman"/>
          <w:sz w:val="14"/>
        </w:rPr>
      </w:pPr>
    </w:p>
    <w:p w14:paraId="23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.Г. ГУСЕВ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4000000">
      <w:pPr>
        <w:widowControl w:val="1"/>
        <w:spacing w:line="240" w:lineRule="auto"/>
        <w:ind/>
        <w:rPr>
          <w:rFonts w:ascii="Times New Roman" w:hAnsi="Times New Roman"/>
          <w:sz w:val="16"/>
        </w:rPr>
      </w:pPr>
    </w:p>
    <w:p w14:paraId="25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Е.Г. ДРАПЕКО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6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</w:p>
    <w:p w14:paraId="27000000">
      <w:pPr>
        <w:widowControl w:val="1"/>
        <w:spacing w:line="240" w:lineRule="auto"/>
        <w:ind/>
        <w:contextualSpacing w:val="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Ефремова Наталья Сергеевна</w:t>
      </w:r>
    </w:p>
    <w:p w14:paraId="28000000">
      <w:pPr>
        <w:widowControl w:val="1"/>
        <w:spacing w:line="240" w:lineRule="auto"/>
        <w:ind/>
        <w:contextualSpacing w:val="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8 (495) 692-60-17, 8 (964) 566-71-42</w:t>
      </w:r>
    </w:p>
    <w:sectPr>
      <w:headerReference r:id="rId1" w:type="even"/>
      <w:footerReference r:id="rId2" w:type="default"/>
      <w:footerReference r:id="rId3" w:type="first"/>
      <w:type w:val="nextPage"/>
      <w:pgSz w:h="16840" w:orient="portrait" w:w="11907"/>
      <w:pgMar w:bottom="0" w:footer="9" w:gutter="0" w:header="709" w:left="1134" w:right="1134" w:top="96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  <w:r>
      <w:t xml:space="preserve"> </w: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  <w:r>
      <w:t xml:space="preserve"> 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 CYR" w:hAnsi="Times New Roman CYR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ind w:firstLine="851"/>
      <w:jc w:val="both"/>
    </w:pPr>
    <w:rPr>
      <w:rFonts w:ascii="TimesDL" w:hAnsi="TimesDL"/>
      <w:sz w:val="26"/>
    </w:rPr>
  </w:style>
  <w:style w:default="1" w:styleId="Style_3_ch" w:type="character">
    <w:name w:val="Normal"/>
    <w:link w:val="Style_3"/>
    <w:rPr>
      <w:rFonts w:ascii="TimesDL" w:hAnsi="TimesDL"/>
      <w:sz w:val="26"/>
    </w:rPr>
  </w:style>
  <w:style w:styleId="Style_4" w:type="paragraph">
    <w:name w:val="toc 2"/>
    <w:next w:val="Style_3"/>
    <w:link w:val="Style_4_ch"/>
    <w:uiPriority w:val="39"/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3"/>
    <w:link w:val="Style_9_ch"/>
    <w:uiPriority w:val="9"/>
    <w:qFormat/>
    <w:pPr>
      <w:widowControl w:val="1"/>
      <w:ind w:firstLine="0"/>
      <w:jc w:val="center"/>
      <w:outlineLvl w:val="2"/>
    </w:pPr>
    <w:rPr>
      <w:b w:val="1"/>
      <w:caps w:val="1"/>
    </w:rPr>
  </w:style>
  <w:style w:styleId="Style_9_ch" w:type="character">
    <w:name w:val="heading 3"/>
    <w:basedOn w:val="Style_3_ch"/>
    <w:link w:val="Style_9"/>
    <w:rPr>
      <w:b w:val="1"/>
      <w:caps w:val="1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1" w:type="paragraph">
    <w:name w:val="подпись"/>
    <w:basedOn w:val="Style_3"/>
    <w:link w:val="Style_11_ch"/>
    <w:rPr>
      <w:rFonts w:ascii="TimesDL" w:hAnsi="TimesDL"/>
      <w:sz w:val="26"/>
    </w:rPr>
  </w:style>
  <w:style w:styleId="Style_11_ch" w:type="character">
    <w:name w:val="подпись"/>
    <w:basedOn w:val="Style_3_ch"/>
    <w:link w:val="Style_11"/>
    <w:rPr>
      <w:rFonts w:ascii="TimesDL" w:hAnsi="TimesDL"/>
      <w:sz w:val="26"/>
    </w:rPr>
  </w:style>
  <w:style w:styleId="Style_12" w:type="paragraph">
    <w:name w:val="Body Text Indent 2"/>
    <w:basedOn w:val="Style_3"/>
    <w:link w:val="Style_12_ch"/>
    <w:pPr>
      <w:widowControl w:val="1"/>
      <w:spacing w:line="240" w:lineRule="auto"/>
      <w:ind w:firstLine="709"/>
    </w:pPr>
    <w:rPr>
      <w:rFonts w:ascii="Times New Roman" w:hAnsi="Times New Roman"/>
      <w:sz w:val="28"/>
    </w:rPr>
  </w:style>
  <w:style w:styleId="Style_12_ch" w:type="character">
    <w:name w:val="Body Text Indent 2"/>
    <w:basedOn w:val="Style_3_ch"/>
    <w:link w:val="Style_12"/>
    <w:rPr>
      <w:rFonts w:ascii="Times New Roman" w:hAnsi="Times New Roman"/>
      <w:sz w:val="28"/>
    </w:rPr>
  </w:style>
  <w:style w:styleId="Style_13" w:type="paragraph">
    <w:name w:val="Body Text"/>
    <w:basedOn w:val="Style_3"/>
    <w:link w:val="Style_13_ch"/>
    <w:pPr>
      <w:widowControl w:val="1"/>
      <w:tabs>
        <w:tab w:leader="none" w:pos="426" w:val="left"/>
      </w:tabs>
      <w:ind w:firstLine="0"/>
    </w:pPr>
    <w:rPr>
      <w:rFonts w:ascii="Times New Roman" w:hAnsi="Times New Roman"/>
      <w:sz w:val="28"/>
    </w:rPr>
  </w:style>
  <w:style w:styleId="Style_13_ch" w:type="character">
    <w:name w:val="Body Text"/>
    <w:basedOn w:val="Style_3_ch"/>
    <w:link w:val="Style_13"/>
    <w:rPr>
      <w:rFonts w:ascii="Times New Roman" w:hAnsi="Times New Roman"/>
      <w:sz w:val="28"/>
    </w:rPr>
  </w:style>
  <w:style w:styleId="Style_14" w:type="paragraph">
    <w:name w:val="Balloon Text"/>
    <w:basedOn w:val="Style_3"/>
    <w:link w:val="Style_14_ch"/>
    <w:pPr>
      <w:widowControl w:val="1"/>
      <w:spacing w:line="240" w:lineRule="auto"/>
      <w:ind/>
    </w:pPr>
    <w:rPr>
      <w:rFonts w:ascii="Tahoma" w:hAnsi="Tahoma"/>
      <w:sz w:val="16"/>
    </w:rPr>
  </w:style>
  <w:style w:styleId="Style_14_ch" w:type="character">
    <w:name w:val="Balloon Text"/>
    <w:basedOn w:val="Style_3_ch"/>
    <w:link w:val="Style_14"/>
    <w:rPr>
      <w:rFonts w:ascii="Tahoma" w:hAnsi="Tahoma"/>
      <w:sz w:val="16"/>
    </w:rPr>
  </w:style>
  <w:style w:styleId="Style_15" w:type="paragraph">
    <w:name w:val="toc 3"/>
    <w:next w:val="Style_3"/>
    <w:link w:val="Style_15_ch"/>
    <w:uiPriority w:val="39"/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4252" w:val="center"/>
        <w:tab w:leader="none" w:pos="8504" w:val="right"/>
      </w:tabs>
      <w:spacing w:after="240"/>
      <w:ind w:firstLine="0"/>
      <w:jc w:val="center"/>
    </w:pPr>
  </w:style>
  <w:style w:styleId="Style_1_ch" w:type="character">
    <w:name w:val="header"/>
    <w:basedOn w:val="Style_3_ch"/>
    <w:link w:val="Style_1"/>
  </w:style>
  <w:style w:styleId="Style_16" w:type="paragraph">
    <w:name w:val="heading 5"/>
    <w:basedOn w:val="Style_3"/>
    <w:next w:val="Style_3"/>
    <w:link w:val="Style_16_ch"/>
    <w:uiPriority w:val="9"/>
    <w:qFormat/>
    <w:pPr>
      <w:keepNext w:val="1"/>
      <w:widowControl w:val="1"/>
      <w:spacing w:line="240" w:lineRule="auto"/>
      <w:ind w:firstLine="0"/>
      <w:outlineLvl w:val="4"/>
    </w:pPr>
    <w:rPr>
      <w:rFonts w:ascii="Times New Roman" w:hAnsi="Times New Roman"/>
      <w:b w:val="1"/>
      <w:sz w:val="28"/>
    </w:rPr>
  </w:style>
  <w:style w:styleId="Style_16_ch" w:type="character">
    <w:name w:val="heading 5"/>
    <w:basedOn w:val="Style_3_ch"/>
    <w:link w:val="Style_16"/>
    <w:rPr>
      <w:rFonts w:ascii="Times New Roman" w:hAnsi="Times New Roman"/>
      <w:b w:val="1"/>
      <w:sz w:val="28"/>
    </w:rPr>
  </w:style>
  <w:style w:styleId="Style_17" w:type="paragraph">
    <w:name w:val="heading 1"/>
    <w:basedOn w:val="Style_3"/>
    <w:link w:val="Style_17_ch"/>
    <w:uiPriority w:val="9"/>
    <w:qFormat/>
    <w:pPr>
      <w:widowControl w:val="1"/>
      <w:ind w:firstLine="0"/>
      <w:jc w:val="center"/>
      <w:outlineLvl w:val="0"/>
    </w:pPr>
    <w:rPr>
      <w:b w:val="1"/>
    </w:rPr>
  </w:style>
  <w:style w:styleId="Style_17_ch" w:type="character">
    <w:name w:val="heading 1"/>
    <w:basedOn w:val="Style_3_ch"/>
    <w:link w:val="Style_17"/>
    <w:rPr>
      <w:b w:val="1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3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Block Text"/>
    <w:basedOn w:val="Style_3"/>
    <w:link w:val="Style_22_ch"/>
  </w:style>
  <w:style w:styleId="Style_22_ch" w:type="character">
    <w:name w:val="Block Text"/>
    <w:basedOn w:val="Style_3_ch"/>
    <w:link w:val="Style_22"/>
  </w:style>
  <w:style w:styleId="Style_23" w:type="paragraph">
    <w:name w:val="toc 9"/>
    <w:next w:val="Style_3"/>
    <w:link w:val="Style_23_ch"/>
    <w:uiPriority w:val="39"/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Гиперссылка1"/>
    <w:link w:val="Style_24_ch"/>
    <w:rPr>
      <w:color w:val="0000FF"/>
      <w:u w:val="single"/>
    </w:rPr>
  </w:style>
  <w:style w:styleId="Style_24_ch" w:type="character">
    <w:name w:val="Гиперссылка1"/>
    <w:link w:val="Style_24"/>
    <w:rPr>
      <w:color w:val="0000FF"/>
      <w:u w:val="single"/>
    </w:rPr>
  </w:style>
  <w:style w:styleId="Style_25" w:type="paragraph">
    <w:name w:val="toc 8"/>
    <w:next w:val="Style_3"/>
    <w:link w:val="Style_25_ch"/>
    <w:uiPriority w:val="39"/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4252" w:val="center"/>
        <w:tab w:leader="none" w:pos="8504" w:val="right"/>
      </w:tabs>
      <w:ind w:firstLine="0"/>
    </w:pPr>
    <w:rPr>
      <w:sz w:val="8"/>
    </w:rPr>
  </w:style>
  <w:style w:styleId="Style_2_ch" w:type="character">
    <w:name w:val="footer"/>
    <w:basedOn w:val="Style_3_ch"/>
    <w:link w:val="Style_2"/>
    <w:rPr>
      <w:sz w:val="8"/>
    </w:rPr>
  </w:style>
  <w:style w:styleId="Style_26" w:type="paragraph">
    <w:name w:val="Обычный1"/>
    <w:link w:val="Style_26_ch"/>
    <w:rPr>
      <w:rFonts w:ascii="TimesDL" w:hAnsi="TimesDL"/>
      <w:sz w:val="26"/>
    </w:rPr>
  </w:style>
  <w:style w:styleId="Style_26_ch" w:type="character">
    <w:name w:val="Обычный1"/>
    <w:link w:val="Style_26"/>
    <w:rPr>
      <w:rFonts w:ascii="TimesDL" w:hAnsi="TimesDL"/>
      <w:sz w:val="26"/>
    </w:rPr>
  </w:style>
  <w:style w:styleId="Style_27" w:type="paragraph">
    <w:name w:val="toc 5"/>
    <w:next w:val="Style_3"/>
    <w:link w:val="Style_27_ch"/>
    <w:uiPriority w:val="39"/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адрес"/>
    <w:basedOn w:val="Style_3"/>
    <w:link w:val="Style_28_ch"/>
    <w:rPr>
      <w:rFonts w:ascii="TimesDL" w:hAnsi="TimesDL"/>
      <w:sz w:val="26"/>
    </w:rPr>
  </w:style>
  <w:style w:styleId="Style_28_ch" w:type="character">
    <w:name w:val="адрес"/>
    <w:basedOn w:val="Style_3_ch"/>
    <w:link w:val="Style_28"/>
    <w:rPr>
      <w:rFonts w:ascii="TimesDL" w:hAnsi="TimesDL"/>
      <w:sz w:val="26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Subtitle"/>
    <w:next w:val="Style_3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3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basedOn w:val="Style_3"/>
    <w:next w:val="Style_3"/>
    <w:link w:val="Style_32_ch"/>
    <w:uiPriority w:val="9"/>
    <w:qFormat/>
    <w:pPr>
      <w:keepNext w:val="1"/>
      <w:widowControl w:val="1"/>
      <w:spacing w:after="60" w:before="120"/>
      <w:ind w:firstLine="0"/>
      <w:jc w:val="center"/>
      <w:outlineLvl w:val="3"/>
    </w:pPr>
    <w:rPr>
      <w:rFonts w:ascii="NTHarmonica" w:hAnsi="NTHarmonica"/>
      <w:b w:val="1"/>
      <w:spacing w:val="5"/>
      <w:sz w:val="32"/>
    </w:rPr>
  </w:style>
  <w:style w:styleId="Style_32_ch" w:type="character">
    <w:name w:val="heading 4"/>
    <w:basedOn w:val="Style_3_ch"/>
    <w:link w:val="Style_32"/>
    <w:rPr>
      <w:rFonts w:ascii="NTHarmonica" w:hAnsi="NTHarmonica"/>
      <w:b w:val="1"/>
      <w:spacing w:val="5"/>
      <w:sz w:val="32"/>
    </w:rPr>
  </w:style>
  <w:style w:styleId="Style_33" w:type="paragraph">
    <w:name w:val="heading 2"/>
    <w:basedOn w:val="Style_3"/>
    <w:link w:val="Style_33_ch"/>
    <w:uiPriority w:val="9"/>
    <w:qFormat/>
    <w:pPr>
      <w:widowControl w:val="1"/>
      <w:ind w:firstLine="0"/>
      <w:jc w:val="center"/>
      <w:outlineLvl w:val="1"/>
    </w:pPr>
    <w:rPr>
      <w:b w:val="1"/>
      <w:caps w:val="1"/>
      <w:spacing w:val="60"/>
    </w:rPr>
  </w:style>
  <w:style w:styleId="Style_33_ch" w:type="character">
    <w:name w:val="heading 2"/>
    <w:basedOn w:val="Style_3_ch"/>
    <w:link w:val="Style_33"/>
    <w:rPr>
      <w:b w:val="1"/>
      <w:caps w:val="1"/>
      <w:spacing w:val="60"/>
    </w:rPr>
  </w:style>
  <w:style w:styleId="Style_34" w:type="paragraph">
    <w:name w:val="Номер страницы1"/>
    <w:basedOn w:val="Style_10"/>
    <w:link w:val="Style_34_ch"/>
  </w:style>
  <w:style w:styleId="Style_34_ch" w:type="character">
    <w:name w:val="Номер страницы1"/>
    <w:basedOn w:val="Style_10_ch"/>
    <w:link w:val="Style_34"/>
  </w:style>
  <w:style w:styleId="Style_35" w:type="paragraph">
    <w:name w:val="heading 6"/>
    <w:basedOn w:val="Style_3"/>
    <w:next w:val="Style_3"/>
    <w:link w:val="Style_35_ch"/>
    <w:uiPriority w:val="9"/>
    <w:qFormat/>
    <w:pPr>
      <w:keepNext w:val="1"/>
      <w:widowControl w:val="1"/>
      <w:spacing w:line="240" w:lineRule="auto"/>
      <w:ind w:firstLine="0"/>
      <w:outlineLvl w:val="5"/>
    </w:pPr>
    <w:rPr>
      <w:b w:val="1"/>
    </w:rPr>
  </w:style>
  <w:style w:styleId="Style_35_ch" w:type="character">
    <w:name w:val="heading 6"/>
    <w:basedOn w:val="Style_3_ch"/>
    <w:link w:val="Style_35"/>
    <w:rPr>
      <w:b w:val="1"/>
    </w:rPr>
  </w:style>
  <w:style w:styleId="Style_36" w:type="table">
    <w:name w:val="Table Grid"/>
    <w:basedOn w:val="Style_37"/>
    <w:tblPr>
      <w:tblBorders>
        <w:top w:sz="6" w:val="single"/>
        <w:left w:sz="6" w:val="single"/>
        <w:bottom w:sz="6" w:val="single"/>
        <w:right w:sz="6" w:val="single"/>
        <w:insideH w:sz="6" w:val="single"/>
        <w:insideV w:sz="6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bottom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2025-10-28T15:02:30Z</dcterms:created>
  <dcterms:modified xsi:type="dcterms:W3CDTF">2026-01-30T13:24:32Z</dcterms:modified>
</cp:coreProperties>
</file>