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spacing w:after="0" w:line="240" w:lineRule="atLeas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ФИНА</w:t>
      </w:r>
      <w:r>
        <w:rPr>
          <w:rFonts w:ascii="Times New Roman" w:hAnsi="Times New Roman"/>
          <w:b w:val="1"/>
          <w:sz w:val="28"/>
        </w:rPr>
        <w:t>НСОВО-ЭКОНОМИЧЕСКОЕ ОБОСНОВАНИЕ</w:t>
      </w:r>
    </w:p>
    <w:p w14:paraId="03000000">
      <w:pPr>
        <w:widowControl w:val="1"/>
        <w:spacing w:after="0" w:line="240" w:lineRule="atLeast"/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 проекту ф</w:t>
      </w:r>
      <w:r>
        <w:rPr>
          <w:rFonts w:ascii="Times New Roman" w:hAnsi="Times New Roman"/>
          <w:b w:val="1"/>
          <w:sz w:val="28"/>
        </w:rPr>
        <w:t xml:space="preserve">едерального закона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О внесении изменений в Федеральный закон «О мерах государственной поддержки семей, имеющих детей» (в части погашения обязательств по ипотечным жилищным кредитам (займам) и «О внесении изменений в статью 13.2 Федерального закона «Об актах гражданского состояния» (в части увеличения предельного размера мер государственной поддержки семей, имеющих детей, в целях создания условий для погашения обязательств по ипотечным жилищным кредитам (займам)</w:t>
      </w:r>
    </w:p>
    <w:p w14:paraId="05000000">
      <w:pPr>
        <w:widowControl w:val="1"/>
        <w:spacing w:after="0" w:line="360" w:lineRule="atLeast"/>
        <w:ind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Реализация </w:t>
      </w: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 xml:space="preserve">едерального закона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>О внесении изменений в Федеральный закон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мерах государственной поддержки семей, имеющих детей (в части погашения обязательств по ипотечным жилищным кредитам (займам) и «О внесении изменений в статью 13.2 Федерального закона «Об актах гражданского состояния» (в части увеличения предельного размера мер государственной поддержки семей, имеющих детей, в целях создания условий для погашения обязательств по ипотечным жилищным кредитам (займам)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потребует</w:t>
      </w:r>
      <w:r>
        <w:rPr>
          <w:rFonts w:ascii="Times New Roman" w:hAnsi="Times New Roman"/>
          <w:sz w:val="28"/>
        </w:rPr>
        <w:t xml:space="preserve"> дополнительных расходов из средств федерального бюджета.</w:t>
      </w:r>
    </w:p>
    <w:p w14:paraId="07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Указанные расходы подлежат включению в проекты федерального бюджета. Предполагаемым источником их покрытия могут являться дополнительные не нефтегазовые доходы федерального бюджета, а также иные поступления, предусмотренные Бюджетным кодексом Российской Федерации.</w:t>
      </w:r>
    </w:p>
    <w:p w14:paraId="08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Одновременно в целях сохранения макроэкономической устойчивости и обеспечения достаточности доходной базы целесообразно пересмотреть отдельные параметры налогово-бюджетной политики, включая повышение процентных ставок в рамках действующей прогрессивной шкалы налогообложения физических лиц, совершенствование механизмов межбюджетного регулирования с учётом динамики налоговых и расходных полномочий регионов, выравнивание отраслевой налоговой нагрузки, оптимизацию расходных обязательств всех уровней власти, а также усиление антикоррупционных мер.</w:t>
      </w:r>
    </w:p>
    <w:sectPr>
      <w:headerReference r:id="rId1" w:type="default"/>
      <w:pgSz w:h="16840" w:orient="portrait" w:w="11907"/>
      <w:pgMar w:bottom="1134" w:footer="720" w:gutter="0" w:header="720" w:left="1418" w:right="85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Font Style15"/>
    <w:link w:val="Style_9_ch"/>
    <w:rPr>
      <w:rFonts w:ascii="Times New Roman" w:hAnsi="Times New Roman"/>
      <w:sz w:val="28"/>
    </w:rPr>
  </w:style>
  <w:style w:styleId="Style_9_ch" w:type="character">
    <w:name w:val="Font Style15"/>
    <w:link w:val="Style_9"/>
    <w:rPr>
      <w:rFonts w:ascii="Times New Roman" w:hAnsi="Times New Roman"/>
      <w:sz w:val="28"/>
    </w:rPr>
  </w:style>
  <w:style w:styleId="Style_10" w:type="paragraph">
    <w:name w:val="footer"/>
    <w:basedOn w:val="Style_2"/>
    <w:link w:val="Style_10_ch"/>
    <w:pPr>
      <w:widowControl w:val="1"/>
      <w:tabs>
        <w:tab w:leader="none" w:pos="4677" w:val="center"/>
        <w:tab w:leader="none" w:pos="9355" w:val="right"/>
      </w:tabs>
      <w:ind/>
    </w:pPr>
  </w:style>
  <w:style w:styleId="Style_10_ch" w:type="character">
    <w:name w:val="footer"/>
    <w:basedOn w:val="Style_2_ch"/>
    <w:link w:val="Style_10"/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1" w:type="paragraph">
    <w:name w:val="HTML Preformatted"/>
    <w:basedOn w:val="Style_2"/>
    <w:link w:val="Style_11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11_ch" w:type="character">
    <w:name w:val="HTML Preformatted"/>
    <w:basedOn w:val="Style_2_ch"/>
    <w:link w:val="Style_11"/>
    <w:rPr>
      <w:rFonts w:ascii="Courier New" w:hAnsi="Courier New"/>
      <w:sz w:val="20"/>
    </w:rPr>
  </w:style>
  <w:style w:styleId="Style_12" w:type="paragraph">
    <w:name w:val="Plain Text"/>
    <w:basedOn w:val="Style_2"/>
    <w:link w:val="Style_12_ch"/>
    <w:pPr>
      <w:widowControl w:val="1"/>
      <w:pBdr>
        <w:top w:space="31" w:sz="4" w:val="nil"/>
        <w:left w:space="31" w:sz="4" w:val="nil"/>
        <w:bottom w:space="31" w:sz="4" w:val="nil"/>
        <w:right w:space="31" w:sz="4" w:val="nil"/>
      </w:pBdr>
      <w:spacing w:after="0" w:line="240" w:lineRule="auto"/>
      <w:ind/>
    </w:pPr>
    <w:rPr>
      <w:rFonts w:ascii="Arial Unicode MS" w:hAnsi="Arial Unicode MS"/>
      <w:color w:val="000000"/>
    </w:rPr>
  </w:style>
  <w:style w:styleId="Style_12_ch" w:type="character">
    <w:name w:val="Plain Text"/>
    <w:basedOn w:val="Style_2_ch"/>
    <w:link w:val="Style_12"/>
    <w:rPr>
      <w:rFonts w:ascii="Arial Unicode MS" w:hAnsi="Arial Unicode MS"/>
      <w:color w:val="000000"/>
    </w:rPr>
  </w:style>
  <w:style w:styleId="Style_13" w:type="paragraph">
    <w:name w:val="annotation reference"/>
    <w:link w:val="Style_13_ch"/>
    <w:rPr>
      <w:sz w:val="16"/>
    </w:rPr>
  </w:style>
  <w:style w:styleId="Style_13_ch" w:type="character">
    <w:name w:val="annotation reference"/>
    <w:link w:val="Style_13"/>
    <w:rPr>
      <w:sz w:val="16"/>
    </w:rPr>
  </w:style>
  <w:style w:styleId="Style_14" w:type="paragraph">
    <w:name w:val="toc 3"/>
    <w:next w:val="Style_2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Emphasis"/>
    <w:link w:val="Style_16_ch"/>
    <w:rPr>
      <w:i w:val="1"/>
    </w:rPr>
  </w:style>
  <w:style w:styleId="Style_16_ch" w:type="character">
    <w:name w:val="Emphasis"/>
    <w:link w:val="Style_16"/>
    <w:rPr>
      <w:i w:val="1"/>
    </w:rPr>
  </w:style>
  <w:style w:styleId="Style_17" w:type="paragraph">
    <w:name w:val="ConsPlusNormal"/>
    <w:link w:val="Style_17_ch"/>
    <w:pPr>
      <w:widowControl w:val="0"/>
      <w:ind/>
    </w:pPr>
    <w:rPr>
      <w:sz w:val="22"/>
    </w:rPr>
  </w:style>
  <w:style w:styleId="Style_17_ch" w:type="character">
    <w:name w:val="ConsPlusNormal"/>
    <w:link w:val="Style_17"/>
    <w:rPr>
      <w:sz w:val="22"/>
    </w:rPr>
  </w:style>
  <w:style w:styleId="Style_18" w:type="paragraph">
    <w:name w:val="heading 5"/>
    <w:next w:val="Style_2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2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2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r"/>
    <w:basedOn w:val="Style_15"/>
    <w:link w:val="Style_24_ch"/>
  </w:style>
  <w:style w:styleId="Style_24_ch" w:type="character">
    <w:name w:val="r"/>
    <w:basedOn w:val="Style_15_ch"/>
    <w:link w:val="Style_24"/>
  </w:style>
  <w:style w:styleId="Style_25" w:type="paragraph">
    <w:name w:val="toc 9"/>
    <w:next w:val="Style_2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annotation text"/>
    <w:basedOn w:val="Style_2"/>
    <w:link w:val="Style_26_ch"/>
    <w:pPr>
      <w:widowControl w:val="1"/>
      <w:spacing w:line="240" w:lineRule="auto"/>
      <w:ind/>
    </w:pPr>
    <w:rPr>
      <w:sz w:val="20"/>
    </w:rPr>
  </w:style>
  <w:style w:styleId="Style_26_ch" w:type="character">
    <w:name w:val="annotation text"/>
    <w:basedOn w:val="Style_2_ch"/>
    <w:link w:val="Style_26"/>
    <w:rPr>
      <w:sz w:val="20"/>
    </w:rPr>
  </w:style>
  <w:style w:styleId="Style_27" w:type="paragraph">
    <w:name w:val="toc 8"/>
    <w:next w:val="Style_2"/>
    <w:link w:val="Style_2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Balloon Text"/>
    <w:basedOn w:val="Style_2"/>
    <w:link w:val="Style_29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9_ch" w:type="character">
    <w:name w:val="Balloon Text"/>
    <w:basedOn w:val="Style_2_ch"/>
    <w:link w:val="Style_29"/>
    <w:rPr>
      <w:rFonts w:ascii="Tahoma" w:hAnsi="Tahoma"/>
      <w:sz w:val="16"/>
    </w:rPr>
  </w:style>
  <w:style w:styleId="Style_30" w:type="paragraph">
    <w:name w:val="List Paragraph"/>
    <w:basedOn w:val="Style_2"/>
    <w:link w:val="Style_30_ch"/>
    <w:pPr>
      <w:widowControl w:val="1"/>
      <w:ind w:left="720"/>
      <w:contextualSpacing w:val="1"/>
    </w:pPr>
  </w:style>
  <w:style w:styleId="Style_30_ch" w:type="character">
    <w:name w:val="List Paragraph"/>
    <w:basedOn w:val="Style_2_ch"/>
    <w:link w:val="Style_30"/>
  </w:style>
  <w:style w:styleId="Style_31" w:type="paragraph">
    <w:name w:val="Subtitle"/>
    <w:next w:val="Style_2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annotation subject"/>
    <w:basedOn w:val="Style_26"/>
    <w:next w:val="Style_26"/>
    <w:link w:val="Style_35_ch"/>
    <w:rPr>
      <w:b w:val="1"/>
    </w:rPr>
  </w:style>
  <w:style w:styleId="Style_35_ch" w:type="character">
    <w:name w:val="annotation subject"/>
    <w:basedOn w:val="Style_26_ch"/>
    <w:link w:val="Style_35"/>
    <w:rPr>
      <w:b w:val="1"/>
    </w:rPr>
  </w:style>
  <w:style w:styleId="Style_36" w:type="table">
    <w:name w:val="Table Grid"/>
    <w:basedOn w:val="Style_3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2025-07-28T22:48:00Z</dcterms:created>
  <dcterms:modified xsi:type="dcterms:W3CDTF">2026-01-30T13:16:15Z</dcterms:modified>
</cp:coreProperties>
</file>