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>ЗАКЛЮЧЕНИЕ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 xml:space="preserve">Комитета Государственной Думы                                                                                 </w:t>
      </w:r>
      <w:r w:rsidR="00C3036C">
        <w:rPr>
          <w:rFonts w:eastAsiaTheme="minorHAnsi"/>
          <w:b/>
          <w:sz w:val="28"/>
          <w:szCs w:val="28"/>
        </w:rPr>
        <w:t xml:space="preserve">   </w:t>
      </w:r>
      <w:r w:rsidRPr="00341167">
        <w:rPr>
          <w:rFonts w:eastAsiaTheme="minorHAnsi"/>
          <w:b/>
          <w:sz w:val="28"/>
          <w:szCs w:val="28"/>
        </w:rPr>
        <w:t>по безопасности и противодействию коррупции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</w:p>
    <w:p w:rsidR="00020CC7" w:rsidRDefault="00347EB1" w:rsidP="00020CC7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proofErr w:type="gramStart"/>
      <w:r w:rsidRPr="00341167">
        <w:rPr>
          <w:b/>
          <w:sz w:val="28"/>
          <w:szCs w:val="28"/>
        </w:rPr>
        <w:t xml:space="preserve">на </w:t>
      </w:r>
      <w:r w:rsidR="00020CC7">
        <w:rPr>
          <w:b/>
          <w:szCs w:val="28"/>
        </w:rPr>
        <w:t xml:space="preserve"> проект</w:t>
      </w:r>
      <w:proofErr w:type="gramEnd"/>
      <w:r w:rsidR="00020CC7">
        <w:rPr>
          <w:b/>
          <w:szCs w:val="28"/>
        </w:rPr>
        <w:t xml:space="preserve"> федерального закона № 1137011-8 «О внесении изменений в отдельные законодательные акты Российской Федерации»</w:t>
      </w:r>
    </w:p>
    <w:p w:rsidR="009F23CA" w:rsidRDefault="009F23CA" w:rsidP="009F23CA">
      <w:pPr>
        <w:ind w:firstLine="0"/>
        <w:rPr>
          <w:b/>
          <w:bCs/>
          <w:szCs w:val="28"/>
        </w:rPr>
      </w:pPr>
    </w:p>
    <w:p w:rsidR="009F23CA" w:rsidRDefault="00347EB1" w:rsidP="00C3036C">
      <w:pPr>
        <w:spacing w:line="240" w:lineRule="auto"/>
        <w:ind w:firstLine="0"/>
        <w:jc w:val="center"/>
        <w:rPr>
          <w:sz w:val="28"/>
          <w:szCs w:val="28"/>
        </w:rPr>
      </w:pPr>
      <w:r w:rsidRPr="00341167">
        <w:rPr>
          <w:sz w:val="28"/>
          <w:szCs w:val="28"/>
        </w:rPr>
        <w:t>(</w:t>
      </w:r>
      <w:r w:rsidR="009F23CA">
        <w:rPr>
          <w:sz w:val="28"/>
          <w:szCs w:val="28"/>
        </w:rPr>
        <w:t>в части повышения антитеррористической защищенности и усиления охраны объектов критической инфраструктуры)</w:t>
      </w:r>
    </w:p>
    <w:p w:rsidR="00347EB1" w:rsidRPr="00341167" w:rsidRDefault="00347EB1" w:rsidP="009F23CA">
      <w:pPr>
        <w:tabs>
          <w:tab w:val="left" w:pos="567"/>
          <w:tab w:val="left" w:pos="709"/>
          <w:tab w:val="left" w:pos="851"/>
        </w:tabs>
        <w:ind w:right="-2"/>
        <w:jc w:val="center"/>
        <w:rPr>
          <w:sz w:val="28"/>
          <w:szCs w:val="28"/>
          <w:lang w:eastAsia="en-US"/>
        </w:rPr>
      </w:pPr>
    </w:p>
    <w:p w:rsidR="00347EB1" w:rsidRPr="00341167" w:rsidRDefault="00347EB1" w:rsidP="009F23CA">
      <w:pPr>
        <w:spacing w:after="240" w:line="240" w:lineRule="auto"/>
        <w:ind w:firstLine="0"/>
        <w:jc w:val="center"/>
        <w:rPr>
          <w:b/>
          <w:sz w:val="28"/>
          <w:szCs w:val="28"/>
        </w:rPr>
      </w:pPr>
    </w:p>
    <w:p w:rsidR="00BA7239" w:rsidRPr="00020CC7" w:rsidRDefault="00347EB1" w:rsidP="00C3036C">
      <w:pPr>
        <w:pStyle w:val="1"/>
        <w:shd w:val="clear" w:color="auto" w:fill="FFFFFF"/>
        <w:tabs>
          <w:tab w:val="left" w:pos="709"/>
          <w:tab w:val="left" w:pos="851"/>
        </w:tabs>
        <w:spacing w:before="173" w:line="276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020CC7">
        <w:rPr>
          <w:rFonts w:ascii="Times New Roman" w:hAnsi="Times New Roman" w:cs="Times New Roman"/>
          <w:color w:val="auto"/>
          <w:sz w:val="28"/>
          <w:szCs w:val="28"/>
        </w:rPr>
        <w:t>В Комитете по безопасности и противодействию коррупции рассмотрен</w:t>
      </w:r>
      <w:r w:rsidR="00020CC7" w:rsidRPr="00020CC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внесенный </w:t>
      </w:r>
      <w:r w:rsidR="00020CC7" w:rsidRPr="00020CC7">
        <w:rPr>
          <w:rFonts w:ascii="Times New Roman" w:hAnsi="Times New Roman" w:cs="Times New Roman"/>
          <w:color w:val="auto"/>
          <w:sz w:val="28"/>
        </w:rPr>
        <w:t>депутатами Государственной Думы</w:t>
      </w:r>
      <w:r w:rsidR="00020CC7" w:rsidRPr="00020CC7">
        <w:rPr>
          <w:rFonts w:ascii="Times New Roman" w:hAnsi="Times New Roman" w:cs="Times New Roman"/>
          <w:color w:val="auto"/>
          <w:sz w:val="28"/>
        </w:rPr>
        <w:br/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В.И.Пискаревым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Р.А.Азимовым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Э.А.Валеевым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А.Б.Выборным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А.Г.Альшевских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Б.А.Барахоевым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Д.З.Гильмутдиновым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Н.Г.Шульгиновым</w:t>
      </w:r>
      <w:proofErr w:type="spellEnd"/>
      <w:r w:rsidR="00020CC7" w:rsidRPr="00020CC7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020CC7" w:rsidRPr="00020CC7">
        <w:rPr>
          <w:rFonts w:ascii="Times New Roman" w:hAnsi="Times New Roman" w:cs="Times New Roman"/>
          <w:color w:val="auto"/>
          <w:sz w:val="28"/>
        </w:rPr>
        <w:t>Ю.А.Станкевичем</w:t>
      </w:r>
      <w:proofErr w:type="spellEnd"/>
      <w:r w:rsidRPr="00341167">
        <w:rPr>
          <w:sz w:val="28"/>
          <w:szCs w:val="28"/>
        </w:rPr>
        <w:t xml:space="preserve"> </w:t>
      </w:r>
      <w:r w:rsidRPr="00020CC7">
        <w:rPr>
          <w:rFonts w:ascii="Times New Roman" w:hAnsi="Times New Roman" w:cs="Times New Roman"/>
          <w:color w:val="auto"/>
          <w:sz w:val="28"/>
          <w:szCs w:val="28"/>
        </w:rPr>
        <w:t>проект федерального закона</w:t>
      </w:r>
      <w:r w:rsidR="00B404B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020CC7">
        <w:rPr>
          <w:rFonts w:ascii="Times New Roman" w:hAnsi="Times New Roman" w:cs="Times New Roman"/>
          <w:color w:val="auto"/>
          <w:sz w:val="28"/>
          <w:szCs w:val="28"/>
        </w:rPr>
        <w:t>№ 1</w:t>
      </w:r>
      <w:r w:rsidR="00020CC7">
        <w:rPr>
          <w:rFonts w:ascii="Times New Roman" w:hAnsi="Times New Roman" w:cs="Times New Roman"/>
          <w:color w:val="auto"/>
          <w:sz w:val="28"/>
          <w:szCs w:val="28"/>
        </w:rPr>
        <w:t>137011</w:t>
      </w:r>
      <w:r w:rsidRPr="00020CC7">
        <w:rPr>
          <w:rFonts w:ascii="Times New Roman" w:hAnsi="Times New Roman" w:cs="Times New Roman"/>
          <w:color w:val="auto"/>
          <w:sz w:val="28"/>
          <w:szCs w:val="28"/>
        </w:rPr>
        <w:t>-8</w:t>
      </w:r>
      <w:r w:rsidR="00020CC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20CC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BA7239" w:rsidRPr="00020CC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9D2FF9" w:rsidRDefault="003321A7" w:rsidP="00C3036C">
      <w:pPr>
        <w:autoSpaceDE w:val="0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en-US"/>
        </w:rPr>
        <w:t>З</w:t>
      </w:r>
      <w:r w:rsidR="000D323A" w:rsidRPr="00341167">
        <w:rPr>
          <w:sz w:val="28"/>
          <w:szCs w:val="28"/>
          <w:lang w:eastAsia="en-US"/>
        </w:rPr>
        <w:t>аконопроект</w:t>
      </w:r>
      <w:r w:rsidR="009F23CA">
        <w:rPr>
          <w:sz w:val="28"/>
          <w:szCs w:val="28"/>
          <w:lang w:eastAsia="en-US"/>
        </w:rPr>
        <w:t xml:space="preserve"> разработан</w:t>
      </w:r>
      <w:r w:rsidR="000D323A" w:rsidRPr="00341167">
        <w:rPr>
          <w:sz w:val="28"/>
          <w:szCs w:val="28"/>
          <w:lang w:eastAsia="en-US"/>
        </w:rPr>
        <w:t xml:space="preserve"> </w:t>
      </w:r>
      <w:r w:rsidR="00CB22BD">
        <w:rPr>
          <w:sz w:val="28"/>
          <w:szCs w:val="28"/>
          <w:lang w:eastAsia="en-US"/>
        </w:rPr>
        <w:t xml:space="preserve">в целях </w:t>
      </w:r>
      <w:r w:rsidR="009F23CA">
        <w:rPr>
          <w:bCs/>
          <w:sz w:val="28"/>
          <w:szCs w:val="28"/>
        </w:rPr>
        <w:t xml:space="preserve">усиления эффективности антитеррористической защищенности объектов критической инфраструктуры, совершенствования правового регулирования </w:t>
      </w:r>
      <w:r w:rsidR="00CB22BD">
        <w:rPr>
          <w:bCs/>
          <w:sz w:val="28"/>
          <w:szCs w:val="28"/>
        </w:rPr>
        <w:t xml:space="preserve">вопросов </w:t>
      </w:r>
      <w:r w:rsidR="009F23CA">
        <w:rPr>
          <w:bCs/>
          <w:sz w:val="28"/>
          <w:szCs w:val="28"/>
        </w:rPr>
        <w:t xml:space="preserve">обеспечения частных охранных организаций (далее – ЧОО, </w:t>
      </w:r>
      <w:r w:rsidR="00FC484E">
        <w:rPr>
          <w:bCs/>
          <w:sz w:val="28"/>
          <w:szCs w:val="28"/>
        </w:rPr>
        <w:t>организации соответс</w:t>
      </w:r>
      <w:r w:rsidR="009F23CA">
        <w:rPr>
          <w:bCs/>
          <w:sz w:val="28"/>
          <w:szCs w:val="28"/>
        </w:rPr>
        <w:t>твенно) боевым стрелковым оружием (далее – боевое оружие)</w:t>
      </w:r>
      <w:r w:rsidR="00CB22BD">
        <w:rPr>
          <w:bCs/>
          <w:sz w:val="28"/>
          <w:szCs w:val="28"/>
        </w:rPr>
        <w:t>.</w:t>
      </w:r>
      <w:r w:rsidR="00CB22BD">
        <w:rPr>
          <w:bCs/>
          <w:sz w:val="28"/>
          <w:szCs w:val="28"/>
        </w:rPr>
        <w:br/>
        <w:t xml:space="preserve">Им </w:t>
      </w:r>
      <w:r w:rsidR="00947AB4" w:rsidRPr="00341167">
        <w:rPr>
          <w:sz w:val="28"/>
          <w:szCs w:val="28"/>
        </w:rPr>
        <w:t>вн</w:t>
      </w:r>
      <w:r w:rsidR="00ED07B8" w:rsidRPr="00341167">
        <w:rPr>
          <w:sz w:val="28"/>
          <w:szCs w:val="28"/>
        </w:rPr>
        <w:t>осятся</w:t>
      </w:r>
      <w:r w:rsidR="00947AB4" w:rsidRPr="00341167">
        <w:rPr>
          <w:sz w:val="28"/>
          <w:szCs w:val="28"/>
        </w:rPr>
        <w:t xml:space="preserve"> изменени</w:t>
      </w:r>
      <w:r w:rsidR="00ED07B8" w:rsidRPr="00341167">
        <w:rPr>
          <w:sz w:val="28"/>
          <w:szCs w:val="28"/>
        </w:rPr>
        <w:t>я</w:t>
      </w:r>
      <w:r w:rsidR="00947AB4" w:rsidRPr="00341167">
        <w:rPr>
          <w:sz w:val="28"/>
          <w:szCs w:val="28"/>
        </w:rPr>
        <w:t xml:space="preserve"> в </w:t>
      </w:r>
      <w:r w:rsidR="00341167" w:rsidRPr="00341167">
        <w:rPr>
          <w:sz w:val="28"/>
          <w:szCs w:val="28"/>
        </w:rPr>
        <w:t>Ф</w:t>
      </w:r>
      <w:r w:rsidR="008A349A" w:rsidRPr="00341167">
        <w:rPr>
          <w:sz w:val="28"/>
          <w:szCs w:val="28"/>
          <w:lang w:eastAsia="en-US"/>
        </w:rPr>
        <w:t xml:space="preserve">едеральные законы </w:t>
      </w:r>
      <w:r w:rsidR="009D2FF9">
        <w:rPr>
          <w:sz w:val="28"/>
          <w:szCs w:val="28"/>
        </w:rPr>
        <w:t>«Об оружии»,</w:t>
      </w:r>
      <w:r w:rsidR="00CB22BD">
        <w:rPr>
          <w:sz w:val="28"/>
          <w:szCs w:val="28"/>
        </w:rPr>
        <w:t xml:space="preserve"> </w:t>
      </w:r>
      <w:r w:rsidR="009D2FF9">
        <w:rPr>
          <w:sz w:val="28"/>
          <w:szCs w:val="28"/>
        </w:rPr>
        <w:t>«О частной охранной деятельности» и  «О частной детективной и охранной деятельности в Российской Федерации»</w:t>
      </w:r>
      <w:r w:rsidR="009F23CA">
        <w:rPr>
          <w:sz w:val="28"/>
          <w:szCs w:val="28"/>
        </w:rPr>
        <w:t>.</w:t>
      </w:r>
      <w:r w:rsidR="009D2FF9" w:rsidRPr="009D2FF9">
        <w:rPr>
          <w:sz w:val="28"/>
          <w:szCs w:val="28"/>
        </w:rPr>
        <w:t xml:space="preserve"> </w:t>
      </w:r>
    </w:p>
    <w:p w:rsidR="00FA4FFC" w:rsidRDefault="003321A7" w:rsidP="00C3036C">
      <w:pPr>
        <w:autoSpaceDE w:val="0"/>
        <w:spacing w:line="276" w:lineRule="auto"/>
        <w:ind w:firstLine="709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Комитет отмечает, что </w:t>
      </w:r>
      <w:r w:rsidR="00FA4FFC">
        <w:rPr>
          <w:sz w:val="28"/>
          <w:szCs w:val="28"/>
          <w:lang w:eastAsia="en-US"/>
        </w:rPr>
        <w:t>согласно пояснительной записки к законопроекту т</w:t>
      </w:r>
      <w:r w:rsidR="00FA4FFC">
        <w:rPr>
          <w:bCs/>
          <w:sz w:val="28"/>
          <w:szCs w:val="28"/>
        </w:rPr>
        <w:t>олько с начала 2024 года и по настоящее время совершено более 920 актов незаконного вмешательства в</w:t>
      </w:r>
      <w:r w:rsidR="00CB22BD">
        <w:rPr>
          <w:bCs/>
          <w:sz w:val="28"/>
          <w:szCs w:val="28"/>
        </w:rPr>
        <w:t xml:space="preserve"> </w:t>
      </w:r>
      <w:proofErr w:type="gramStart"/>
      <w:r w:rsidR="00CB22BD">
        <w:rPr>
          <w:bCs/>
          <w:sz w:val="28"/>
          <w:szCs w:val="28"/>
        </w:rPr>
        <w:t xml:space="preserve">функционирование </w:t>
      </w:r>
      <w:r w:rsidR="00FA4FFC">
        <w:rPr>
          <w:bCs/>
          <w:sz w:val="28"/>
          <w:szCs w:val="28"/>
        </w:rPr>
        <w:t xml:space="preserve"> </w:t>
      </w:r>
      <w:r w:rsidR="00CB22BD">
        <w:rPr>
          <w:bCs/>
          <w:sz w:val="28"/>
          <w:szCs w:val="28"/>
        </w:rPr>
        <w:t>о</w:t>
      </w:r>
      <w:r w:rsidR="00FA4FFC">
        <w:rPr>
          <w:bCs/>
          <w:sz w:val="28"/>
          <w:szCs w:val="28"/>
        </w:rPr>
        <w:t>бъектов</w:t>
      </w:r>
      <w:proofErr w:type="gramEnd"/>
      <w:r w:rsidR="00FA4FFC">
        <w:rPr>
          <w:bCs/>
          <w:sz w:val="28"/>
          <w:szCs w:val="28"/>
        </w:rPr>
        <w:t xml:space="preserve"> топливно-энергетического комплекса с использованием (применением) беспилотных воздушных судов. При этом эффективными средствами защиты таких объектов от названной угрозы (в особенности от беспилотных воздушных судов самолетного типа) является в том числе использование в качестве средств огневого поражения крупнокалиберных скорострельных комплексов (установок), крупнокалиберных пулеметов и автоматического длинноствольного стрелкового оружия.</w:t>
      </w:r>
    </w:p>
    <w:p w:rsidR="00B4782F" w:rsidRDefault="008C3129" w:rsidP="00C3036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В этой связи </w:t>
      </w:r>
      <w:r w:rsidR="00B4782F">
        <w:rPr>
          <w:sz w:val="28"/>
          <w:szCs w:val="28"/>
          <w:lang w:eastAsia="en-US"/>
        </w:rPr>
        <w:t xml:space="preserve">законопроектом предлагается </w:t>
      </w:r>
      <w:r w:rsidR="004B0C73">
        <w:rPr>
          <w:sz w:val="28"/>
          <w:szCs w:val="28"/>
          <w:lang w:eastAsia="en-US"/>
        </w:rPr>
        <w:t xml:space="preserve">в целях пресечения функционирования беспилотных воздушных, подводных и надводных судов и аппаратов, беспилотных транспортных средств и иных автоматизированных </w:t>
      </w:r>
      <w:r w:rsidR="00B4782F">
        <w:rPr>
          <w:sz w:val="28"/>
          <w:szCs w:val="28"/>
          <w:lang w:eastAsia="en-US"/>
        </w:rPr>
        <w:t xml:space="preserve">беспилотных комплексов, для </w:t>
      </w:r>
      <w:r w:rsidR="00B4782F">
        <w:rPr>
          <w:sz w:val="28"/>
          <w:szCs w:val="28"/>
        </w:rPr>
        <w:t xml:space="preserve">обеспечения охраны объектов (территорий), в отношении которых установлены обязательные для выполнения требования к антитеррористической защищенности, </w:t>
      </w:r>
      <w:r w:rsidR="00CB22BD">
        <w:rPr>
          <w:sz w:val="28"/>
          <w:szCs w:val="28"/>
        </w:rPr>
        <w:t xml:space="preserve">предусмотреть </w:t>
      </w:r>
      <w:r>
        <w:rPr>
          <w:sz w:val="28"/>
          <w:szCs w:val="28"/>
        </w:rPr>
        <w:t>возможность получения (на период проведения специальной военной операции) отдельными</w:t>
      </w:r>
      <w:r w:rsidR="00B478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ЧОО в территориальных органах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во временное пользование боевого оружия</w:t>
      </w:r>
      <w:r w:rsidR="00B4782F">
        <w:rPr>
          <w:sz w:val="28"/>
          <w:szCs w:val="28"/>
        </w:rPr>
        <w:t>.</w:t>
      </w:r>
    </w:p>
    <w:p w:rsidR="00864E53" w:rsidRDefault="00864E53" w:rsidP="00C3036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 таким организация</w:t>
      </w:r>
      <w:r w:rsidR="00CB22BD">
        <w:rPr>
          <w:sz w:val="28"/>
          <w:szCs w:val="28"/>
        </w:rPr>
        <w:t>м</w:t>
      </w:r>
      <w:r>
        <w:rPr>
          <w:sz w:val="28"/>
          <w:szCs w:val="28"/>
        </w:rPr>
        <w:t xml:space="preserve"> законопроект относ</w:t>
      </w:r>
      <w:r w:rsidR="00CB22BD">
        <w:rPr>
          <w:sz w:val="28"/>
          <w:szCs w:val="28"/>
        </w:rPr>
        <w:t>и</w:t>
      </w:r>
      <w:r>
        <w:rPr>
          <w:sz w:val="28"/>
          <w:szCs w:val="28"/>
        </w:rPr>
        <w:t>т:</w:t>
      </w:r>
    </w:p>
    <w:p w:rsidR="008C3129" w:rsidRDefault="008C3129" w:rsidP="00C3036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ЧОО, право учреждения которых по решению Правительства Российской Федерации предоставлено субъектам топливно-энергетического комплекса, стратегическим предприятиям </w:t>
      </w:r>
      <w:r>
        <w:rPr>
          <w:sz w:val="28"/>
          <w:szCs w:val="28"/>
        </w:rPr>
        <w:br/>
        <w:t>или стратегическим акционерным обществам, субъектам естественных монополий, государственным корпорациям или государственным компаниям, осуществляющим охрану указанных объектов;</w:t>
      </w:r>
    </w:p>
    <w:p w:rsidR="008C3129" w:rsidRDefault="008C3129" w:rsidP="00C3036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ЧОО, осуществляющие 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</w:t>
      </w:r>
      <w:r>
        <w:rPr>
          <w:sz w:val="28"/>
          <w:szCs w:val="28"/>
        </w:rPr>
        <w:br/>
        <w:t>и противодействия противоправному применению беспилотных воздушных судов, утверждаемый Правительством Российской Федерации.</w:t>
      </w:r>
    </w:p>
    <w:p w:rsidR="00C3036C" w:rsidRDefault="00CB22BD" w:rsidP="00C3036C">
      <w:pPr>
        <w:spacing w:line="276" w:lineRule="auto"/>
        <w:ind w:firstLine="70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Одновременно  им о</w:t>
      </w:r>
      <w:r w:rsidR="00864E53">
        <w:rPr>
          <w:spacing w:val="-2"/>
          <w:sz w:val="28"/>
          <w:szCs w:val="28"/>
        </w:rPr>
        <w:t>пределяется порядок</w:t>
      </w:r>
      <w:r w:rsidR="00CA53E8">
        <w:rPr>
          <w:spacing w:val="-2"/>
          <w:sz w:val="28"/>
          <w:szCs w:val="28"/>
        </w:rPr>
        <w:t xml:space="preserve"> принятия решения</w:t>
      </w:r>
      <w:r w:rsidR="00864E53">
        <w:rPr>
          <w:spacing w:val="-2"/>
          <w:sz w:val="28"/>
          <w:szCs w:val="28"/>
        </w:rPr>
        <w:t xml:space="preserve"> </w:t>
      </w:r>
      <w:r w:rsidR="00CA53E8">
        <w:rPr>
          <w:spacing w:val="-2"/>
          <w:sz w:val="28"/>
          <w:szCs w:val="28"/>
        </w:rPr>
        <w:t>о выдаче во временное пользование (на основании мотивированного обращения</w:t>
      </w:r>
      <w:r w:rsidR="00864E53">
        <w:rPr>
          <w:spacing w:val="-2"/>
          <w:sz w:val="28"/>
          <w:szCs w:val="28"/>
        </w:rPr>
        <w:t xml:space="preserve"> федерального  органа исполнительной власти в отношении подведомственного ему охраняемого объекта или высшего исполнительного органа субъекта Российской Федерации, на территории которого находится охраняемый объект</w:t>
      </w:r>
      <w:r w:rsidR="00CA53E8">
        <w:rPr>
          <w:spacing w:val="-2"/>
          <w:sz w:val="28"/>
          <w:szCs w:val="28"/>
        </w:rPr>
        <w:t xml:space="preserve">) указанного оружия и патронов к нему, </w:t>
      </w:r>
      <w:r w:rsidR="00033065">
        <w:rPr>
          <w:spacing w:val="-2"/>
          <w:sz w:val="28"/>
          <w:szCs w:val="28"/>
        </w:rPr>
        <w:t>их</w:t>
      </w:r>
      <w:r w:rsidR="00CA53E8">
        <w:rPr>
          <w:spacing w:val="-2"/>
          <w:sz w:val="28"/>
          <w:szCs w:val="28"/>
        </w:rPr>
        <w:t xml:space="preserve"> учет, хранение, транспортирование, ношение, использование и применение в ЧОО, запрет  использования  для охраны объектов</w:t>
      </w:r>
      <w:r>
        <w:rPr>
          <w:spacing w:val="-2"/>
          <w:sz w:val="28"/>
          <w:szCs w:val="28"/>
        </w:rPr>
        <w:t>,</w:t>
      </w:r>
      <w:r w:rsidR="00CA53E8">
        <w:rPr>
          <w:spacing w:val="-2"/>
          <w:sz w:val="28"/>
          <w:szCs w:val="28"/>
        </w:rPr>
        <w:t xml:space="preserve"> не указанн</w:t>
      </w:r>
      <w:r w:rsidR="00033065">
        <w:rPr>
          <w:spacing w:val="-2"/>
          <w:sz w:val="28"/>
          <w:szCs w:val="28"/>
        </w:rPr>
        <w:t>ы</w:t>
      </w:r>
      <w:r w:rsidR="00CA53E8">
        <w:rPr>
          <w:spacing w:val="-2"/>
          <w:sz w:val="28"/>
          <w:szCs w:val="28"/>
        </w:rPr>
        <w:t>х в обращении, а также порядок</w:t>
      </w:r>
      <w:r w:rsidR="00033065">
        <w:rPr>
          <w:spacing w:val="-2"/>
          <w:sz w:val="28"/>
          <w:szCs w:val="28"/>
        </w:rPr>
        <w:t xml:space="preserve"> (основания)</w:t>
      </w:r>
      <w:r w:rsidR="00CA53E8">
        <w:rPr>
          <w:spacing w:val="-2"/>
          <w:sz w:val="28"/>
          <w:szCs w:val="28"/>
        </w:rPr>
        <w:t xml:space="preserve"> сдачи </w:t>
      </w:r>
      <w:r w:rsidR="00033065">
        <w:rPr>
          <w:spacing w:val="-2"/>
          <w:sz w:val="28"/>
          <w:szCs w:val="28"/>
        </w:rPr>
        <w:t xml:space="preserve">в выдавший их территориальный орган </w:t>
      </w:r>
      <w:proofErr w:type="spellStart"/>
      <w:r w:rsidR="00033065">
        <w:rPr>
          <w:spacing w:val="-2"/>
          <w:sz w:val="28"/>
          <w:szCs w:val="28"/>
        </w:rPr>
        <w:t>Росгвардии</w:t>
      </w:r>
      <w:proofErr w:type="spellEnd"/>
      <w:r w:rsidR="00033065">
        <w:rPr>
          <w:spacing w:val="-2"/>
          <w:sz w:val="28"/>
          <w:szCs w:val="28"/>
        </w:rPr>
        <w:t xml:space="preserve">. </w:t>
      </w:r>
    </w:p>
    <w:p w:rsidR="00B75079" w:rsidRDefault="00C3036C" w:rsidP="00C3036C">
      <w:pPr>
        <w:autoSpaceDE w:val="0"/>
        <w:spacing w:line="276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Кроме того, в </w:t>
      </w:r>
      <w:r w:rsidR="00CB22BD">
        <w:rPr>
          <w:bCs/>
          <w:sz w:val="28"/>
          <w:szCs w:val="28"/>
        </w:rPr>
        <w:t xml:space="preserve"> настоящее время в </w:t>
      </w:r>
      <w:r>
        <w:rPr>
          <w:bCs/>
          <w:sz w:val="28"/>
          <w:szCs w:val="28"/>
        </w:rPr>
        <w:t xml:space="preserve">соответствии с частью первой статьи 12 Федерального закона «Об оружии» частные охранные организации имеют право приобретать служебное огнестрельное оружие ограниченного поражения, гражданское оружие самообороны, за исключением огнестрельного гладкоствольного длинноствольного оружия, а также </w:t>
      </w:r>
      <w:r>
        <w:rPr>
          <w:bCs/>
          <w:sz w:val="28"/>
          <w:szCs w:val="28"/>
        </w:rPr>
        <w:lastRenderedPageBreak/>
        <w:t xml:space="preserve">получать в территориальных органах </w:t>
      </w:r>
      <w:proofErr w:type="spellStart"/>
      <w:r>
        <w:rPr>
          <w:bCs/>
          <w:sz w:val="28"/>
          <w:szCs w:val="28"/>
        </w:rPr>
        <w:t>Росгвардии</w:t>
      </w:r>
      <w:proofErr w:type="spellEnd"/>
      <w:r>
        <w:rPr>
          <w:bCs/>
          <w:sz w:val="28"/>
          <w:szCs w:val="28"/>
        </w:rPr>
        <w:t xml:space="preserve"> во временное пользование служебное оружие в порядке, установленном Правительством Российской Федерации.</w:t>
      </w:r>
      <w:r w:rsidR="00B75079">
        <w:rPr>
          <w:bCs/>
          <w:sz w:val="28"/>
          <w:szCs w:val="28"/>
        </w:rPr>
        <w:t xml:space="preserve"> </w:t>
      </w:r>
      <w:r w:rsidR="00CB22BD">
        <w:rPr>
          <w:bCs/>
          <w:sz w:val="28"/>
          <w:szCs w:val="28"/>
        </w:rPr>
        <w:t xml:space="preserve">Вместе с тем </w:t>
      </w:r>
      <w:r>
        <w:rPr>
          <w:bCs/>
          <w:sz w:val="28"/>
          <w:szCs w:val="28"/>
        </w:rPr>
        <w:t>указанные типы оружия зачастую не позволяют адекватно противодействовать возникающим угрозам безопасности охраняемых объектов</w:t>
      </w:r>
      <w:r w:rsidR="00B75079">
        <w:rPr>
          <w:bCs/>
          <w:sz w:val="28"/>
          <w:szCs w:val="28"/>
        </w:rPr>
        <w:t>.</w:t>
      </w:r>
    </w:p>
    <w:p w:rsidR="00C3036C" w:rsidRDefault="00C3036C" w:rsidP="00C3036C">
      <w:pPr>
        <w:autoSpaceDE w:val="0"/>
        <w:spacing w:line="276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этой связи законопроектом </w:t>
      </w:r>
      <w:r w:rsidR="00CB22BD">
        <w:rPr>
          <w:bCs/>
          <w:sz w:val="28"/>
          <w:szCs w:val="28"/>
        </w:rPr>
        <w:t xml:space="preserve">также </w:t>
      </w:r>
      <w:r>
        <w:rPr>
          <w:bCs/>
          <w:sz w:val="28"/>
          <w:szCs w:val="28"/>
        </w:rPr>
        <w:t>предлагается предусмотреть наделение ЧОО правом приобретения огнестрельного гладкоствольного длинноствольного оружия и служебного оружия.</w:t>
      </w:r>
    </w:p>
    <w:p w:rsidR="00C3036C" w:rsidRDefault="00C3036C" w:rsidP="00C3036C">
      <w:pPr>
        <w:autoSpaceDE w:val="0"/>
        <w:spacing w:line="276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Комитет полагает, что реализация законопроекта позволит существенно повысить антитеррористическую защищенность и усилить охрану объектов (территорий), в том числе объектов отдельной категории, охраняемых ЧОО, и соответственно своевременно реагировать на возможные угрозы.</w:t>
      </w:r>
    </w:p>
    <w:p w:rsidR="001551C8" w:rsidRDefault="001551C8" w:rsidP="001551C8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Комитет Гос</w:t>
      </w:r>
      <w:r w:rsidR="00FC4F1A">
        <w:rPr>
          <w:color w:val="000000"/>
          <w:sz w:val="28"/>
          <w:szCs w:val="28"/>
        </w:rPr>
        <w:t xml:space="preserve">ударственной Думы по энергетике (соисполнитель) концепцию законопроекта поддерживает. </w:t>
      </w:r>
    </w:p>
    <w:p w:rsidR="006C5F3A" w:rsidRDefault="006C5F3A" w:rsidP="006C5F3A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Правовое управление Аппарата Государственной Думы высказало ряд замечаний, которые не носят концептуального характера и будут устранены при подготовке законопроекта к рассмотрению во втором чтении.</w:t>
      </w:r>
      <w:bookmarkStart w:id="0" w:name="_GoBack"/>
      <w:bookmarkEnd w:id="0"/>
    </w:p>
    <w:p w:rsidR="004F2DCD" w:rsidRPr="00341167" w:rsidRDefault="004F2DCD" w:rsidP="00C3036C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167">
        <w:rPr>
          <w:rFonts w:ascii="Times New Roman" w:hAnsi="Times New Roman"/>
          <w:sz w:val="28"/>
          <w:szCs w:val="28"/>
        </w:rPr>
        <w:t xml:space="preserve">Комитет Государственной Думы по безопасности и противодействию коррупции поддерживает </w:t>
      </w:r>
      <w:r w:rsidR="00C3036C">
        <w:rPr>
          <w:rFonts w:ascii="Times New Roman" w:hAnsi="Times New Roman"/>
          <w:sz w:val="28"/>
          <w:szCs w:val="28"/>
        </w:rPr>
        <w:t xml:space="preserve">концепцию </w:t>
      </w:r>
      <w:r w:rsidRPr="00341167">
        <w:rPr>
          <w:rFonts w:ascii="Times New Roman" w:hAnsi="Times New Roman"/>
          <w:sz w:val="28"/>
          <w:szCs w:val="28"/>
        </w:rPr>
        <w:t>законопроект</w:t>
      </w:r>
      <w:r w:rsidR="00C3036C">
        <w:rPr>
          <w:rFonts w:ascii="Times New Roman" w:hAnsi="Times New Roman"/>
          <w:sz w:val="28"/>
          <w:szCs w:val="28"/>
        </w:rPr>
        <w:t>а</w:t>
      </w:r>
      <w:r w:rsidRPr="00341167">
        <w:rPr>
          <w:rFonts w:ascii="Times New Roman" w:hAnsi="Times New Roman"/>
          <w:sz w:val="28"/>
          <w:szCs w:val="28"/>
        </w:rPr>
        <w:t xml:space="preserve"> и рекомендует Государственной Думе принять </w:t>
      </w:r>
      <w:r w:rsidR="00341167" w:rsidRPr="00341167">
        <w:rPr>
          <w:rFonts w:ascii="Times New Roman" w:hAnsi="Times New Roman"/>
          <w:sz w:val="28"/>
          <w:szCs w:val="28"/>
        </w:rPr>
        <w:t>его</w:t>
      </w:r>
      <w:r w:rsidRPr="00341167">
        <w:rPr>
          <w:rFonts w:ascii="Times New Roman" w:hAnsi="Times New Roman"/>
          <w:sz w:val="28"/>
          <w:szCs w:val="28"/>
        </w:rPr>
        <w:t xml:space="preserve"> в первом чтении.</w:t>
      </w:r>
    </w:p>
    <w:p w:rsidR="004F2DCD" w:rsidRPr="00341167" w:rsidRDefault="004F2DCD" w:rsidP="008944E8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DCD" w:rsidRPr="00341167" w:rsidRDefault="004F2DCD" w:rsidP="008944E8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DCD" w:rsidRPr="00341167" w:rsidRDefault="004F2DCD" w:rsidP="008944E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41167"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В.И.Пискарев</w:t>
      </w:r>
    </w:p>
    <w:p w:rsidR="000D323A" w:rsidRDefault="000D323A" w:rsidP="008944E8">
      <w:pPr>
        <w:spacing w:line="360" w:lineRule="auto"/>
        <w:rPr>
          <w:color w:val="000000"/>
          <w:sz w:val="28"/>
          <w:szCs w:val="28"/>
        </w:rPr>
      </w:pPr>
    </w:p>
    <w:p w:rsidR="009D2FF9" w:rsidRDefault="009D2FF9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p w:rsidR="00C3036C" w:rsidRDefault="00C3036C" w:rsidP="008944E8">
      <w:pPr>
        <w:spacing w:line="360" w:lineRule="auto"/>
        <w:rPr>
          <w:color w:val="000000"/>
          <w:sz w:val="28"/>
          <w:szCs w:val="28"/>
        </w:rPr>
      </w:pPr>
    </w:p>
    <w:sectPr w:rsidR="00C3036C" w:rsidSect="00EE2597">
      <w:headerReference w:type="even" r:id="rId7"/>
      <w:headerReference w:type="default" r:id="rId8"/>
      <w:pgSz w:w="11906" w:h="16838"/>
      <w:pgMar w:top="1418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6F" w:rsidRDefault="006C366F">
      <w:r>
        <w:separator/>
      </w:r>
    </w:p>
  </w:endnote>
  <w:endnote w:type="continuationSeparator" w:id="0">
    <w:p w:rsidR="006C366F" w:rsidRDefault="006C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6F" w:rsidRDefault="006C366F">
      <w:r>
        <w:separator/>
      </w:r>
    </w:p>
  </w:footnote>
  <w:footnote w:type="continuationSeparator" w:id="0">
    <w:p w:rsidR="006C366F" w:rsidRDefault="006C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5F3A">
      <w:rPr>
        <w:rStyle w:val="a5"/>
        <w:noProof/>
      </w:rPr>
      <w:t>4</w: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A"/>
    <w:rsid w:val="00011B4C"/>
    <w:rsid w:val="00020CC7"/>
    <w:rsid w:val="00023310"/>
    <w:rsid w:val="00033065"/>
    <w:rsid w:val="00033BC4"/>
    <w:rsid w:val="000577DD"/>
    <w:rsid w:val="000870EF"/>
    <w:rsid w:val="000D323A"/>
    <w:rsid w:val="000E3642"/>
    <w:rsid w:val="000F3320"/>
    <w:rsid w:val="001551C8"/>
    <w:rsid w:val="001B293F"/>
    <w:rsid w:val="00283FD1"/>
    <w:rsid w:val="002929CA"/>
    <w:rsid w:val="002A5C48"/>
    <w:rsid w:val="002B7462"/>
    <w:rsid w:val="003321A7"/>
    <w:rsid w:val="00337C43"/>
    <w:rsid w:val="00341167"/>
    <w:rsid w:val="00347EB1"/>
    <w:rsid w:val="00363E94"/>
    <w:rsid w:val="00397306"/>
    <w:rsid w:val="003A3B03"/>
    <w:rsid w:val="00414565"/>
    <w:rsid w:val="00420045"/>
    <w:rsid w:val="004344D5"/>
    <w:rsid w:val="004817E2"/>
    <w:rsid w:val="004B0C73"/>
    <w:rsid w:val="004F2DCD"/>
    <w:rsid w:val="005879E1"/>
    <w:rsid w:val="00597416"/>
    <w:rsid w:val="00640D29"/>
    <w:rsid w:val="006A4092"/>
    <w:rsid w:val="006C366F"/>
    <w:rsid w:val="006C5F3A"/>
    <w:rsid w:val="00744316"/>
    <w:rsid w:val="0078032E"/>
    <w:rsid w:val="007E3C45"/>
    <w:rsid w:val="007E7BA2"/>
    <w:rsid w:val="008143CB"/>
    <w:rsid w:val="00864E53"/>
    <w:rsid w:val="008944E8"/>
    <w:rsid w:val="008A349A"/>
    <w:rsid w:val="008A4F80"/>
    <w:rsid w:val="008C3129"/>
    <w:rsid w:val="008F4CB1"/>
    <w:rsid w:val="00915313"/>
    <w:rsid w:val="00947AB4"/>
    <w:rsid w:val="009610E7"/>
    <w:rsid w:val="00982EE6"/>
    <w:rsid w:val="009D2FF9"/>
    <w:rsid w:val="009F23CA"/>
    <w:rsid w:val="00AA2AD8"/>
    <w:rsid w:val="00AC1605"/>
    <w:rsid w:val="00AD7075"/>
    <w:rsid w:val="00B404BE"/>
    <w:rsid w:val="00B4782F"/>
    <w:rsid w:val="00B75079"/>
    <w:rsid w:val="00BA7239"/>
    <w:rsid w:val="00C3036C"/>
    <w:rsid w:val="00C55A28"/>
    <w:rsid w:val="00CA53E8"/>
    <w:rsid w:val="00CB22BD"/>
    <w:rsid w:val="00CF3535"/>
    <w:rsid w:val="00D11827"/>
    <w:rsid w:val="00DC0E06"/>
    <w:rsid w:val="00EA5C32"/>
    <w:rsid w:val="00EC4368"/>
    <w:rsid w:val="00ED07B8"/>
    <w:rsid w:val="00ED3246"/>
    <w:rsid w:val="00ED655A"/>
    <w:rsid w:val="00EE2597"/>
    <w:rsid w:val="00F5162F"/>
    <w:rsid w:val="00F74BBF"/>
    <w:rsid w:val="00FA4FFC"/>
    <w:rsid w:val="00FC484E"/>
    <w:rsid w:val="00FC4F1A"/>
    <w:rsid w:val="00FD4303"/>
    <w:rsid w:val="00FE1AB2"/>
    <w:rsid w:val="00FE2E14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433E9-B3F8-49ED-81D1-F5CCD6B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ind w:firstLine="720"/>
      <w:jc w:val="both"/>
    </w:pPr>
    <w:rPr>
      <w:sz w:val="29"/>
    </w:rPr>
  </w:style>
  <w:style w:type="paragraph" w:styleId="1">
    <w:name w:val="heading 1"/>
    <w:basedOn w:val="a"/>
    <w:next w:val="a"/>
    <w:link w:val="10"/>
    <w:qFormat/>
    <w:rsid w:val="00020C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1A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240" w:lineRule="auto"/>
      <w:ind w:firstLine="0"/>
      <w:jc w:val="center"/>
    </w:pPr>
    <w:rPr>
      <w:b/>
      <w:sz w:val="30"/>
    </w:rPr>
  </w:style>
  <w:style w:type="paragraph" w:styleId="a4">
    <w:name w:val="header"/>
    <w:basedOn w:val="a"/>
    <w:rsid w:val="00EE259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2597"/>
  </w:style>
  <w:style w:type="character" w:customStyle="1" w:styleId="20">
    <w:name w:val="Заголовок 2 Знак"/>
    <w:link w:val="2"/>
    <w:semiHidden/>
    <w:rsid w:val="00FE1AB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rsid w:val="00AD70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707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F2DCD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20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unhideWhenUsed/>
    <w:rsid w:val="009D2FF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zminEA\AppData\Roaming\Microsoft\Templates\&#1047;&#1072;&#1082;&#1086;&#1085;&#1086;&#1087;&#1088;&#1086;&#1077;&#1082;&#1090;&#1099;\&#1057;&#1087;&#1088;&#1072;&#1074;&#1082;&#1072;-&#1060;&#105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2E53B-AD3F-47AE-9487-6964D7E2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Справка-ФКЗ.dot</Template>
  <TotalTime>317</TotalTime>
  <Pages>4</Pages>
  <Words>576</Words>
  <Characters>4879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ЛАЗУТКИН Сергей Николаевич</dc:creator>
  <cp:keywords/>
  <dc:description/>
  <cp:lastModifiedBy>ЛАЗУТКИН Сергей Николаевич</cp:lastModifiedBy>
  <cp:revision>23</cp:revision>
  <cp:lastPrinted>2026-02-13T05:33:00Z</cp:lastPrinted>
  <dcterms:created xsi:type="dcterms:W3CDTF">2025-12-11T05:54:00Z</dcterms:created>
  <dcterms:modified xsi:type="dcterms:W3CDTF">2026-02-13T05:35:00Z</dcterms:modified>
</cp:coreProperties>
</file>