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BA136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A1367" w:rsidRPr="007052AF" w:rsidRDefault="00BA1367" w:rsidP="00BA136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E14D9" w:rsidP="00BA136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 xml:space="preserve">О признании </w:t>
      </w:r>
      <w:proofErr w:type="gramStart"/>
      <w:r w:rsidR="007052AF" w:rsidRPr="007052AF">
        <w:rPr>
          <w:b/>
          <w:sz w:val="28"/>
          <w:szCs w:val="28"/>
        </w:rPr>
        <w:t>утратившим</w:t>
      </w:r>
      <w:proofErr w:type="gramEnd"/>
      <w:r w:rsidR="007052AF" w:rsidRPr="007052AF">
        <w:rPr>
          <w:b/>
          <w:sz w:val="28"/>
          <w:szCs w:val="28"/>
        </w:rPr>
        <w:t xml:space="preserve"> силу </w:t>
      </w:r>
      <w:r>
        <w:rPr>
          <w:b/>
          <w:sz w:val="28"/>
          <w:szCs w:val="28"/>
        </w:rPr>
        <w:br/>
        <w:t xml:space="preserve">подпункта 7 пункта 1 статьи </w:t>
      </w:r>
      <w:r w:rsidR="00BA1367">
        <w:rPr>
          <w:b/>
          <w:sz w:val="28"/>
          <w:szCs w:val="28"/>
        </w:rPr>
        <w:t>333</w:t>
      </w:r>
      <w:r w:rsidR="007052AF" w:rsidRPr="001E14D9">
        <w:rPr>
          <w:b/>
          <w:sz w:val="28"/>
          <w:szCs w:val="28"/>
          <w:vertAlign w:val="superscript"/>
        </w:rPr>
        <w:t>28</w:t>
      </w:r>
      <w:r w:rsidR="007052AF" w:rsidRPr="007052AF">
        <w:rPr>
          <w:b/>
          <w:sz w:val="28"/>
          <w:szCs w:val="28"/>
        </w:rPr>
        <w:t xml:space="preserve"> части второй </w:t>
      </w:r>
      <w:r w:rsidR="00BA1367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Налогового кодекса Российской Федерации</w:t>
      </w:r>
      <w:r>
        <w:rPr>
          <w:b/>
          <w:sz w:val="28"/>
          <w:szCs w:val="28"/>
        </w:rPr>
        <w:t>"</w:t>
      </w:r>
    </w:p>
    <w:p w:rsidR="00BA1367" w:rsidRDefault="00BA1367" w:rsidP="00BA136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A1367" w:rsidRDefault="00BA1367" w:rsidP="00767D84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1E14D9" w:rsidRPr="00767D84" w:rsidRDefault="00DC3E0D" w:rsidP="00767D84">
      <w:pPr>
        <w:widowControl w:val="0"/>
        <w:autoSpaceDE w:val="0"/>
        <w:autoSpaceDN w:val="0"/>
        <w:spacing w:after="0" w:line="360" w:lineRule="atLeast"/>
        <w:ind w:firstLine="71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Реализация </w:t>
      </w:r>
      <w:r w:rsidR="00FD3F03">
        <w:rPr>
          <w:rFonts w:ascii="Times New Roman" w:eastAsia="PT Astra Serif" w:hAnsi="Times New Roman" w:cs="Times New Roman"/>
          <w:sz w:val="28"/>
          <w:szCs w:val="28"/>
        </w:rPr>
        <w:t xml:space="preserve">положений, </w:t>
      </w:r>
      <w:r w:rsidR="00105B79">
        <w:rPr>
          <w:rFonts w:ascii="Times New Roman" w:eastAsia="PT Astra Serif" w:hAnsi="Times New Roman" w:cs="Times New Roman"/>
          <w:sz w:val="28"/>
          <w:szCs w:val="28"/>
        </w:rPr>
        <w:t>предусмотренных проектом ф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едерального закона </w:t>
      </w:r>
      <w:r w:rsidR="00105B79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"О признании утратившим силу подпункта 7 пункта 1 статьи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333</w:t>
      </w:r>
      <w:r w:rsidRPr="00767D84">
        <w:rPr>
          <w:rFonts w:ascii="Times New Roman" w:eastAsia="PT Astra Serif" w:hAnsi="Times New Roman" w:cs="Times New Roman"/>
          <w:sz w:val="28"/>
          <w:szCs w:val="28"/>
          <w:vertAlign w:val="superscript"/>
        </w:rPr>
        <w:t>28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части второй Налогового кодекса Российской Федерации"</w:t>
      </w:r>
      <w:r w:rsidR="00FD3F03">
        <w:rPr>
          <w:rFonts w:ascii="Times New Roman" w:eastAsia="PT Astra Serif" w:hAnsi="Times New Roman" w:cs="Times New Roman"/>
          <w:sz w:val="28"/>
          <w:szCs w:val="28"/>
        </w:rPr>
        <w:t>,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окажет влияние</w:t>
      </w:r>
      <w:r w:rsidR="00FD3F03">
        <w:rPr>
          <w:rFonts w:ascii="Times New Roman" w:eastAsia="PT Astra Serif" w:hAnsi="Times New Roman" w:cs="Times New Roman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на доходы </w:t>
      </w:r>
      <w:r w:rsidR="00FD3F03">
        <w:rPr>
          <w:rFonts w:ascii="Times New Roman" w:eastAsia="PT Astra Serif" w:hAnsi="Times New Roman" w:cs="Times New Roman"/>
          <w:sz w:val="28"/>
          <w:szCs w:val="28"/>
        </w:rPr>
        <w:t xml:space="preserve">федерального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бюджета бюджетной системы Российской</w:t>
      </w:r>
      <w:r w:rsidRPr="00767D84">
        <w:rPr>
          <w:rFonts w:ascii="Times New Roman" w:eastAsia="PT Astra Serif" w:hAnsi="Times New Roman" w:cs="Times New Roman"/>
          <w:spacing w:val="-1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Федерации.</w:t>
      </w:r>
    </w:p>
    <w:p w:rsidR="001E14D9" w:rsidRPr="00767D84" w:rsidRDefault="001E14D9" w:rsidP="00767D84">
      <w:pPr>
        <w:widowControl w:val="0"/>
        <w:autoSpaceDE w:val="0"/>
        <w:autoSpaceDN w:val="0"/>
        <w:spacing w:after="0" w:line="360" w:lineRule="atLeast"/>
        <w:ind w:firstLine="719"/>
        <w:jc w:val="both"/>
        <w:rPr>
          <w:rFonts w:ascii="Times New Roman" w:eastAsia="PT Astra Serif" w:hAnsi="Times New Roman" w:cs="Times New Roman"/>
          <w:sz w:val="28"/>
          <w:szCs w:val="28"/>
        </w:rPr>
      </w:pPr>
      <w:proofErr w:type="gramStart"/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В случае исключения возможности внесения в паспорт, удостоверяющий личность гражданина Российской Федерации за пределами территории Российской Федерации (далее - загранпаспорт), записей о детях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с одновременной отменой государственной пошлины за внесение изменений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в загранпаспорт, которая в настоящее время составляет 500 рублей, гражданам Российской Федерации необходимо будет оформлять детям в возрасте до 14 лет личные загранпаспорта.</w:t>
      </w:r>
      <w:proofErr w:type="gramEnd"/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С учетом особенностей физического развития детей,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а также минимизации расходов детям в возрасте до 14 лет, как правило, оформляются заграничные паспорта сроком действия 5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 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лет, размер государственной пошлины </w:t>
      </w:r>
      <w:r w:rsidR="00AF1C4A">
        <w:rPr>
          <w:rFonts w:ascii="Times New Roman" w:eastAsia="PT Astra Serif" w:hAnsi="Times New Roman" w:cs="Times New Roman"/>
          <w:sz w:val="28"/>
          <w:szCs w:val="28"/>
        </w:rPr>
        <w:t>за выдачу которых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, согласно подпункту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 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5 пункта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 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1 статьи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 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333</w:t>
      </w:r>
      <w:r w:rsidRPr="00767D84">
        <w:rPr>
          <w:rFonts w:ascii="Times New Roman" w:eastAsia="PT Astra Serif" w:hAnsi="Times New Roman" w:cs="Times New Roman"/>
          <w:position w:val="10"/>
          <w:sz w:val="28"/>
          <w:szCs w:val="28"/>
        </w:rPr>
        <w:t xml:space="preserve">28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части второй Налогового кодекса Российской Федерации, составляет 1000</w:t>
      </w:r>
      <w:r w:rsidRPr="00767D84">
        <w:rPr>
          <w:rFonts w:ascii="Times New Roman" w:eastAsia="PT Astra Serif" w:hAnsi="Times New Roman" w:cs="Times New Roman"/>
          <w:spacing w:val="-4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рублей.</w:t>
      </w:r>
    </w:p>
    <w:p w:rsidR="001E14D9" w:rsidRPr="00767D84" w:rsidRDefault="001E14D9" w:rsidP="00767D84">
      <w:pPr>
        <w:widowControl w:val="0"/>
        <w:autoSpaceDE w:val="0"/>
        <w:autoSpaceDN w:val="0"/>
        <w:spacing w:after="0" w:line="360" w:lineRule="atLeast"/>
        <w:ind w:firstLine="71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Техническая возможность для внесения информации о детях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в загранпаспорт, содержащий электронный носитель информации (далее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загранпаспорт нового поколения), до настоящего времени не реализована.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В этой связи спрогнозировать количество обращений для оформления несовершеннолетним загранпаспортов нового поколения не представляется</w:t>
      </w:r>
      <w:r w:rsidRPr="00767D84">
        <w:rPr>
          <w:rFonts w:ascii="Times New Roman" w:eastAsia="PT Astra Serif" w:hAnsi="Times New Roman" w:cs="Times New Roman"/>
          <w:spacing w:val="-12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возможным.</w:t>
      </w:r>
    </w:p>
    <w:p w:rsidR="001E14D9" w:rsidRPr="00767D84" w:rsidRDefault="001E14D9" w:rsidP="00767D84">
      <w:pPr>
        <w:widowControl w:val="0"/>
        <w:autoSpaceDE w:val="0"/>
        <w:autoSpaceDN w:val="0"/>
        <w:spacing w:after="0" w:line="360" w:lineRule="atLeast"/>
        <w:ind w:firstLine="719"/>
        <w:jc w:val="both"/>
        <w:rPr>
          <w:rFonts w:ascii="Times New Roman" w:eastAsia="PT Astra Serif" w:hAnsi="Times New Roman" w:cs="Times New Roman"/>
          <w:sz w:val="28"/>
          <w:szCs w:val="28"/>
        </w:rPr>
      </w:pPr>
      <w:proofErr w:type="gramStart"/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Прогноз поступлений в бюджет бюджетной системы Российской Федерации от уплаты государственной пошлины за оформление загранпаспорта гражданину Российской Федерации в возрасте до 14 лет рассчитан исходя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из имеющихся статистических данных о количестве оформленных загранпаспортов указанной категории граждан за 5-летний период (в 2020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326470, в 2021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454159, в 2022 году</w:t>
      </w:r>
      <w:r w:rsidRPr="00767D84">
        <w:rPr>
          <w:rFonts w:ascii="Times New Roman" w:eastAsia="PT Astra Serif" w:hAnsi="Times New Roman" w:cs="Times New Roman"/>
          <w:spacing w:val="33"/>
          <w:sz w:val="28"/>
          <w:szCs w:val="28"/>
        </w:rPr>
        <w:t xml:space="preserve">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578168, в 2023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799552,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в 2024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774999), а</w:t>
      </w:r>
      <w:proofErr w:type="gramEnd"/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также рассмотренных заявлений о внесении сведений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о детях в возрасте до 14 лет в ранее выданные загранпаспорта (в 2020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1635, в 2021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2995, в 2022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2657, в 2023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2671, в 2024 году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t>-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2810).</w:t>
      </w:r>
      <w:r w:rsidR="006A0954">
        <w:rPr>
          <w:rFonts w:ascii="Times New Roman" w:eastAsia="PT Astra Serif" w:hAnsi="Times New Roman" w:cs="Times New Roman"/>
          <w:sz w:val="28"/>
          <w:szCs w:val="28"/>
        </w:rPr>
        <w:br/>
      </w:r>
    </w:p>
    <w:p w:rsidR="001E14D9" w:rsidRPr="00767D84" w:rsidRDefault="001E14D9" w:rsidP="00767D84">
      <w:pPr>
        <w:widowControl w:val="0"/>
        <w:autoSpaceDE w:val="0"/>
        <w:autoSpaceDN w:val="0"/>
        <w:spacing w:after="0" w:line="360" w:lineRule="atLeast"/>
        <w:ind w:firstLine="71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767D84">
        <w:rPr>
          <w:rFonts w:ascii="Times New Roman" w:eastAsia="PT Astra Serif" w:hAnsi="Times New Roman" w:cs="Times New Roman"/>
          <w:sz w:val="28"/>
          <w:szCs w:val="28"/>
        </w:rPr>
        <w:lastRenderedPageBreak/>
        <w:t xml:space="preserve">МИДом России отмечается низкая степень востребованности услуги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по внесению</w:t>
      </w:r>
      <w:r w:rsidRPr="00767D84">
        <w:rPr>
          <w:rFonts w:ascii="Times New Roman" w:eastAsia="PT Astra Serif" w:hAnsi="Times New Roman" w:cs="Times New Roman"/>
          <w:spacing w:val="32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записей</w:t>
      </w:r>
      <w:r w:rsidRPr="00767D84">
        <w:rPr>
          <w:rFonts w:ascii="Times New Roman" w:eastAsia="PT Astra Serif" w:hAnsi="Times New Roman" w:cs="Times New Roman"/>
          <w:spacing w:val="31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о</w:t>
      </w:r>
      <w:r w:rsidRPr="00767D84">
        <w:rPr>
          <w:rFonts w:ascii="Times New Roman" w:eastAsia="PT Astra Serif" w:hAnsi="Times New Roman" w:cs="Times New Roman"/>
          <w:spacing w:val="35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детях в загранпаспорта.</w:t>
      </w:r>
      <w:r w:rsidRPr="00767D84">
        <w:rPr>
          <w:rFonts w:ascii="Times New Roman" w:eastAsia="PT Astra Serif" w:hAnsi="Times New Roman" w:cs="Times New Roman"/>
          <w:spacing w:val="32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Так,</w:t>
      </w:r>
      <w:r w:rsidRPr="00767D84">
        <w:rPr>
          <w:rFonts w:ascii="Times New Roman" w:eastAsia="PT Astra Serif" w:hAnsi="Times New Roman" w:cs="Times New Roman"/>
          <w:spacing w:val="33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в</w:t>
      </w:r>
      <w:r w:rsidRPr="00767D84">
        <w:rPr>
          <w:rFonts w:ascii="Times New Roman" w:eastAsia="PT Astra Serif" w:hAnsi="Times New Roman" w:cs="Times New Roman"/>
          <w:spacing w:val="32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системе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МИД</w:t>
      </w:r>
      <w:r w:rsidR="00AF1C4A">
        <w:rPr>
          <w:rFonts w:ascii="Times New Roman" w:eastAsia="PT Astra Serif" w:hAnsi="Times New Roman" w:cs="Times New Roman"/>
          <w:sz w:val="28"/>
          <w:szCs w:val="28"/>
        </w:rPr>
        <w:t>а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 России в 2024 г. при выдаче нового загранпаспорта записи о детях внесены только в 46 случаях (с 2020 г. по 2024 г. записи о детях были внесены только в 1343 случаях, а также лишь в 305 случаях в уже имеющиеся у граждан загранпаспорта).</w:t>
      </w:r>
    </w:p>
    <w:p w:rsidR="001E14D9" w:rsidRPr="00767D84" w:rsidRDefault="001E14D9" w:rsidP="00767D84">
      <w:pPr>
        <w:widowControl w:val="0"/>
        <w:autoSpaceDE w:val="0"/>
        <w:autoSpaceDN w:val="0"/>
        <w:spacing w:after="0" w:line="360" w:lineRule="atLeast"/>
        <w:ind w:firstLine="71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Предполагается, что средняя арифметическая величина оформленных загранпаспортов детям в возрасте до 14 лет в 2026 году увеличится </w:t>
      </w:r>
      <w:r w:rsidR="00BA1367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на 3</w:t>
      </w:r>
      <w:r w:rsidRPr="00767D84">
        <w:rPr>
          <w:rFonts w:ascii="Times New Roman" w:eastAsia="PT Astra Serif" w:hAnsi="Times New Roman" w:cs="Times New Roman"/>
          <w:spacing w:val="-2"/>
          <w:sz w:val="28"/>
          <w:szCs w:val="28"/>
        </w:rPr>
        <w:t xml:space="preserve">500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и составит 590169.</w:t>
      </w:r>
    </w:p>
    <w:p w:rsidR="001E14D9" w:rsidRPr="00767D84" w:rsidRDefault="001E14D9" w:rsidP="00767D84">
      <w:pPr>
        <w:widowControl w:val="0"/>
        <w:autoSpaceDE w:val="0"/>
        <w:autoSpaceDN w:val="0"/>
        <w:spacing w:after="0" w:line="360" w:lineRule="atLeast"/>
        <w:ind w:firstLine="71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По оценке МВД России, доход в федеральный бюджет составит ежегодно дополнительно 1750000 рублей </w:t>
      </w:r>
      <w:bookmarkStart w:id="0" w:name="_GoBack"/>
      <w:bookmarkEnd w:id="0"/>
      <w:r w:rsidRPr="00767D84">
        <w:rPr>
          <w:rFonts w:ascii="Times New Roman" w:eastAsia="PT Astra Serif" w:hAnsi="Times New Roman" w:cs="Times New Roman"/>
          <w:sz w:val="28"/>
          <w:szCs w:val="28"/>
        </w:rPr>
        <w:t xml:space="preserve">(с учетом того, что разница </w:t>
      </w:r>
      <w:r w:rsidR="00767D84" w:rsidRPr="00767D84">
        <w:rPr>
          <w:rFonts w:ascii="Times New Roman" w:eastAsia="PT Astra Serif" w:hAnsi="Times New Roman" w:cs="Times New Roman"/>
          <w:sz w:val="28"/>
          <w:szCs w:val="28"/>
        </w:rPr>
        <w:br/>
      </w:r>
      <w:r w:rsidRPr="00767D84">
        <w:rPr>
          <w:rFonts w:ascii="Times New Roman" w:eastAsia="PT Astra Serif" w:hAnsi="Times New Roman" w:cs="Times New Roman"/>
          <w:sz w:val="28"/>
          <w:szCs w:val="28"/>
        </w:rPr>
        <w:t>в размере государственной пошлины, на которую будет увеличение, составит 500</w:t>
      </w:r>
      <w:r w:rsidRPr="00767D84">
        <w:rPr>
          <w:rFonts w:ascii="Times New Roman" w:eastAsia="PT Astra Serif" w:hAnsi="Times New Roman" w:cs="Times New Roman"/>
          <w:spacing w:val="-3"/>
          <w:sz w:val="28"/>
          <w:szCs w:val="28"/>
        </w:rPr>
        <w:t xml:space="preserve"> </w:t>
      </w:r>
      <w:r w:rsidRPr="00767D84">
        <w:rPr>
          <w:rFonts w:ascii="Times New Roman" w:eastAsia="PT Astra Serif" w:hAnsi="Times New Roman" w:cs="Times New Roman"/>
          <w:sz w:val="28"/>
          <w:szCs w:val="28"/>
        </w:rPr>
        <w:t>рублей).</w:t>
      </w:r>
    </w:p>
    <w:p w:rsidR="001E14D9" w:rsidRPr="001E14D9" w:rsidRDefault="001E14D9" w:rsidP="00BA1367">
      <w:pPr>
        <w:widowControl w:val="0"/>
        <w:autoSpaceDE w:val="0"/>
        <w:autoSpaceDN w:val="0"/>
        <w:spacing w:after="0" w:line="240" w:lineRule="auto"/>
        <w:rPr>
          <w:rFonts w:ascii="PT Astra Serif" w:eastAsia="PT Astra Serif" w:hAnsi="PT Astra Serif" w:cs="PT Astra Serif"/>
          <w:sz w:val="20"/>
          <w:szCs w:val="28"/>
        </w:rPr>
      </w:pPr>
    </w:p>
    <w:p w:rsidR="001E14D9" w:rsidRPr="001E14D9" w:rsidRDefault="001E14D9" w:rsidP="00BA1367">
      <w:pPr>
        <w:widowControl w:val="0"/>
        <w:autoSpaceDE w:val="0"/>
        <w:autoSpaceDN w:val="0"/>
        <w:spacing w:after="0" w:line="240" w:lineRule="auto"/>
        <w:rPr>
          <w:rFonts w:ascii="PT Astra Serif" w:eastAsia="PT Astra Serif" w:hAnsi="PT Astra Serif" w:cs="PT Astra Serif"/>
          <w:sz w:val="12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11"/>
        <w:gridCol w:w="1589"/>
        <w:gridCol w:w="866"/>
        <w:gridCol w:w="868"/>
        <w:gridCol w:w="866"/>
        <w:gridCol w:w="1155"/>
        <w:gridCol w:w="1157"/>
        <w:gridCol w:w="1155"/>
      </w:tblGrid>
      <w:tr w:rsidR="001E14D9" w:rsidRPr="00767D84" w:rsidTr="00767D84">
        <w:tc>
          <w:tcPr>
            <w:tcW w:w="22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Наименование государственной услуги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 xml:space="preserve">Разница 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в размере</w:t>
            </w:r>
          </w:p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государственной  пошлины,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на которое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будет увеличение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Прогнозируемый дополнительный объем предоставления государственных услуг</w:t>
            </w:r>
          </w:p>
          <w:p w:rsidR="001E14D9" w:rsidRPr="00767D84" w:rsidRDefault="00767D84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(единиц</w:t>
            </w:r>
            <w:r w:rsidR="001E14D9" w:rsidRPr="00767D8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Доходы федерального бюджета</w:t>
            </w:r>
          </w:p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(руб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>лей</w:t>
            </w: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E14D9" w:rsidRPr="00767D84" w:rsidTr="00767D84"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767D8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767D84" w:rsidRPr="00767D84" w:rsidTr="00767D84">
        <w:tc>
          <w:tcPr>
            <w:tcW w:w="2269" w:type="dxa"/>
            <w:tcBorders>
              <w:top w:val="single" w:sz="4" w:space="0" w:color="auto"/>
            </w:tcBorders>
          </w:tcPr>
          <w:p w:rsidR="00767D84" w:rsidRPr="00767D84" w:rsidRDefault="00767D84" w:rsidP="00767D84">
            <w:pPr>
              <w:spacing w:after="0" w:line="24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67D84" w:rsidRPr="00767D84" w:rsidRDefault="00767D84" w:rsidP="00767D84">
            <w:pPr>
              <w:spacing w:after="0" w:line="24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67D84" w:rsidRPr="00767D84" w:rsidRDefault="00767D84" w:rsidP="00767D84">
            <w:pPr>
              <w:spacing w:after="0" w:line="24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767D84" w:rsidRPr="00767D84" w:rsidRDefault="00767D84" w:rsidP="00767D84">
            <w:pPr>
              <w:spacing w:after="0" w:line="24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67D84" w:rsidRPr="00767D84" w:rsidRDefault="00767D84" w:rsidP="00767D84">
            <w:pPr>
              <w:spacing w:after="0" w:line="240" w:lineRule="atLeast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67D84" w:rsidRPr="00767D84" w:rsidRDefault="00767D84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767D84" w:rsidRPr="00767D84" w:rsidRDefault="00767D84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67D84" w:rsidRPr="00767D84" w:rsidRDefault="00767D84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14D9" w:rsidRPr="00767D84" w:rsidTr="00767D84">
        <w:tc>
          <w:tcPr>
            <w:tcW w:w="2269" w:type="dxa"/>
            <w:hideMark/>
          </w:tcPr>
          <w:p w:rsidR="001E14D9" w:rsidRPr="00767D84" w:rsidRDefault="001E14D9" w:rsidP="00767D8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Выдача паспорта, удостоверяющего личность гражданина Российской Федерации за пределами территории Российской Федерации, гражданину Российской Федерации в возрасте до 14 лет</w:t>
            </w:r>
          </w:p>
        </w:tc>
        <w:tc>
          <w:tcPr>
            <w:tcW w:w="1560" w:type="dxa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852" w:type="dxa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850" w:type="dxa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1134" w:type="dxa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1750000</w:t>
            </w:r>
          </w:p>
        </w:tc>
        <w:tc>
          <w:tcPr>
            <w:tcW w:w="1136" w:type="dxa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1750000</w:t>
            </w:r>
          </w:p>
        </w:tc>
        <w:tc>
          <w:tcPr>
            <w:tcW w:w="1134" w:type="dxa"/>
            <w:hideMark/>
          </w:tcPr>
          <w:p w:rsidR="001E14D9" w:rsidRPr="00767D84" w:rsidRDefault="001E14D9" w:rsidP="00767D84">
            <w:pPr>
              <w:spacing w:after="0" w:line="24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D84">
              <w:rPr>
                <w:rFonts w:ascii="Times New Roman" w:hAnsi="Times New Roman" w:cs="Times New Roman"/>
                <w:sz w:val="20"/>
                <w:szCs w:val="20"/>
              </w:rPr>
              <w:t>1750000</w:t>
            </w:r>
          </w:p>
        </w:tc>
      </w:tr>
    </w:tbl>
    <w:p w:rsidR="007052AF" w:rsidRPr="007052AF" w:rsidRDefault="007052AF" w:rsidP="00BA1367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BA1367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753" w:rsidRDefault="00067753" w:rsidP="00BA1367">
      <w:pPr>
        <w:spacing w:after="0" w:line="240" w:lineRule="auto"/>
      </w:pPr>
      <w:r>
        <w:separator/>
      </w:r>
    </w:p>
  </w:endnote>
  <w:endnote w:type="continuationSeparator" w:id="0">
    <w:p w:rsidR="00067753" w:rsidRDefault="00067753" w:rsidP="00BA1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B0604020202020204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753" w:rsidRDefault="00067753" w:rsidP="00BA1367">
      <w:pPr>
        <w:spacing w:after="0" w:line="240" w:lineRule="auto"/>
      </w:pPr>
      <w:r>
        <w:separator/>
      </w:r>
    </w:p>
  </w:footnote>
  <w:footnote w:type="continuationSeparator" w:id="0">
    <w:p w:rsidR="00067753" w:rsidRDefault="00067753" w:rsidP="00BA1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5061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A1367" w:rsidRPr="00BA1367" w:rsidRDefault="00BA136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A13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A13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A13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1C4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A13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A1367" w:rsidRPr="00BA1367" w:rsidRDefault="00BA1367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060D9"/>
    <w:rsid w:val="00044D02"/>
    <w:rsid w:val="00045C33"/>
    <w:rsid w:val="00067753"/>
    <w:rsid w:val="00105B79"/>
    <w:rsid w:val="001E14D9"/>
    <w:rsid w:val="003C54EC"/>
    <w:rsid w:val="005D24AF"/>
    <w:rsid w:val="006A0954"/>
    <w:rsid w:val="007052AF"/>
    <w:rsid w:val="00767D84"/>
    <w:rsid w:val="00AF1C4A"/>
    <w:rsid w:val="00BA1367"/>
    <w:rsid w:val="00BE73B6"/>
    <w:rsid w:val="00CE50F6"/>
    <w:rsid w:val="00DC3E0D"/>
    <w:rsid w:val="00FD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qFormat/>
    <w:rsid w:val="001E14D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BA1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1367"/>
  </w:style>
  <w:style w:type="paragraph" w:styleId="a6">
    <w:name w:val="footer"/>
    <w:basedOn w:val="a"/>
    <w:link w:val="a7"/>
    <w:uiPriority w:val="99"/>
    <w:unhideWhenUsed/>
    <w:rsid w:val="00BA1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13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qFormat/>
    <w:rsid w:val="001E14D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BA1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1367"/>
  </w:style>
  <w:style w:type="paragraph" w:styleId="a6">
    <w:name w:val="footer"/>
    <w:basedOn w:val="a"/>
    <w:link w:val="a7"/>
    <w:uiPriority w:val="99"/>
    <w:unhideWhenUsed/>
    <w:rsid w:val="00BA1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1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14</cp:revision>
  <dcterms:created xsi:type="dcterms:W3CDTF">2023-05-15T14:41:00Z</dcterms:created>
  <dcterms:modified xsi:type="dcterms:W3CDTF">2026-01-28T07:26:00Z</dcterms:modified>
</cp:coreProperties>
</file>